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98" w:rsidRDefault="00865846" w:rsidP="00852198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GRAFIKA 1(P)</w:t>
      </w:r>
      <w:r w:rsidR="009F314B"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– 1d-GRF-911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5709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Študijný odbor: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Učiteľstvo umeleckých a výchovných predmetov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Študijný program: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Výtvarná edukácia jednopredmetová (1. stupeň, Bc.)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Zabezpečuje: 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Eva Hnatová, Art.D, akad. mal.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Obdobie štúdia predmetu: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2.r. </w:t>
      </w:r>
      <w:r w:rsid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   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Forma výučby: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seminár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Odporúčaný rozsah výučby (v hodinách):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0-3-0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Týždenný: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3</w:t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 Za obdobie štúdia: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39</w:t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   Počet kreditov: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852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Podmieňujúce predmety: </w:t>
      </w:r>
      <w:r w:rsidRPr="00852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žiadne</w:t>
      </w:r>
    </w:p>
    <w:p w:rsidR="00073533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Spôsob hodnotenia a skončenia štúdia predmetu: 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klasifikovaný zápočet</w:t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73533" w:rsidRDefault="00073533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Miestnosť: </w:t>
      </w:r>
      <w:r w:rsidRPr="000735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C323</w:t>
      </w:r>
    </w:p>
    <w:p w:rsidR="00865846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35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73533" w:rsidRDefault="00073533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KONTAKT:</w:t>
      </w:r>
    </w:p>
    <w:p w:rsidR="00073533" w:rsidRPr="00073533" w:rsidRDefault="00073533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35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KVK PF UMB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/Ružová 13/C327/ 048/4464955/eva.hnatova@umb.sk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CIEĽ: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Oboznámiť sa s médiom grafiky, s jednotlivými spôsobmi tlače, grafickými technikami, s výrazovými prostriedkami, dejinami vývoja grafického umenia a jeho najvýznamnejšími predstaviteľmi. Získať základné praktické skúsenosti a zručnosti s tlačou z výšky cez experimentovanie s postupmi odtláčania /frotáž, gumotlač, monotypie, materiálové tlače/, k transformovaniu a materializácii kresby ako východiska v grafickej technike  /tlač z koláže, linoryt-rez/.  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OBSAH: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Charakteristika média grafiky, pojmy, princípy, výrazové prostriedky, spôsoby tlače s akcentovaním </w:t>
      </w:r>
      <w:r w:rsidRPr="00852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tlače z výšky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vývoj grafického umenia, grafické techniky / frotáž, gumotlač, monotyp, monoprint, materiálová tlač, tlač z koláže, linoryt, linorez, slepotlač/, materiály v grafickom umení. 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REALIZÁCIA  ÚLOH :</w:t>
      </w:r>
    </w:p>
    <w:p w:rsidR="00865846" w:rsidRPr="00852198" w:rsidRDefault="00865846" w:rsidP="00852198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Experimentovanie s rôznymi možnosťami odtlačku – frotáž, gumotlač, monotypia, materiálová tlač –  </w:t>
      </w:r>
      <w:r w:rsidRPr="00852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 20</w:t>
      </w:r>
    </w:p>
    <w:p w:rsidR="00865846" w:rsidRPr="00852198" w:rsidRDefault="00865846" w:rsidP="00852198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Tlač z koláže</w:t>
      </w:r>
      <w:r w:rsidR="006805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; matrica formátu A3; geometrická kompozícia na tému PRIESTOR, voľná inšpirácia architektúrou (alúzia) </w:t>
      </w:r>
      <w:r w:rsidRPr="00852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 15</w:t>
      </w:r>
    </w:p>
    <w:p w:rsidR="00F678D1" w:rsidRPr="00F678D1" w:rsidRDefault="00865846" w:rsidP="00852198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Linoryt</w:t>
      </w:r>
      <w:r w:rsidR="008227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(2x) matrica minimálne A4</w:t>
      </w:r>
      <w:r w:rsidRPr="00852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– jednofarebný</w:t>
      </w:r>
      <w:r w:rsidR="00623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+</w:t>
      </w:r>
      <w:r w:rsidRPr="00852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viacfarebný postupným odrývaním</w:t>
      </w:r>
    </w:p>
    <w:p w:rsidR="00F678D1" w:rsidRDefault="00F678D1" w:rsidP="00F678D1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a) viacfarebný (trojfarebný)</w:t>
      </w:r>
      <w:r w:rsidR="00865846" w:rsidRPr="00852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linoryt, ktorého kresbovým východiskom môže byť frotáž z úlohy č.1 , abstraktná kompozícia inšpirovaná prírodnými štruktúrami </w:t>
      </w:r>
      <w:r w:rsidR="00865846" w:rsidRPr="008521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</w:t>
      </w:r>
    </w:p>
    <w:p w:rsidR="00865846" w:rsidRPr="00F678D1" w:rsidRDefault="00F678D1" w:rsidP="00F678D1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678D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232A0">
        <w:rPr>
          <w:rFonts w:ascii="Times New Roman" w:eastAsia="Times New Roman" w:hAnsi="Times New Roman" w:cs="Times New Roman"/>
          <w:sz w:val="24"/>
          <w:szCs w:val="24"/>
          <w:lang w:eastAsia="sk-SK"/>
        </w:rPr>
        <w:t>čb linoryt - transformácia zobrazujúcej kresby (hlava, zviera alebo predmet) /</w:t>
      </w:r>
      <w:r w:rsidR="006232A0" w:rsidRPr="00623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</w:t>
      </w:r>
      <w:r w:rsidR="00865846" w:rsidRPr="00F678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</w:t>
      </w:r>
    </w:p>
    <w:p w:rsidR="00865846" w:rsidRPr="00852198" w:rsidRDefault="00865846" w:rsidP="00852198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Prezentácia o vybranom probléme súvisiacom s médiom grafiky, alebo o predstaviteľovi grafického umenia, podľa výberu </w:t>
      </w:r>
      <w:r w:rsidRPr="008521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 10</w:t>
      </w:r>
    </w:p>
    <w:p w:rsidR="00865846" w:rsidRPr="00852198" w:rsidRDefault="00865846" w:rsidP="00852198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Portfólio – kresby, východiská, experimenty, materiálové skúšky </w:t>
      </w:r>
      <w:r w:rsidRPr="008521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 15</w:t>
      </w:r>
      <w:bookmarkStart w:id="0" w:name="_GoBack"/>
      <w:bookmarkEnd w:id="0"/>
    </w:p>
    <w:p w:rsidR="00865846" w:rsidRPr="00852198" w:rsidRDefault="00865846" w:rsidP="00852198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Test  </w:t>
      </w:r>
      <w:r w:rsidRPr="008521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/10</w:t>
      </w:r>
    </w:p>
    <w:p w:rsidR="00852198" w:rsidRPr="00852198" w:rsidRDefault="00852198" w:rsidP="00852198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52198" w:rsidRDefault="00852198" w:rsidP="00852198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2198" w:rsidRDefault="00852198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KRITÉRIÁ HODNOTEN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IA:</w:t>
      </w:r>
    </w:p>
    <w:p w:rsidR="006805D6" w:rsidRPr="006805D6" w:rsidRDefault="006805D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05D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odmienkou hodnotenia je realizácia všetkých zadaní v kvalite ohodnotenej minimálne stupňom E. Hodnotí sa zvládnutie techniky, </w:t>
      </w:r>
      <w:r w:rsidR="008227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dostatočná kresebná príprava,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originalita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výtvarného riešenia, odovzdanie prezentácie a zvládnutie testu, aktívna účasť na seminároch. Tolerované sú dve ospravedlnené neúčasti.</w:t>
      </w:r>
    </w:p>
    <w:p w:rsidR="009E7575" w:rsidRPr="00852198" w:rsidRDefault="009E7575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HODNOTENIE:</w:t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865846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 100 -  93</w:t>
      </w:r>
      <w:r w:rsid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/ B   92 -  85 </w:t>
      </w:r>
      <w:r w:rsid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 C   84 -  76 </w:t>
      </w:r>
      <w:r w:rsid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 D   75 -  68 </w:t>
      </w:r>
      <w:r w:rsid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 E </w:t>
      </w:r>
      <w:r w:rsid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67 – 65</w:t>
      </w:r>
    </w:p>
    <w:p w:rsidR="00852198" w:rsidRPr="00852198" w:rsidRDefault="00852198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LITERATÚRA: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SOKOL,M., SOKOLOVÁ, K.: </w:t>
      </w:r>
      <w:r w:rsidRPr="00852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Grafika ako umenie, techniky, dáta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B.Bystrica: UMB  PF,</w:t>
      </w:r>
      <w:r w:rsid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2007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KREJČA, A.: </w:t>
      </w:r>
      <w:r w:rsidRPr="00852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Techniky grafického umění.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Praha: Artia, 1981.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 w:rsidR="00073533"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MICHÁLEK, O.: </w:t>
      </w:r>
      <w:r w:rsidR="00073533" w:rsidRPr="00852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Magie otisku. </w:t>
      </w:r>
      <w:r w:rsidR="00073533"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Brno: VUTIUM, 2016. ISBN 978-80-214-5342-5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</w:t>
      </w:r>
      <w:r w:rsidR="00073533"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TROPP,S.: </w:t>
      </w:r>
      <w:r w:rsidR="00073533" w:rsidRPr="00852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Copy Art – techniky, postupy, metódy</w:t>
      </w:r>
      <w:r w:rsidR="00073533"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B. Bystrica: Metodické centrum, 1997</w:t>
      </w:r>
      <w:r w:rsidR="000735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Kolektív autorov: </w:t>
      </w:r>
      <w:r w:rsidRPr="00852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SLOVNÍK SVĚTOVÉ KRESBY A GRAFIKY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Praha: Odeon, 1997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ODEHNAL, A.: </w:t>
      </w:r>
      <w:r w:rsidRPr="00852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Grafické techniky – praktický pruvodce</w:t>
      </w: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Brno: ERA, 2005. ISBN 80-7366-6. </w:t>
      </w:r>
      <w:r w:rsidRPr="00852198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k-SK"/>
        </w:rPr>
        <w:fldChar w:fldCharType="begin"/>
      </w:r>
      <w:r w:rsidRPr="00852198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k-SK"/>
        </w:rPr>
        <w:instrText xml:space="preserve"> HYPERLINK "http://</w:instrTex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k-SK"/>
        </w:rPr>
      </w:pPr>
      <w:r w:rsidRPr="00852198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k-SK"/>
        </w:rPr>
        <w:instrText>7.  www.grapheion.cz</w:instrTex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k-SK"/>
        </w:rPr>
        <w:instrText xml:space="preserve">" </w:instrText>
      </w:r>
      <w:r w:rsidRPr="00852198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k-SK"/>
        </w:rPr>
        <w:fldChar w:fldCharType="separate"/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198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 xml:space="preserve">7. </w:t>
      </w:r>
      <w:r w:rsidRPr="00852198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www.grapheion.cz</w:t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k-SK"/>
        </w:rPr>
        <w:fldChar w:fldCharType="end"/>
      </w:r>
    </w:p>
    <w:p w:rsidR="00865846" w:rsidRPr="00852198" w:rsidRDefault="00865846" w:rsidP="008521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521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Katalógy z výstav: Slovenská grafika; časopisy: Profil; monografie výtvarníkov</w:t>
      </w:r>
    </w:p>
    <w:p w:rsidR="005A6073" w:rsidRPr="00852198" w:rsidRDefault="005A6073" w:rsidP="00852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6073" w:rsidRPr="0085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5EB5"/>
    <w:multiLevelType w:val="multilevel"/>
    <w:tmpl w:val="6AC4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46"/>
    <w:rsid w:val="00073533"/>
    <w:rsid w:val="005A6073"/>
    <w:rsid w:val="006232A0"/>
    <w:rsid w:val="006805D6"/>
    <w:rsid w:val="007A4B9C"/>
    <w:rsid w:val="00822789"/>
    <w:rsid w:val="00852198"/>
    <w:rsid w:val="00865846"/>
    <w:rsid w:val="009E7575"/>
    <w:rsid w:val="009F314B"/>
    <w:rsid w:val="00F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E98"/>
  <w15:chartTrackingRefBased/>
  <w15:docId w15:val="{A8E33719-4776-4D5A-9AFB-27561DF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5846"/>
    <w:pPr>
      <w:spacing w:after="0" w:line="36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5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Hnatova Eva, akad. mal., ArtD.</dc:creator>
  <cp:keywords/>
  <dc:description/>
  <cp:lastModifiedBy>eva</cp:lastModifiedBy>
  <cp:revision>5</cp:revision>
  <dcterms:created xsi:type="dcterms:W3CDTF">2020-02-05T12:55:00Z</dcterms:created>
  <dcterms:modified xsi:type="dcterms:W3CDTF">2020-02-09T23:33:00Z</dcterms:modified>
</cp:coreProperties>
</file>