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2B" w:rsidRPr="006F502B" w:rsidRDefault="006F502B" w:rsidP="006F502B">
      <w:pPr>
        <w:pStyle w:val="Odsekzoznamu"/>
        <w:spacing w:after="0" w:line="276" w:lineRule="auto"/>
        <w:ind w:left="360"/>
        <w:jc w:val="right"/>
        <w:rPr>
          <w:rFonts w:ascii="Arial" w:eastAsia="Times New Roman" w:hAnsi="Arial" w:cs="Arial"/>
          <w:b/>
          <w:lang w:eastAsia="sk-SK"/>
        </w:rPr>
      </w:pPr>
      <w:r w:rsidRPr="006F502B">
        <w:rPr>
          <w:rFonts w:ascii="Arial" w:eastAsia="Times New Roman" w:hAnsi="Arial" w:cs="Arial"/>
          <w:b/>
          <w:lang w:eastAsia="sk-SK"/>
        </w:rPr>
        <w:t>Príloha 1</w:t>
      </w:r>
    </w:p>
    <w:p w:rsidR="006F502B" w:rsidRPr="006F502B" w:rsidRDefault="006F502B" w:rsidP="006F502B">
      <w:pPr>
        <w:pStyle w:val="Odsekzoznamu"/>
        <w:spacing w:after="0" w:line="276" w:lineRule="auto"/>
        <w:ind w:left="360"/>
        <w:jc w:val="both"/>
        <w:rPr>
          <w:rFonts w:ascii="Arial" w:eastAsia="Times New Roman" w:hAnsi="Arial" w:cs="Arial"/>
          <w:b/>
          <w:lang w:eastAsia="sk-SK"/>
        </w:rPr>
      </w:pPr>
    </w:p>
    <w:p w:rsidR="006F502B" w:rsidRPr="006F502B" w:rsidRDefault="006F502B" w:rsidP="00764F26">
      <w:pPr>
        <w:pStyle w:val="Odsekzoznamu"/>
        <w:spacing w:after="0" w:line="276" w:lineRule="auto"/>
        <w:ind w:left="-284"/>
        <w:jc w:val="center"/>
        <w:rPr>
          <w:rFonts w:ascii="Arial" w:eastAsia="Times New Roman" w:hAnsi="Arial" w:cs="Arial"/>
          <w:b/>
          <w:lang w:eastAsia="sk-SK"/>
        </w:rPr>
      </w:pPr>
      <w:r w:rsidRPr="006F502B">
        <w:rPr>
          <w:rFonts w:ascii="Arial" w:eastAsia="Times New Roman" w:hAnsi="Arial" w:cs="Arial"/>
          <w:b/>
          <w:lang w:eastAsia="sk-SK"/>
        </w:rPr>
        <w:t>Prehľad postupov a nástrojov na hodnotenie a rozvoj kvality s uvedením periodicity zisťovania, zodpovedností za spracovanie a evidenciu výstupov</w:t>
      </w:r>
    </w:p>
    <w:p w:rsidR="006F502B" w:rsidRPr="006F502B" w:rsidRDefault="006F502B" w:rsidP="006F502B">
      <w:pPr>
        <w:pStyle w:val="Odsekzoznamu"/>
        <w:spacing w:after="0" w:line="276" w:lineRule="auto"/>
        <w:ind w:left="360"/>
        <w:jc w:val="both"/>
        <w:rPr>
          <w:rFonts w:ascii="Arial" w:eastAsia="Times New Roman" w:hAnsi="Arial" w:cs="Arial"/>
          <w:lang w:eastAsia="sk-SK"/>
        </w:rPr>
      </w:pPr>
    </w:p>
    <w:tbl>
      <w:tblPr>
        <w:tblStyle w:val="Mriekatabuky"/>
        <w:tblW w:w="9776" w:type="dxa"/>
        <w:tblInd w:w="-289" w:type="dxa"/>
        <w:tblLook w:val="04A0" w:firstRow="1" w:lastRow="0" w:firstColumn="1" w:lastColumn="0" w:noHBand="0" w:noVBand="1"/>
      </w:tblPr>
      <w:tblGrid>
        <w:gridCol w:w="2836"/>
        <w:gridCol w:w="2268"/>
        <w:gridCol w:w="2292"/>
        <w:gridCol w:w="2380"/>
      </w:tblGrid>
      <w:tr w:rsidR="006F502B" w:rsidRPr="006F502B" w:rsidTr="00E80426">
        <w:trPr>
          <w:trHeight w:val="948"/>
        </w:trPr>
        <w:tc>
          <w:tcPr>
            <w:tcW w:w="2836" w:type="dxa"/>
            <w:vAlign w:val="center"/>
          </w:tcPr>
          <w:p w:rsidR="006F502B" w:rsidRPr="006F502B" w:rsidRDefault="006F502B" w:rsidP="00EB3A15">
            <w:pPr>
              <w:pStyle w:val="Odsekzoznamu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6F502B">
              <w:rPr>
                <w:rFonts w:ascii="Arial" w:eastAsia="Times New Roman" w:hAnsi="Arial" w:cs="Arial"/>
                <w:b/>
                <w:lang w:val="sk-SK" w:eastAsia="sk-SK"/>
              </w:rPr>
              <w:t>Postupy a nástroje</w:t>
            </w:r>
          </w:p>
        </w:tc>
        <w:tc>
          <w:tcPr>
            <w:tcW w:w="2268" w:type="dxa"/>
            <w:vAlign w:val="center"/>
          </w:tcPr>
          <w:p w:rsidR="006F502B" w:rsidRPr="006F502B" w:rsidRDefault="006F502B" w:rsidP="00EB3A15">
            <w:pPr>
              <w:pStyle w:val="Odsekzoznamu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6F502B">
              <w:rPr>
                <w:rFonts w:ascii="Arial" w:eastAsia="Times New Roman" w:hAnsi="Arial" w:cs="Arial"/>
                <w:b/>
                <w:lang w:val="sk-SK" w:eastAsia="sk-SK"/>
              </w:rPr>
              <w:t>Periodicita zisťovania</w:t>
            </w:r>
          </w:p>
        </w:tc>
        <w:tc>
          <w:tcPr>
            <w:tcW w:w="2292" w:type="dxa"/>
            <w:vAlign w:val="center"/>
          </w:tcPr>
          <w:p w:rsidR="006F502B" w:rsidRPr="006F502B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6F502B">
              <w:rPr>
                <w:rFonts w:ascii="Arial" w:eastAsia="Times New Roman" w:hAnsi="Arial" w:cs="Arial"/>
                <w:b/>
                <w:lang w:val="sk-SK" w:eastAsia="sk-SK"/>
              </w:rPr>
              <w:t xml:space="preserve">Zodpovednosť </w:t>
            </w:r>
            <w:r w:rsidR="007844D4">
              <w:rPr>
                <w:rFonts w:ascii="Arial" w:eastAsia="Times New Roman" w:hAnsi="Arial" w:cs="Arial"/>
                <w:b/>
                <w:lang w:val="sk-SK" w:eastAsia="sk-SK"/>
              </w:rPr>
              <w:br/>
            </w:r>
            <w:r w:rsidRPr="006F502B">
              <w:rPr>
                <w:rFonts w:ascii="Arial" w:eastAsia="Times New Roman" w:hAnsi="Arial" w:cs="Arial"/>
                <w:b/>
                <w:lang w:val="sk-SK" w:eastAsia="sk-SK"/>
              </w:rPr>
              <w:t>za spracovanie výstupov</w:t>
            </w:r>
          </w:p>
        </w:tc>
        <w:tc>
          <w:tcPr>
            <w:tcW w:w="2380" w:type="dxa"/>
            <w:vAlign w:val="center"/>
          </w:tcPr>
          <w:p w:rsidR="006F502B" w:rsidRPr="006F502B" w:rsidRDefault="006F502B" w:rsidP="00EB3A15">
            <w:pPr>
              <w:pStyle w:val="Odsekzoznamu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6F502B">
              <w:rPr>
                <w:rFonts w:ascii="Arial" w:eastAsia="Times New Roman" w:hAnsi="Arial" w:cs="Arial"/>
                <w:b/>
                <w:lang w:val="sk-SK" w:eastAsia="sk-SK"/>
              </w:rPr>
              <w:t>Evidencia výstupov</w:t>
            </w:r>
          </w:p>
        </w:tc>
      </w:tr>
      <w:tr w:rsidR="006F502B" w:rsidRPr="008025EE" w:rsidTr="00E80426">
        <w:trPr>
          <w:trHeight w:val="314"/>
        </w:trPr>
        <w:tc>
          <w:tcPr>
            <w:tcW w:w="2836" w:type="dxa"/>
          </w:tcPr>
          <w:p w:rsidR="006F502B" w:rsidRPr="008025EE" w:rsidRDefault="006F502B" w:rsidP="00E804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sk-SK" w:eastAsia="sk-SK"/>
              </w:rPr>
              <w:t>Prieskum spokojnosti študentov s kvalitou výučby a učiteľom v rámci konkrétneho predmetu</w:t>
            </w:r>
          </w:p>
        </w:tc>
        <w:tc>
          <w:tcPr>
            <w:tcW w:w="2268" w:type="dxa"/>
          </w:tcPr>
          <w:p w:rsidR="006F502B" w:rsidRPr="002170A1" w:rsidRDefault="00EF72C1" w:rsidP="00E80426">
            <w:pPr>
              <w:spacing w:line="276" w:lineRule="auto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p</w:t>
            </w:r>
            <w:r w:rsidR="006F502B" w:rsidRPr="002170A1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 xml:space="preserve">o každom semestri sa realizuje hodnotenie kvality výučby </w:t>
            </w:r>
            <w:r w:rsidR="006F502B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(aj z úrovne rektorátu)</w:t>
            </w:r>
            <w:r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,</w:t>
            </w:r>
            <w:r w:rsidR="00E80426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 xml:space="preserve"> </w:t>
            </w:r>
            <w:r w:rsidR="00A11F46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umarizácia výsledkov je 1</w:t>
            </w:r>
            <w:r w:rsidR="006F502B" w:rsidRPr="002170A1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x ročne</w:t>
            </w:r>
          </w:p>
        </w:tc>
        <w:tc>
          <w:tcPr>
            <w:tcW w:w="2292" w:type="dxa"/>
          </w:tcPr>
          <w:p w:rsidR="006F502B" w:rsidRPr="008025EE" w:rsidRDefault="00EF72C1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u</w:t>
            </w:r>
            <w:r w:rsidR="006F502B"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čiteľ zabezpečujúci predmet</w:t>
            </w:r>
            <w:r w:rsidR="006F502B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 xml:space="preserve"> (môže využívať centrálny dotazník cez AIS, ktorý je z poverenia rektorátu</w:t>
            </w:r>
            <w:r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,</w:t>
            </w:r>
            <w:r w:rsidR="006F502B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 xml:space="preserve"> alebo aj iné vlastné nástroje) </w:t>
            </w:r>
          </w:p>
        </w:tc>
        <w:tc>
          <w:tcPr>
            <w:tcW w:w="2380" w:type="dxa"/>
          </w:tcPr>
          <w:p w:rsidR="006F502B" w:rsidRPr="008025EE" w:rsidRDefault="00EF72C1" w:rsidP="00EF72C1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s</w:t>
            </w:r>
            <w:r w:rsidR="006F502B"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účasť monitorovacej správy o študijnom programe</w:t>
            </w:r>
          </w:p>
        </w:tc>
      </w:tr>
      <w:tr w:rsidR="006F502B" w:rsidRPr="008025EE" w:rsidTr="00E80426">
        <w:trPr>
          <w:trHeight w:val="301"/>
        </w:trPr>
        <w:tc>
          <w:tcPr>
            <w:tcW w:w="2836" w:type="dxa"/>
          </w:tcPr>
          <w:p w:rsidR="006F502B" w:rsidRPr="008025EE" w:rsidRDefault="006F502B" w:rsidP="00E80426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  <w:t>Prieskum spokojnosti študentov s kvalitou praxe v špecializovanom výučbovom zariadení</w:t>
            </w:r>
            <w:r w:rsidR="00764F26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  <w:br/>
            </w:r>
            <w:r w:rsidRPr="008025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  <w:t>PF UMB</w:t>
            </w:r>
          </w:p>
        </w:tc>
        <w:tc>
          <w:tcPr>
            <w:tcW w:w="2268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 xml:space="preserve">1x </w:t>
            </w:r>
            <w:r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 xml:space="preserve">za rok </w:t>
            </w:r>
          </w:p>
        </w:tc>
        <w:tc>
          <w:tcPr>
            <w:tcW w:w="2292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osoba zodpovedná za kvalitu študijného programu</w:t>
            </w:r>
          </w:p>
        </w:tc>
        <w:tc>
          <w:tcPr>
            <w:tcW w:w="2380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súčasť monitorovacej správy o študijnom programe</w:t>
            </w:r>
          </w:p>
        </w:tc>
      </w:tr>
      <w:tr w:rsidR="006F502B" w:rsidRPr="008025EE" w:rsidTr="00E80426">
        <w:trPr>
          <w:trHeight w:val="314"/>
        </w:trPr>
        <w:tc>
          <w:tcPr>
            <w:tcW w:w="2836" w:type="dxa"/>
          </w:tcPr>
          <w:p w:rsidR="006F502B" w:rsidRPr="008025EE" w:rsidRDefault="006F502B" w:rsidP="00E80426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  <w:t>Pr</w:t>
            </w:r>
            <w:r w:rsidR="00764F26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  <w:t xml:space="preserve">ieskum spokojnosti študentov </w:t>
            </w:r>
            <w:r w:rsidR="008433CA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  <w:t>s</w:t>
            </w:r>
            <w:r w:rsidR="00764F26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  <w:t>o </w:t>
            </w:r>
            <w:r w:rsidRPr="008025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  <w:t>špecifickými potrebami</w:t>
            </w:r>
          </w:p>
        </w:tc>
        <w:tc>
          <w:tcPr>
            <w:tcW w:w="2268" w:type="dxa"/>
          </w:tcPr>
          <w:p w:rsidR="006F502B" w:rsidRPr="008025EE" w:rsidRDefault="00EF72C1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1</w:t>
            </w:r>
            <w:r w:rsidR="006F502B"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 xml:space="preserve">x </w:t>
            </w:r>
            <w:r w:rsidR="006F502B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 xml:space="preserve">za rok </w:t>
            </w:r>
          </w:p>
        </w:tc>
        <w:tc>
          <w:tcPr>
            <w:tcW w:w="2292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fakultný koordinátor pre študentov so špecifickými potrebami</w:t>
            </w:r>
          </w:p>
        </w:tc>
        <w:tc>
          <w:tcPr>
            <w:tcW w:w="2380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správa o pedagogickej činnosti</w:t>
            </w:r>
          </w:p>
        </w:tc>
      </w:tr>
      <w:tr w:rsidR="006F502B" w:rsidRPr="008025EE" w:rsidTr="00E80426">
        <w:trPr>
          <w:trHeight w:val="301"/>
        </w:trPr>
        <w:tc>
          <w:tcPr>
            <w:tcW w:w="2836" w:type="dxa"/>
          </w:tcPr>
          <w:p w:rsidR="006F502B" w:rsidRPr="008025EE" w:rsidRDefault="006F502B" w:rsidP="00E80426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  <w:t>Vyhodnotenie spokojnosti študentov s kvalitou výučby počas mobility v zahraničí</w:t>
            </w:r>
          </w:p>
        </w:tc>
        <w:tc>
          <w:tcPr>
            <w:tcW w:w="2268" w:type="dxa"/>
          </w:tcPr>
          <w:p w:rsidR="006F502B" w:rsidRPr="008025EE" w:rsidRDefault="00EF72C1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1</w:t>
            </w:r>
            <w:r w:rsidR="006F502B"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 xml:space="preserve">x </w:t>
            </w:r>
            <w:r w:rsidR="006F502B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 xml:space="preserve">za rok </w:t>
            </w:r>
          </w:p>
        </w:tc>
        <w:tc>
          <w:tcPr>
            <w:tcW w:w="2292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prodekan pre me</w:t>
            </w:r>
            <w:r w:rsidR="008433CA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dzinárodnú spoluprácu, vzťahy s </w:t>
            </w:r>
            <w:r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verejnosťou a tretie poslanie</w:t>
            </w:r>
          </w:p>
        </w:tc>
        <w:tc>
          <w:tcPr>
            <w:tcW w:w="2380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správa o pedagogickej činnosti</w:t>
            </w:r>
          </w:p>
        </w:tc>
      </w:tr>
      <w:tr w:rsidR="006F502B" w:rsidRPr="008025EE" w:rsidTr="00E80426">
        <w:trPr>
          <w:trHeight w:val="314"/>
        </w:trPr>
        <w:tc>
          <w:tcPr>
            <w:tcW w:w="2836" w:type="dxa"/>
          </w:tcPr>
          <w:p w:rsidR="006F502B" w:rsidRPr="008025EE" w:rsidRDefault="006F502B" w:rsidP="00E80426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  <w:t>Prieskum spokojnosti zahraničných študentov na mobilite na PF UMB</w:t>
            </w:r>
          </w:p>
        </w:tc>
        <w:tc>
          <w:tcPr>
            <w:tcW w:w="2268" w:type="dxa"/>
          </w:tcPr>
          <w:p w:rsidR="006F502B" w:rsidRPr="008025EE" w:rsidRDefault="00EF72C1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1</w:t>
            </w:r>
            <w:r w:rsidR="006F502B"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x za semester</w:t>
            </w:r>
          </w:p>
        </w:tc>
        <w:tc>
          <w:tcPr>
            <w:tcW w:w="2292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prodekan pre me</w:t>
            </w:r>
            <w:r w:rsidR="008433CA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dzinárodnú spoluprácu, vzťahy s </w:t>
            </w:r>
            <w:r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verejnosťou a tretie poslanie</w:t>
            </w:r>
          </w:p>
        </w:tc>
        <w:tc>
          <w:tcPr>
            <w:tcW w:w="2380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správa o pedagogickej činnosti</w:t>
            </w:r>
          </w:p>
        </w:tc>
      </w:tr>
      <w:tr w:rsidR="006F502B" w:rsidRPr="008025EE" w:rsidTr="00E80426">
        <w:trPr>
          <w:trHeight w:val="301"/>
        </w:trPr>
        <w:tc>
          <w:tcPr>
            <w:tcW w:w="2836" w:type="dxa"/>
          </w:tcPr>
          <w:p w:rsidR="006F502B" w:rsidRPr="008025EE" w:rsidRDefault="006F502B" w:rsidP="00E80426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  <w:t>Mapovanie potrieb a námetov na rozvoj kvality študijným poradcom</w:t>
            </w:r>
          </w:p>
        </w:tc>
        <w:tc>
          <w:tcPr>
            <w:tcW w:w="2268" w:type="dxa"/>
          </w:tcPr>
          <w:p w:rsidR="006F502B" w:rsidRDefault="00E80426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p</w:t>
            </w:r>
            <w:bookmarkStart w:id="0" w:name="_GoBack"/>
            <w:bookmarkEnd w:id="0"/>
            <w:r w:rsidR="006F502B"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 xml:space="preserve">riebežne, </w:t>
            </w:r>
          </w:p>
          <w:p w:rsidR="006F502B" w:rsidRPr="008025EE" w:rsidRDefault="00EF72C1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1</w:t>
            </w:r>
            <w:r w:rsidR="006F502B"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 xml:space="preserve">x </w:t>
            </w:r>
            <w:r w:rsidR="006F502B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 xml:space="preserve">za rok </w:t>
            </w:r>
            <w:r w:rsidR="006F502B"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sa písomne spracovávajú</w:t>
            </w:r>
          </w:p>
        </w:tc>
        <w:tc>
          <w:tcPr>
            <w:tcW w:w="2292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študijný poradca</w:t>
            </w:r>
          </w:p>
        </w:tc>
        <w:tc>
          <w:tcPr>
            <w:tcW w:w="2380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súčasť monitorovacej správy o študijnom programe</w:t>
            </w:r>
          </w:p>
        </w:tc>
      </w:tr>
      <w:tr w:rsidR="006F502B" w:rsidRPr="008025EE" w:rsidTr="00E80426">
        <w:trPr>
          <w:trHeight w:val="314"/>
        </w:trPr>
        <w:tc>
          <w:tcPr>
            <w:tcW w:w="2836" w:type="dxa"/>
          </w:tcPr>
          <w:p w:rsidR="006F502B" w:rsidRPr="008025EE" w:rsidRDefault="006F502B" w:rsidP="00E80426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val="sk-SK" w:eastAsia="sk-SK"/>
              </w:rPr>
              <w:t>Elektronická schránka podnetov a pripomienok</w:t>
            </w:r>
          </w:p>
        </w:tc>
        <w:tc>
          <w:tcPr>
            <w:tcW w:w="2268" w:type="dxa"/>
          </w:tcPr>
          <w:p w:rsidR="006F502B" w:rsidRPr="008025EE" w:rsidRDefault="00EF72C1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1</w:t>
            </w:r>
            <w:r w:rsidR="006F502B"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 xml:space="preserve">x </w:t>
            </w:r>
            <w:r w:rsidR="006F502B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 xml:space="preserve">za mesiac </w:t>
            </w:r>
          </w:p>
        </w:tc>
        <w:tc>
          <w:tcPr>
            <w:tcW w:w="2292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prodekan pre rozvoj a zabezpečovanie kvality</w:t>
            </w:r>
          </w:p>
        </w:tc>
        <w:tc>
          <w:tcPr>
            <w:tcW w:w="2380" w:type="dxa"/>
          </w:tcPr>
          <w:p w:rsidR="006F502B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správa o pedagogickej činnosti</w:t>
            </w:r>
            <w:r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;</w:t>
            </w:r>
          </w:p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sk-SK" w:eastAsia="sk-SK"/>
              </w:rPr>
              <w:t>v prípade adresného podnetu aj ako súčasť monitorovacej správy o študijnom programe</w:t>
            </w:r>
          </w:p>
        </w:tc>
      </w:tr>
      <w:tr w:rsidR="006F502B" w:rsidRPr="008025EE" w:rsidTr="00E80426">
        <w:trPr>
          <w:trHeight w:val="314"/>
        </w:trPr>
        <w:tc>
          <w:tcPr>
            <w:tcW w:w="2836" w:type="dxa"/>
          </w:tcPr>
          <w:p w:rsidR="006F502B" w:rsidRPr="008025EE" w:rsidRDefault="006F502B" w:rsidP="00E80426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k-SK" w:eastAsia="sk-SK"/>
              </w:rPr>
              <w:t>Hod</w:t>
            </w:r>
            <w:r w:rsidR="00EB5E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k-SK" w:eastAsia="sk-SK"/>
              </w:rPr>
              <w:t>notenie pedagogického procesu a </w:t>
            </w:r>
            <w:r w:rsidRPr="00802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k-SK" w:eastAsia="sk-SK"/>
              </w:rPr>
              <w:t xml:space="preserve">učiteľa formou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k-SK" w:eastAsia="sk-SK"/>
              </w:rPr>
              <w:t>pedagogického pozorovania</w:t>
            </w:r>
          </w:p>
        </w:tc>
        <w:tc>
          <w:tcPr>
            <w:tcW w:w="2268" w:type="dxa"/>
          </w:tcPr>
          <w:p w:rsidR="006F502B" w:rsidRPr="008025EE" w:rsidRDefault="00A72B2E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p</w:t>
            </w:r>
            <w:r w:rsidR="006F502B"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odľa plánu </w:t>
            </w:r>
            <w:r w:rsidR="006F502B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pedagogických pozorovaní</w:t>
            </w:r>
            <w:r w:rsidR="006F502B"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na príslušný akademický rok</w:t>
            </w:r>
          </w:p>
        </w:tc>
        <w:tc>
          <w:tcPr>
            <w:tcW w:w="2292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osoba zodpovedná za kvalitu študijného programu</w:t>
            </w:r>
          </w:p>
        </w:tc>
        <w:tc>
          <w:tcPr>
            <w:tcW w:w="2380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súčasť monitorovacej správy o študijnom programe</w:t>
            </w:r>
            <w:r w:rsidR="008433CA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;</w:t>
            </w:r>
          </w:p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správa o pedagogickej činnosti</w:t>
            </w:r>
          </w:p>
        </w:tc>
      </w:tr>
      <w:tr w:rsidR="006F502B" w:rsidRPr="008025EE" w:rsidTr="00E80426">
        <w:trPr>
          <w:trHeight w:val="314"/>
        </w:trPr>
        <w:tc>
          <w:tcPr>
            <w:tcW w:w="2836" w:type="dxa"/>
          </w:tcPr>
          <w:p w:rsidR="006F502B" w:rsidRPr="008025EE" w:rsidRDefault="006F502B" w:rsidP="00E80426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k-SK" w:eastAsia="sk-SK"/>
              </w:rPr>
              <w:t xml:space="preserve">Prieskum spokojnosti študentov s priestorovým, materiálnym a technickým </w:t>
            </w:r>
            <w:r w:rsidRPr="00802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k-SK" w:eastAsia="sk-SK"/>
              </w:rPr>
              <w:lastRenderedPageBreak/>
              <w:t>zabezpečením študijného programu</w:t>
            </w:r>
          </w:p>
        </w:tc>
        <w:tc>
          <w:tcPr>
            <w:tcW w:w="2268" w:type="dxa"/>
          </w:tcPr>
          <w:p w:rsidR="006F502B" w:rsidRPr="008025EE" w:rsidRDefault="006F502B" w:rsidP="00EF72C1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lastRenderedPageBreak/>
              <w:t>1x za štandardnú dĺžku štúdia</w:t>
            </w:r>
          </w:p>
        </w:tc>
        <w:tc>
          <w:tcPr>
            <w:tcW w:w="2292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osoba zodpovedná za kvalitu študijného programu</w:t>
            </w:r>
          </w:p>
        </w:tc>
        <w:tc>
          <w:tcPr>
            <w:tcW w:w="2380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súčasť periodického hodnotenia študijného programu</w:t>
            </w:r>
          </w:p>
        </w:tc>
      </w:tr>
      <w:tr w:rsidR="006F502B" w:rsidRPr="008025EE" w:rsidTr="00E80426">
        <w:trPr>
          <w:trHeight w:val="314"/>
        </w:trPr>
        <w:tc>
          <w:tcPr>
            <w:tcW w:w="2836" w:type="dxa"/>
          </w:tcPr>
          <w:p w:rsidR="006F502B" w:rsidRPr="008025EE" w:rsidRDefault="006F502B" w:rsidP="00E80426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k-SK" w:eastAsia="sk-SK"/>
              </w:rPr>
              <w:lastRenderedPageBreak/>
              <w:t>Hodnotenie praxe zo strany špecializ</w:t>
            </w:r>
            <w:r w:rsidR="00764F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k-SK" w:eastAsia="sk-SK"/>
              </w:rPr>
              <w:t>ovaných výučbových zariadení PF </w:t>
            </w:r>
            <w:r w:rsidRPr="00802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k-SK" w:eastAsia="sk-SK"/>
              </w:rPr>
              <w:t>UMB</w:t>
            </w:r>
          </w:p>
        </w:tc>
        <w:tc>
          <w:tcPr>
            <w:tcW w:w="2268" w:type="dxa"/>
          </w:tcPr>
          <w:p w:rsidR="006F502B" w:rsidRPr="008025EE" w:rsidRDefault="008433CA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</w:t>
            </w:r>
            <w:r w:rsidR="006F502B"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x za štandardnú dĺžku štúdia</w:t>
            </w:r>
          </w:p>
        </w:tc>
        <w:tc>
          <w:tcPr>
            <w:tcW w:w="2292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osoba zodpovedná za kvalitu študijného programu</w:t>
            </w:r>
          </w:p>
        </w:tc>
        <w:tc>
          <w:tcPr>
            <w:tcW w:w="2380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súčasť periodického hodnotenia študijného programu</w:t>
            </w:r>
          </w:p>
        </w:tc>
      </w:tr>
      <w:tr w:rsidR="006F502B" w:rsidRPr="008025EE" w:rsidTr="00E80426">
        <w:trPr>
          <w:trHeight w:val="314"/>
        </w:trPr>
        <w:tc>
          <w:tcPr>
            <w:tcW w:w="2836" w:type="dxa"/>
          </w:tcPr>
          <w:p w:rsidR="006F502B" w:rsidRPr="008025EE" w:rsidRDefault="006F502B" w:rsidP="00E80426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k-SK" w:eastAsia="sk-SK"/>
              </w:rPr>
              <w:t>Hodnotenie študijných programov zo strany absolventov</w:t>
            </w:r>
          </w:p>
        </w:tc>
        <w:tc>
          <w:tcPr>
            <w:tcW w:w="2268" w:type="dxa"/>
          </w:tcPr>
          <w:p w:rsidR="006F502B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realizuje sa aj z úrovne rektorátu</w:t>
            </w:r>
            <w:r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po ukončení štátnej skúšky</w:t>
            </w: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</w:p>
          <w:p w:rsidR="006F502B" w:rsidRPr="008025EE" w:rsidRDefault="008433CA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</w:t>
            </w:r>
            <w:r w:rsidR="006F502B"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x za štandardnú dĺžku štúdia</w:t>
            </w:r>
          </w:p>
        </w:tc>
        <w:tc>
          <w:tcPr>
            <w:tcW w:w="2292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osoba zodpovedná za kvalitu študijného programu</w:t>
            </w:r>
          </w:p>
        </w:tc>
        <w:tc>
          <w:tcPr>
            <w:tcW w:w="2380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súčasť periodického hodnotenia študijného programu</w:t>
            </w:r>
          </w:p>
        </w:tc>
      </w:tr>
      <w:tr w:rsidR="006F502B" w:rsidRPr="008025EE" w:rsidTr="00E80426">
        <w:trPr>
          <w:trHeight w:val="314"/>
        </w:trPr>
        <w:tc>
          <w:tcPr>
            <w:tcW w:w="2836" w:type="dxa"/>
          </w:tcPr>
          <w:p w:rsidR="006F502B" w:rsidRPr="008025EE" w:rsidRDefault="006F502B" w:rsidP="00E80426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b/>
                <w:sz w:val="20"/>
                <w:szCs w:val="20"/>
                <w:lang w:val="sk-SK" w:eastAsia="sk-SK"/>
              </w:rPr>
              <w:t xml:space="preserve">Hodnotenie absolventov a študijných programov zo strany relevantných zamestnávateľov </w:t>
            </w:r>
          </w:p>
        </w:tc>
        <w:tc>
          <w:tcPr>
            <w:tcW w:w="2268" w:type="dxa"/>
          </w:tcPr>
          <w:p w:rsidR="006F502B" w:rsidRPr="008025EE" w:rsidRDefault="008433CA" w:rsidP="008433CA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</w:t>
            </w:r>
            <w:r w:rsidR="006F502B"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x za štandardnú dĺžku štúdia</w:t>
            </w:r>
          </w:p>
        </w:tc>
        <w:tc>
          <w:tcPr>
            <w:tcW w:w="2292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osoba zodpovedná za kvalitu študijného programu</w:t>
            </w:r>
          </w:p>
        </w:tc>
        <w:tc>
          <w:tcPr>
            <w:tcW w:w="2380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súčasť periodického hodnotenia študijného programu</w:t>
            </w:r>
          </w:p>
        </w:tc>
      </w:tr>
      <w:tr w:rsidR="006F502B" w:rsidRPr="008025EE" w:rsidTr="00E80426">
        <w:trPr>
          <w:trHeight w:val="314"/>
        </w:trPr>
        <w:tc>
          <w:tcPr>
            <w:tcW w:w="2836" w:type="dxa"/>
          </w:tcPr>
          <w:p w:rsidR="006F502B" w:rsidRPr="008025EE" w:rsidRDefault="006F502B" w:rsidP="00E804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sk-SK" w:eastAsia="sk-SK"/>
              </w:rPr>
              <w:t>Zisťovanie uplatnenia absolventov študijného programu v praxi</w:t>
            </w:r>
          </w:p>
        </w:tc>
        <w:tc>
          <w:tcPr>
            <w:tcW w:w="2268" w:type="dxa"/>
          </w:tcPr>
          <w:p w:rsidR="006F502B" w:rsidRPr="008025EE" w:rsidRDefault="008433CA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1</w:t>
            </w:r>
            <w:r w:rsidR="006F502B"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x za štandardnú dĺžku štúdia</w:t>
            </w:r>
          </w:p>
        </w:tc>
        <w:tc>
          <w:tcPr>
            <w:tcW w:w="2292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osoba zodpovedná za kvalitu študijného programu</w:t>
            </w:r>
          </w:p>
        </w:tc>
        <w:tc>
          <w:tcPr>
            <w:tcW w:w="2380" w:type="dxa"/>
          </w:tcPr>
          <w:p w:rsidR="006F502B" w:rsidRPr="008025EE" w:rsidRDefault="006F502B" w:rsidP="007844D4">
            <w:pPr>
              <w:pStyle w:val="Odsekzoznamu"/>
              <w:spacing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8025EE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súčasť periodického hodnotenia študijného programu</w:t>
            </w:r>
          </w:p>
        </w:tc>
      </w:tr>
    </w:tbl>
    <w:p w:rsidR="006F502B" w:rsidRPr="008025EE" w:rsidRDefault="006F502B" w:rsidP="006F502B">
      <w:pPr>
        <w:pStyle w:val="Odsekzoznamu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6F502B" w:rsidRPr="007844D4" w:rsidRDefault="006F502B" w:rsidP="007844D4">
      <w:pPr>
        <w:pStyle w:val="Odsekzoznamu"/>
        <w:spacing w:after="0" w:line="276" w:lineRule="auto"/>
        <w:ind w:left="0"/>
        <w:jc w:val="both"/>
        <w:rPr>
          <w:rFonts w:ascii="Arial" w:eastAsia="Times New Roman" w:hAnsi="Arial" w:cs="Arial"/>
          <w:lang w:eastAsia="sk-SK"/>
        </w:rPr>
      </w:pPr>
      <w:r w:rsidRPr="007844D4">
        <w:rPr>
          <w:rFonts w:ascii="Arial" w:eastAsia="Times New Roman" w:hAnsi="Arial" w:cs="Arial"/>
          <w:lang w:eastAsia="sk-SK"/>
        </w:rPr>
        <w:t>Pozn</w:t>
      </w:r>
      <w:r w:rsidR="007844D4">
        <w:rPr>
          <w:rFonts w:ascii="Arial" w:eastAsia="Times New Roman" w:hAnsi="Arial" w:cs="Arial"/>
          <w:lang w:eastAsia="sk-SK"/>
        </w:rPr>
        <w:t>ámka: Monitorovacia správa o študijnom</w:t>
      </w:r>
      <w:r w:rsidRPr="007844D4">
        <w:rPr>
          <w:rFonts w:ascii="Arial" w:eastAsia="Times New Roman" w:hAnsi="Arial" w:cs="Arial"/>
          <w:lang w:eastAsia="sk-SK"/>
        </w:rPr>
        <w:t xml:space="preserve"> programe bude súčasťou periodického hodnotenia št</w:t>
      </w:r>
      <w:r w:rsidR="007844D4">
        <w:rPr>
          <w:rFonts w:ascii="Arial" w:eastAsia="Times New Roman" w:hAnsi="Arial" w:cs="Arial"/>
          <w:lang w:eastAsia="sk-SK"/>
        </w:rPr>
        <w:t>udijného</w:t>
      </w:r>
      <w:r w:rsidRPr="007844D4">
        <w:rPr>
          <w:rFonts w:ascii="Arial" w:eastAsia="Times New Roman" w:hAnsi="Arial" w:cs="Arial"/>
          <w:lang w:eastAsia="sk-SK"/>
        </w:rPr>
        <w:t xml:space="preserve"> programu</w:t>
      </w:r>
      <w:r w:rsidR="007844D4">
        <w:rPr>
          <w:rFonts w:ascii="Arial" w:eastAsia="Times New Roman" w:hAnsi="Arial" w:cs="Arial"/>
          <w:lang w:eastAsia="sk-SK"/>
        </w:rPr>
        <w:t>.</w:t>
      </w:r>
    </w:p>
    <w:p w:rsidR="00431502" w:rsidRDefault="00431502"/>
    <w:sectPr w:rsidR="0043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2B"/>
    <w:rsid w:val="00431502"/>
    <w:rsid w:val="006F502B"/>
    <w:rsid w:val="00764F26"/>
    <w:rsid w:val="007844D4"/>
    <w:rsid w:val="0081246A"/>
    <w:rsid w:val="008433CA"/>
    <w:rsid w:val="00A11F46"/>
    <w:rsid w:val="00A72B2E"/>
    <w:rsid w:val="00E80426"/>
    <w:rsid w:val="00EB5E2C"/>
    <w:rsid w:val="00EF72C1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1B8B"/>
  <w15:chartTrackingRefBased/>
  <w15:docId w15:val="{3DC99EFC-0196-4B9A-8BA1-8B4C37C0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6F502B"/>
    <w:pPr>
      <w:ind w:left="720"/>
      <w:contextualSpacing/>
    </w:p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F502B"/>
  </w:style>
  <w:style w:type="table" w:styleId="Mriekatabuky">
    <w:name w:val="Table Grid"/>
    <w:basedOn w:val="Normlnatabuka"/>
    <w:uiPriority w:val="39"/>
    <w:rsid w:val="006F50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Alena, Mgr.</dc:creator>
  <cp:keywords/>
  <dc:description/>
  <cp:lastModifiedBy>Zvarova Alena, Mgr.</cp:lastModifiedBy>
  <cp:revision>11</cp:revision>
  <dcterms:created xsi:type="dcterms:W3CDTF">2021-07-16T08:05:00Z</dcterms:created>
  <dcterms:modified xsi:type="dcterms:W3CDTF">2021-07-16T10:41:00Z</dcterms:modified>
</cp:coreProperties>
</file>