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6" w:rsidRPr="00AB4067" w:rsidRDefault="00360816" w:rsidP="00360816">
      <w:pPr>
        <w:jc w:val="center"/>
        <w:rPr>
          <w:rFonts w:ascii="Arial Rounded MT Bold" w:hAnsi="Arial Rounded MT Bold" w:cs="Aharoni"/>
          <w:b/>
          <w:sz w:val="40"/>
          <w:szCs w:val="40"/>
        </w:rPr>
      </w:pPr>
      <w:r w:rsidRPr="00AB4067">
        <w:rPr>
          <w:rFonts w:ascii="Arial Rounded MT Bold" w:hAnsi="Arial Rounded MT Bold" w:cs="Aharoni"/>
          <w:b/>
          <w:sz w:val="40"/>
          <w:szCs w:val="40"/>
        </w:rPr>
        <w:t>TÉMY BAKALÁRSKYCH PRÁC</w:t>
      </w:r>
    </w:p>
    <w:p w:rsidR="00360816" w:rsidRPr="00AB4067" w:rsidRDefault="00360816" w:rsidP="00360816">
      <w:pPr>
        <w:pStyle w:val="Normlnywebov"/>
        <w:shd w:val="clear" w:color="auto" w:fill="FFFFFF"/>
        <w:jc w:val="center"/>
        <w:rPr>
          <w:rFonts w:ascii="Arial Rounded MT Bold" w:hAnsi="Arial Rounded MT Bold" w:cs="Aharoni"/>
          <w:color w:val="000000"/>
          <w:sz w:val="32"/>
          <w:szCs w:val="32"/>
        </w:rPr>
      </w:pPr>
      <w:r w:rsidRPr="00AB4067">
        <w:rPr>
          <w:rStyle w:val="Siln"/>
          <w:rFonts w:ascii="Arial Rounded MT Bold" w:eastAsiaTheme="majorEastAsia" w:hAnsi="Arial Rounded MT Bold" w:cs="Aharoni"/>
          <w:color w:val="000000"/>
          <w:sz w:val="32"/>
          <w:szCs w:val="32"/>
        </w:rPr>
        <w:t>Katedra andragogiky PF UMB</w:t>
      </w:r>
    </w:p>
    <w:p w:rsidR="00360816" w:rsidRPr="00AB4067" w:rsidRDefault="00360816" w:rsidP="00360816">
      <w:pPr>
        <w:pStyle w:val="Normlnywebov"/>
        <w:shd w:val="clear" w:color="auto" w:fill="FFFFFF"/>
        <w:jc w:val="center"/>
        <w:rPr>
          <w:rStyle w:val="Siln"/>
          <w:rFonts w:ascii="Arial Rounded MT Bold" w:eastAsiaTheme="majorEastAsia" w:hAnsi="Arial Rounded MT Bold" w:cs="Aharoni"/>
          <w:color w:val="000000"/>
          <w:sz w:val="32"/>
          <w:szCs w:val="32"/>
        </w:rPr>
      </w:pPr>
      <w:r w:rsidRPr="00AB4067">
        <w:rPr>
          <w:rStyle w:val="Siln"/>
          <w:rFonts w:ascii="Arial Rounded MT Bold" w:eastAsiaTheme="majorEastAsia" w:hAnsi="Arial Rounded MT Bold" w:cs="Aharoni"/>
          <w:color w:val="000000"/>
          <w:sz w:val="32"/>
          <w:szCs w:val="32"/>
        </w:rPr>
        <w:t>akademický rok 2017/2018</w:t>
      </w:r>
    </w:p>
    <w:p w:rsidR="0045452C" w:rsidRDefault="0045452C"/>
    <w:p w:rsidR="00862731" w:rsidRDefault="00862731" w:rsidP="00862731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862731" w:rsidRPr="00AB4067" w:rsidRDefault="00862731" w:rsidP="00862731">
      <w:pPr>
        <w:jc w:val="both"/>
        <w:rPr>
          <w:rFonts w:ascii="Eras Demi ITC" w:hAnsi="Eras Demi ITC"/>
          <w:b/>
          <w:color w:val="000000"/>
          <w:sz w:val="32"/>
          <w:szCs w:val="32"/>
        </w:rPr>
      </w:pPr>
      <w:proofErr w:type="spellStart"/>
      <w:r w:rsidRPr="00AB4067">
        <w:rPr>
          <w:rFonts w:ascii="Eras Demi ITC" w:hAnsi="Eras Demi ITC"/>
          <w:b/>
          <w:color w:val="000000"/>
          <w:sz w:val="32"/>
          <w:szCs w:val="32"/>
        </w:rPr>
        <w:t>prof.PaedDr</w:t>
      </w:r>
      <w:proofErr w:type="spellEnd"/>
      <w:r w:rsidRPr="00AB4067">
        <w:rPr>
          <w:rFonts w:ascii="Eras Demi ITC" w:hAnsi="Eras Demi ITC"/>
          <w:b/>
          <w:color w:val="000000"/>
          <w:sz w:val="32"/>
          <w:szCs w:val="32"/>
        </w:rPr>
        <w:t xml:space="preserve">. Miroslav </w:t>
      </w:r>
      <w:proofErr w:type="spellStart"/>
      <w:r w:rsidRPr="00AB4067">
        <w:rPr>
          <w:rFonts w:ascii="Eras Demi ITC" w:hAnsi="Eras Demi ITC"/>
          <w:b/>
          <w:color w:val="000000"/>
          <w:sz w:val="32"/>
          <w:szCs w:val="32"/>
        </w:rPr>
        <w:t>Krysto</w:t>
      </w:r>
      <w:r w:rsidRPr="00AB4067">
        <w:rPr>
          <w:rFonts w:ascii="Arial Black" w:hAnsi="Arial Black" w:cs="Arial"/>
          <w:b/>
          <w:color w:val="000000"/>
          <w:sz w:val="32"/>
          <w:szCs w:val="32"/>
        </w:rPr>
        <w:t>ň</w:t>
      </w:r>
      <w:proofErr w:type="spellEnd"/>
      <w:r w:rsidRPr="00AB4067">
        <w:rPr>
          <w:rFonts w:ascii="Eras Demi ITC" w:hAnsi="Eras Demi ITC"/>
          <w:b/>
          <w:color w:val="000000"/>
          <w:sz w:val="32"/>
          <w:szCs w:val="32"/>
        </w:rPr>
        <w:t>, CSc.</w:t>
      </w:r>
    </w:p>
    <w:p w:rsidR="00862731" w:rsidRPr="00A15271" w:rsidRDefault="00862731" w:rsidP="00862731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862731" w:rsidRPr="00AB4067" w:rsidRDefault="00862731" w:rsidP="00AB4067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Bariéry vo vzdelávaní dospelých.</w:t>
      </w:r>
    </w:p>
    <w:p w:rsidR="00862731" w:rsidRPr="00AB4067" w:rsidRDefault="00862731" w:rsidP="00AB4067">
      <w:pPr>
        <w:pStyle w:val="Bezriadkovania"/>
        <w:numPr>
          <w:ilvl w:val="0"/>
          <w:numId w:val="6"/>
        </w:numPr>
        <w:rPr>
          <w:rFonts w:ascii="Calibri" w:eastAsia="Times New Roman" w:hAnsi="Calibri"/>
          <w:sz w:val="25"/>
          <w:szCs w:val="25"/>
        </w:rPr>
      </w:pPr>
      <w:r w:rsidRPr="00AB4067">
        <w:rPr>
          <w:rFonts w:ascii="Calibri" w:eastAsia="Times New Roman" w:hAnsi="Calibri"/>
          <w:sz w:val="25"/>
          <w:szCs w:val="25"/>
        </w:rPr>
        <w:t>Kultúrno-osvetová činnosť vo vybranej inštitúcii.</w:t>
      </w:r>
    </w:p>
    <w:p w:rsidR="00862731" w:rsidRPr="00AB4067" w:rsidRDefault="00862731" w:rsidP="00AB4067">
      <w:pPr>
        <w:pStyle w:val="Bezriadkovania"/>
        <w:numPr>
          <w:ilvl w:val="0"/>
          <w:numId w:val="6"/>
        </w:numPr>
        <w:rPr>
          <w:rFonts w:ascii="Calibri" w:eastAsia="Times New Roman" w:hAnsi="Calibri"/>
          <w:sz w:val="25"/>
          <w:szCs w:val="25"/>
          <w:lang w:eastAsia="sk-SK"/>
        </w:rPr>
      </w:pPr>
      <w:r w:rsidRPr="00AB4067">
        <w:rPr>
          <w:rFonts w:ascii="Calibri" w:eastAsia="Times New Roman" w:hAnsi="Calibri"/>
          <w:sz w:val="25"/>
          <w:szCs w:val="25"/>
          <w:lang w:eastAsia="sk-SK"/>
        </w:rPr>
        <w:t>Záujmové vzdelávanie dospelých vo vybranej inštitúcii.</w:t>
      </w:r>
    </w:p>
    <w:p w:rsidR="00862731" w:rsidRPr="00AB4067" w:rsidRDefault="00862731" w:rsidP="00AB406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Téma podľa vlastného výberu z oblasti dejín edukácie dospelých alebo z oblasti kultúrno-osvetovej andragogiky.</w:t>
      </w:r>
    </w:p>
    <w:p w:rsidR="00862731" w:rsidRPr="00AB4067" w:rsidRDefault="00862731" w:rsidP="00862731">
      <w:pPr>
        <w:pStyle w:val="Normlnywebov"/>
        <w:shd w:val="clear" w:color="auto" w:fill="FFFFFF"/>
        <w:spacing w:line="240" w:lineRule="atLeast"/>
        <w:rPr>
          <w:rFonts w:ascii="Eras Demi ITC" w:hAnsi="Eras Demi ITC"/>
          <w:b/>
          <w:sz w:val="32"/>
          <w:szCs w:val="32"/>
        </w:rPr>
      </w:pPr>
    </w:p>
    <w:p w:rsidR="00862731" w:rsidRPr="00AB4067" w:rsidRDefault="00862731" w:rsidP="00862731">
      <w:pPr>
        <w:pStyle w:val="Normlnywebov"/>
        <w:shd w:val="clear" w:color="auto" w:fill="FFFFFF"/>
        <w:spacing w:line="240" w:lineRule="atLeast"/>
        <w:rPr>
          <w:rFonts w:ascii="Eras Demi ITC" w:hAnsi="Eras Demi ITC"/>
          <w:b/>
          <w:sz w:val="32"/>
          <w:szCs w:val="32"/>
        </w:rPr>
      </w:pPr>
      <w:r w:rsidRPr="00AB4067">
        <w:rPr>
          <w:rFonts w:ascii="Eras Demi ITC" w:hAnsi="Eras Demi ITC"/>
          <w:b/>
          <w:sz w:val="32"/>
          <w:szCs w:val="32"/>
        </w:rPr>
        <w:t>doc. PaedDr. Ivan Pavlov, PhD.</w:t>
      </w:r>
    </w:p>
    <w:p w:rsidR="00862731" w:rsidRPr="00AB4067" w:rsidRDefault="00862731" w:rsidP="00AB4067">
      <w:pPr>
        <w:pStyle w:val="Normlnywebov"/>
        <w:numPr>
          <w:ilvl w:val="0"/>
          <w:numId w:val="8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Podpora profesijného rozvoja učiteľstva.</w:t>
      </w:r>
    </w:p>
    <w:p w:rsidR="00862731" w:rsidRPr="00AB4067" w:rsidRDefault="00862731" w:rsidP="00AB4067">
      <w:pPr>
        <w:pStyle w:val="Normlnywebov"/>
        <w:numPr>
          <w:ilvl w:val="0"/>
          <w:numId w:val="8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Kontexty sebavýchovy dospelého človeka.</w:t>
      </w:r>
    </w:p>
    <w:p w:rsidR="00862731" w:rsidRPr="00AB4067" w:rsidRDefault="00862731" w:rsidP="00AB4067">
      <w:pPr>
        <w:pStyle w:val="Normlnywebov"/>
        <w:numPr>
          <w:ilvl w:val="0"/>
          <w:numId w:val="8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Životné príbehy dospelých v optike andragogiky.</w:t>
      </w:r>
    </w:p>
    <w:p w:rsidR="00862731" w:rsidRPr="00AB4067" w:rsidRDefault="00862731" w:rsidP="00AB4067">
      <w:pPr>
        <w:pStyle w:val="Normlnywebov"/>
        <w:numPr>
          <w:ilvl w:val="0"/>
          <w:numId w:val="8"/>
        </w:numPr>
        <w:rPr>
          <w:rFonts w:ascii="Calibri" w:hAnsi="Calibri"/>
          <w:color w:val="000000"/>
          <w:sz w:val="25"/>
          <w:szCs w:val="25"/>
        </w:rPr>
      </w:pPr>
      <w:proofErr w:type="spellStart"/>
      <w:r w:rsidRPr="00AB4067">
        <w:rPr>
          <w:rFonts w:ascii="Calibri" w:hAnsi="Calibri"/>
          <w:color w:val="000000"/>
          <w:sz w:val="25"/>
          <w:szCs w:val="25"/>
        </w:rPr>
        <w:t>Andragóg</w:t>
      </w:r>
      <w:proofErr w:type="spellEnd"/>
      <w:r w:rsidRPr="00AB4067">
        <w:rPr>
          <w:rFonts w:ascii="Calibri" w:hAnsi="Calibri"/>
          <w:color w:val="000000"/>
          <w:sz w:val="25"/>
          <w:szCs w:val="25"/>
        </w:rPr>
        <w:t xml:space="preserve"> ako manažér vzdelávania</w:t>
      </w:r>
    </w:p>
    <w:p w:rsidR="00862731" w:rsidRPr="00AB4067" w:rsidRDefault="00862731" w:rsidP="00AB4067">
      <w:pPr>
        <w:pStyle w:val="Normlnywebov"/>
        <w:numPr>
          <w:ilvl w:val="0"/>
          <w:numId w:val="8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Téma podľa vlastného výberu.</w:t>
      </w:r>
    </w:p>
    <w:p w:rsidR="00360816" w:rsidRDefault="00360816"/>
    <w:p w:rsidR="00862731" w:rsidRPr="00AB4067" w:rsidRDefault="00862731" w:rsidP="00862731">
      <w:pPr>
        <w:jc w:val="both"/>
        <w:rPr>
          <w:rFonts w:ascii="Eras Demi ITC" w:hAnsi="Eras Demi ITC"/>
          <w:b/>
          <w:color w:val="000000"/>
          <w:sz w:val="32"/>
          <w:szCs w:val="32"/>
        </w:rPr>
      </w:pPr>
      <w:r w:rsidRPr="00AB4067">
        <w:rPr>
          <w:rFonts w:ascii="Eras Demi ITC" w:hAnsi="Eras Demi ITC"/>
          <w:b/>
          <w:color w:val="000000"/>
          <w:sz w:val="32"/>
          <w:szCs w:val="32"/>
        </w:rPr>
        <w:t xml:space="preserve">PhDr. Drahomíra </w:t>
      </w:r>
      <w:proofErr w:type="spellStart"/>
      <w:r w:rsidRPr="00AB4067">
        <w:rPr>
          <w:rFonts w:ascii="Eras Demi ITC" w:hAnsi="Eras Demi ITC"/>
          <w:b/>
          <w:color w:val="000000"/>
          <w:sz w:val="32"/>
          <w:szCs w:val="32"/>
        </w:rPr>
        <w:t>Gracová</w:t>
      </w:r>
      <w:proofErr w:type="spellEnd"/>
      <w:r w:rsidRPr="00AB4067">
        <w:rPr>
          <w:rFonts w:ascii="Eras Demi ITC" w:hAnsi="Eras Demi ITC"/>
          <w:b/>
          <w:color w:val="000000"/>
          <w:sz w:val="32"/>
          <w:szCs w:val="32"/>
        </w:rPr>
        <w:t>, PhD.</w:t>
      </w:r>
    </w:p>
    <w:p w:rsidR="00862731" w:rsidRPr="00AB4067" w:rsidRDefault="00862731" w:rsidP="00AB406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Divácke násilie – prevencia.</w:t>
      </w:r>
    </w:p>
    <w:p w:rsidR="00862731" w:rsidRPr="00AB4067" w:rsidRDefault="00862731" w:rsidP="00AB406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Možnosti edukácie v </w:t>
      </w:r>
      <w:proofErr w:type="spellStart"/>
      <w:r w:rsidRPr="00AB4067">
        <w:rPr>
          <w:rFonts w:ascii="Calibri" w:hAnsi="Calibri"/>
          <w:color w:val="000000"/>
          <w:sz w:val="25"/>
          <w:szCs w:val="25"/>
        </w:rPr>
        <w:t>séniu</w:t>
      </w:r>
      <w:proofErr w:type="spellEnd"/>
      <w:r w:rsidRPr="00AB4067">
        <w:rPr>
          <w:rFonts w:ascii="Calibri" w:hAnsi="Calibri"/>
          <w:color w:val="000000"/>
          <w:sz w:val="25"/>
          <w:szCs w:val="25"/>
        </w:rPr>
        <w:t>.</w:t>
      </w:r>
    </w:p>
    <w:p w:rsidR="00862731" w:rsidRPr="00AB4067" w:rsidRDefault="00862731" w:rsidP="00AB406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Možnosti edukácie v procese aktivizácie klientov v sociálnom zariadení (vybrané zariadenie).</w:t>
      </w:r>
    </w:p>
    <w:p w:rsidR="00862731" w:rsidRPr="00AB4067" w:rsidRDefault="00862731" w:rsidP="00AB406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Téma podľa vlastného výberu (oblasť sociálnej andragogiky).</w:t>
      </w:r>
    </w:p>
    <w:p w:rsidR="00862731" w:rsidRDefault="00862731" w:rsidP="003608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360816" w:rsidRPr="00AB4067" w:rsidRDefault="00360816" w:rsidP="003608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32"/>
          <w:szCs w:val="32"/>
        </w:rPr>
      </w:pPr>
      <w:r w:rsidRPr="00AB4067">
        <w:rPr>
          <w:rFonts w:ascii="Eras Demi ITC" w:hAnsi="Eras Demi ITC"/>
          <w:b/>
          <w:color w:val="000000"/>
          <w:sz w:val="32"/>
          <w:szCs w:val="32"/>
        </w:rPr>
        <w:t xml:space="preserve">PhDr. Andrea </w:t>
      </w:r>
      <w:proofErr w:type="spellStart"/>
      <w:r w:rsidRPr="00AB4067">
        <w:rPr>
          <w:rFonts w:ascii="Eras Demi ITC" w:hAnsi="Eras Demi ITC"/>
          <w:b/>
          <w:color w:val="000000"/>
          <w:sz w:val="32"/>
          <w:szCs w:val="32"/>
        </w:rPr>
        <w:t>Bontová</w:t>
      </w:r>
      <w:proofErr w:type="spellEnd"/>
      <w:r w:rsidRPr="00AB4067">
        <w:rPr>
          <w:rFonts w:ascii="Eras Demi ITC" w:hAnsi="Eras Demi ITC"/>
          <w:b/>
          <w:color w:val="000000"/>
          <w:sz w:val="32"/>
          <w:szCs w:val="32"/>
        </w:rPr>
        <w:t>, PhD.</w:t>
      </w:r>
    </w:p>
    <w:p w:rsidR="00360816" w:rsidRPr="00AB4067" w:rsidRDefault="00360816" w:rsidP="00EC48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Identifikácia a analýza individuálnych cieľov učenia sa dospelých</w:t>
      </w:r>
      <w:r w:rsidR="00EC1852" w:rsidRPr="00AB4067">
        <w:rPr>
          <w:rFonts w:ascii="Calibri" w:hAnsi="Calibri"/>
          <w:color w:val="000000"/>
          <w:sz w:val="25"/>
          <w:szCs w:val="25"/>
        </w:rPr>
        <w:t>.</w:t>
      </w:r>
    </w:p>
    <w:p w:rsidR="00360816" w:rsidRPr="00AB4067" w:rsidRDefault="00360816" w:rsidP="00EC48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Osobný učebný priestor dospe</w:t>
      </w:r>
      <w:r w:rsidR="00EC1852" w:rsidRPr="00AB4067">
        <w:rPr>
          <w:rFonts w:ascii="Calibri" w:hAnsi="Calibri"/>
          <w:color w:val="000000"/>
          <w:sz w:val="25"/>
          <w:szCs w:val="25"/>
        </w:rPr>
        <w:t>lého – analýza učebných zdrojov.</w:t>
      </w:r>
    </w:p>
    <w:p w:rsidR="00360816" w:rsidRPr="00AB4067" w:rsidRDefault="00360816" w:rsidP="00EC48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Informatizácia vo vzdelávaní dospelých – analýza vybraného problému</w:t>
      </w:r>
      <w:r w:rsidR="00EC1852" w:rsidRPr="00AB4067">
        <w:rPr>
          <w:rFonts w:ascii="Calibri" w:hAnsi="Calibri"/>
          <w:color w:val="000000"/>
          <w:sz w:val="25"/>
          <w:szCs w:val="25"/>
        </w:rPr>
        <w:t>.</w:t>
      </w:r>
    </w:p>
    <w:p w:rsidR="00360816" w:rsidRPr="00AB4067" w:rsidRDefault="00360816" w:rsidP="00AB40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Téma podľa vlastného výberu</w:t>
      </w:r>
      <w:r w:rsidR="00EC1852" w:rsidRPr="00AB4067">
        <w:rPr>
          <w:rFonts w:ascii="Calibri" w:hAnsi="Calibri"/>
          <w:color w:val="000000"/>
          <w:sz w:val="25"/>
          <w:szCs w:val="25"/>
        </w:rPr>
        <w:t>.</w:t>
      </w:r>
    </w:p>
    <w:p w:rsidR="00360816" w:rsidRPr="00AB4067" w:rsidRDefault="00360816" w:rsidP="00360816">
      <w:pPr>
        <w:pStyle w:val="Normlnywebov"/>
        <w:shd w:val="clear" w:color="auto" w:fill="FFFFFF"/>
        <w:spacing w:line="240" w:lineRule="atLeast"/>
        <w:jc w:val="both"/>
        <w:rPr>
          <w:rStyle w:val="Siln"/>
          <w:rFonts w:ascii="Eras Demi ITC" w:eastAsiaTheme="majorEastAsia" w:hAnsi="Eras Demi ITC"/>
          <w:color w:val="000000"/>
          <w:sz w:val="32"/>
          <w:szCs w:val="32"/>
        </w:rPr>
      </w:pPr>
      <w:r w:rsidRPr="00AB4067">
        <w:rPr>
          <w:rStyle w:val="Siln"/>
          <w:rFonts w:ascii="Eras Demi ITC" w:eastAsiaTheme="majorEastAsia" w:hAnsi="Eras Demi ITC"/>
          <w:color w:val="000000"/>
          <w:sz w:val="32"/>
          <w:szCs w:val="32"/>
        </w:rPr>
        <w:lastRenderedPageBreak/>
        <w:t>Mgr. Milan Filip, PhD.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proofErr w:type="spellStart"/>
      <w:r w:rsidRPr="00AB4067">
        <w:rPr>
          <w:rFonts w:ascii="Calibri" w:hAnsi="Calibri"/>
          <w:sz w:val="25"/>
          <w:szCs w:val="25"/>
        </w:rPr>
        <w:t>Sociálno</w:t>
      </w:r>
      <w:proofErr w:type="spellEnd"/>
      <w:r w:rsidRPr="00AB4067">
        <w:rPr>
          <w:rFonts w:ascii="Calibri" w:hAnsi="Calibri"/>
          <w:sz w:val="25"/>
          <w:szCs w:val="25"/>
        </w:rPr>
        <w:t xml:space="preserve"> - andragogické aspekty riešenia problematiky konzumácie návykových látok u dospelých jednotlivcov.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Eliminácia rasového, náboženského a politického extrémizmu prostredníctvom výchovy a vzdelávania dospelých.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Edukácia dospelých ako nástroj na predchádzanie a eliminovanie vzniku etnických konfliktov.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Vzdelávanie dospelých príslušníkov etnických menšín na území SR.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Špecifiká edukácie dospelých rómskych obyvateľov.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Edukácia dospelých ako nástroj na predchádzanie a eliminovanie závislosti na kultoch a sektách.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proofErr w:type="spellStart"/>
      <w:r w:rsidRPr="00AB4067">
        <w:rPr>
          <w:rFonts w:ascii="Calibri" w:hAnsi="Calibri"/>
          <w:sz w:val="25"/>
          <w:szCs w:val="25"/>
        </w:rPr>
        <w:t>Andragogický</w:t>
      </w:r>
      <w:proofErr w:type="spellEnd"/>
      <w:r w:rsidRPr="00AB4067">
        <w:rPr>
          <w:rFonts w:ascii="Calibri" w:hAnsi="Calibri"/>
          <w:sz w:val="25"/>
          <w:szCs w:val="25"/>
        </w:rPr>
        <w:t xml:space="preserve"> potenciál v procese výkonu opatrení sociálnej kurately pre plnoleté fyzické osoby.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proofErr w:type="spellStart"/>
      <w:r w:rsidRPr="00AB4067">
        <w:rPr>
          <w:rFonts w:ascii="Calibri" w:hAnsi="Calibri"/>
          <w:sz w:val="25"/>
          <w:szCs w:val="25"/>
        </w:rPr>
        <w:t>Edukačno</w:t>
      </w:r>
      <w:proofErr w:type="spellEnd"/>
      <w:r w:rsidRPr="00AB4067">
        <w:rPr>
          <w:rFonts w:ascii="Calibri" w:hAnsi="Calibri"/>
          <w:sz w:val="25"/>
          <w:szCs w:val="25"/>
        </w:rPr>
        <w:t xml:space="preserve"> – sociálne aktivity v resocializačných zariadeniach pre dospelých drogovo závislých. 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Nezamestnanosť ako </w:t>
      </w:r>
      <w:proofErr w:type="spellStart"/>
      <w:r w:rsidRPr="00AB4067">
        <w:rPr>
          <w:rFonts w:ascii="Calibri" w:hAnsi="Calibri"/>
          <w:sz w:val="25"/>
          <w:szCs w:val="25"/>
        </w:rPr>
        <w:t>sociálno</w:t>
      </w:r>
      <w:proofErr w:type="spellEnd"/>
      <w:r w:rsidRPr="00AB4067">
        <w:rPr>
          <w:rFonts w:ascii="Calibri" w:hAnsi="Calibri"/>
          <w:sz w:val="25"/>
          <w:szCs w:val="25"/>
        </w:rPr>
        <w:t xml:space="preserve"> - </w:t>
      </w:r>
      <w:proofErr w:type="spellStart"/>
      <w:r w:rsidRPr="00AB4067">
        <w:rPr>
          <w:rFonts w:ascii="Calibri" w:hAnsi="Calibri"/>
          <w:sz w:val="25"/>
          <w:szCs w:val="25"/>
        </w:rPr>
        <w:t>andragogický</w:t>
      </w:r>
      <w:proofErr w:type="spellEnd"/>
      <w:r w:rsidRPr="00AB4067">
        <w:rPr>
          <w:rFonts w:ascii="Calibri" w:hAnsi="Calibri"/>
          <w:sz w:val="25"/>
          <w:szCs w:val="25"/>
        </w:rPr>
        <w:t xml:space="preserve"> problém.</w:t>
      </w:r>
    </w:p>
    <w:p w:rsidR="00360816" w:rsidRPr="00AB4067" w:rsidRDefault="00360816" w:rsidP="00AB4067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>Téma podľa vlastného výberu z oblasti sociálnej andragogiky.</w:t>
      </w:r>
    </w:p>
    <w:p w:rsidR="00360816" w:rsidRDefault="00360816"/>
    <w:p w:rsidR="00493B91" w:rsidRDefault="00493B91"/>
    <w:p w:rsidR="00493B91" w:rsidRPr="00AB4067" w:rsidRDefault="00493B91" w:rsidP="00493B91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32"/>
          <w:szCs w:val="32"/>
        </w:rPr>
      </w:pPr>
      <w:r w:rsidRPr="00AB4067">
        <w:rPr>
          <w:rFonts w:ascii="Eras Demi ITC" w:hAnsi="Eras Demi ITC"/>
          <w:b/>
          <w:sz w:val="32"/>
          <w:szCs w:val="32"/>
        </w:rPr>
        <w:t>Mgr. Martin Schubert, PhD.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493B91" w:rsidRPr="00AB4067">
        <w:rPr>
          <w:rFonts w:ascii="Calibri" w:hAnsi="Calibri"/>
          <w:sz w:val="25"/>
          <w:szCs w:val="25"/>
        </w:rPr>
        <w:t>1.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 xml:space="preserve"> Andragogické úvahy o učení sa z chýb.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2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>Etické aspekty edukácie dospelých.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3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>Filozoficko-antropologické koncepcie vo výchove dospelých.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4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>Hodnoty a normy v ďalšom profesijnom vzdelávaní.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5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>Premeny kultúry učenia. Pred akými výzvami stojí edukácia dospelých?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6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proofErr w:type="spellStart"/>
      <w:r w:rsidR="00493B91" w:rsidRPr="00AB4067">
        <w:rPr>
          <w:rFonts w:ascii="Calibri" w:hAnsi="Calibri"/>
          <w:sz w:val="25"/>
          <w:szCs w:val="25"/>
        </w:rPr>
        <w:t>Sebariadené</w:t>
      </w:r>
      <w:proofErr w:type="spellEnd"/>
      <w:r w:rsidR="00493B91" w:rsidRPr="00AB4067">
        <w:rPr>
          <w:rFonts w:ascii="Calibri" w:hAnsi="Calibri"/>
          <w:sz w:val="25"/>
          <w:szCs w:val="25"/>
        </w:rPr>
        <w:t xml:space="preserve"> učenie ako koncept edukácie dospelých.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7</w:t>
      </w:r>
      <w:r w:rsidR="00493B91" w:rsidRPr="00AB4067">
        <w:rPr>
          <w:rFonts w:ascii="Calibri" w:hAnsi="Calibri"/>
          <w:sz w:val="25"/>
          <w:szCs w:val="25"/>
        </w:rPr>
        <w:t>.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 xml:space="preserve"> </w:t>
      </w:r>
      <w:proofErr w:type="spellStart"/>
      <w:r w:rsidR="00493B91" w:rsidRPr="00AB4067">
        <w:rPr>
          <w:rFonts w:ascii="Calibri" w:hAnsi="Calibri"/>
          <w:sz w:val="25"/>
          <w:szCs w:val="25"/>
        </w:rPr>
        <w:t>Systemicko-konštruktivistický</w:t>
      </w:r>
      <w:proofErr w:type="spellEnd"/>
      <w:r w:rsidR="00493B91" w:rsidRPr="00AB4067">
        <w:rPr>
          <w:rFonts w:ascii="Calibri" w:hAnsi="Calibri"/>
          <w:sz w:val="25"/>
          <w:szCs w:val="25"/>
        </w:rPr>
        <w:t xml:space="preserve"> pohľad na </w:t>
      </w:r>
      <w:proofErr w:type="spellStart"/>
      <w:r w:rsidR="00493B91" w:rsidRPr="00AB4067">
        <w:rPr>
          <w:rFonts w:ascii="Calibri" w:hAnsi="Calibri"/>
          <w:sz w:val="25"/>
          <w:szCs w:val="25"/>
        </w:rPr>
        <w:t>andragogickú</w:t>
      </w:r>
      <w:proofErr w:type="spellEnd"/>
      <w:r w:rsidR="00493B91" w:rsidRPr="00AB4067">
        <w:rPr>
          <w:rFonts w:ascii="Calibri" w:hAnsi="Calibri"/>
          <w:sz w:val="25"/>
          <w:szCs w:val="25"/>
        </w:rPr>
        <w:t xml:space="preserve"> komunikáciu.</w:t>
      </w:r>
    </w:p>
    <w:p w:rsidR="00493B91" w:rsidRPr="00AB4067" w:rsidRDefault="00316493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</w:t>
      </w:r>
      <w:r w:rsidR="00F75034" w:rsidRPr="00AB4067">
        <w:rPr>
          <w:rFonts w:ascii="Calibri" w:hAnsi="Calibri"/>
          <w:sz w:val="25"/>
          <w:szCs w:val="25"/>
        </w:rPr>
        <w:t>8</w:t>
      </w:r>
      <w:r w:rsidR="00493B91" w:rsidRPr="00AB4067">
        <w:rPr>
          <w:rFonts w:ascii="Calibri" w:hAnsi="Calibri"/>
          <w:sz w:val="25"/>
          <w:szCs w:val="25"/>
        </w:rPr>
        <w:t xml:space="preserve">. </w:t>
      </w:r>
      <w:r w:rsidRPr="00AB4067">
        <w:rPr>
          <w:rFonts w:ascii="Calibri" w:hAnsi="Calibri"/>
          <w:sz w:val="25"/>
          <w:szCs w:val="25"/>
        </w:rPr>
        <w:t xml:space="preserve">  </w:t>
      </w:r>
      <w:r w:rsidR="00493B91" w:rsidRPr="00AB4067">
        <w:rPr>
          <w:rFonts w:ascii="Calibri" w:hAnsi="Calibri"/>
          <w:sz w:val="25"/>
          <w:szCs w:val="25"/>
        </w:rPr>
        <w:t xml:space="preserve">Téma podľa vlastného výberu z oblasti histórie </w:t>
      </w:r>
      <w:proofErr w:type="spellStart"/>
      <w:r w:rsidR="00493B91" w:rsidRPr="00AB4067">
        <w:rPr>
          <w:rFonts w:ascii="Calibri" w:hAnsi="Calibri"/>
          <w:sz w:val="25"/>
          <w:szCs w:val="25"/>
        </w:rPr>
        <w:t>andragogického</w:t>
      </w:r>
      <w:proofErr w:type="spellEnd"/>
      <w:r w:rsidR="00493B91" w:rsidRPr="00AB4067">
        <w:rPr>
          <w:rFonts w:ascii="Calibri" w:hAnsi="Calibri"/>
          <w:sz w:val="25"/>
          <w:szCs w:val="25"/>
        </w:rPr>
        <w:t xml:space="preserve"> myslenia, didaktiky </w:t>
      </w:r>
    </w:p>
    <w:p w:rsidR="00493B91" w:rsidRPr="00AB4067" w:rsidRDefault="00493B91" w:rsidP="00AB4067">
      <w:pPr>
        <w:jc w:val="both"/>
        <w:rPr>
          <w:rFonts w:ascii="Calibri" w:hAnsi="Calibri"/>
          <w:sz w:val="25"/>
          <w:szCs w:val="25"/>
        </w:rPr>
      </w:pPr>
      <w:r w:rsidRPr="00AB4067">
        <w:rPr>
          <w:rFonts w:ascii="Calibri" w:hAnsi="Calibri"/>
          <w:sz w:val="25"/>
          <w:szCs w:val="25"/>
        </w:rPr>
        <w:t xml:space="preserve">    </w:t>
      </w:r>
      <w:r w:rsidR="00316493" w:rsidRPr="00AB4067">
        <w:rPr>
          <w:rFonts w:ascii="Calibri" w:hAnsi="Calibri"/>
          <w:sz w:val="25"/>
          <w:szCs w:val="25"/>
        </w:rPr>
        <w:t xml:space="preserve">     </w:t>
      </w:r>
      <w:r w:rsidRPr="00AB4067">
        <w:rPr>
          <w:rFonts w:ascii="Calibri" w:hAnsi="Calibri"/>
          <w:sz w:val="25"/>
          <w:szCs w:val="25"/>
        </w:rPr>
        <w:t>dospelých alebo profesijnej andragogiky.</w:t>
      </w:r>
    </w:p>
    <w:p w:rsidR="00493B91" w:rsidRDefault="00493B91" w:rsidP="00EC486B">
      <w:pPr>
        <w:spacing w:line="276" w:lineRule="auto"/>
        <w:jc w:val="both"/>
      </w:pPr>
    </w:p>
    <w:p w:rsidR="00862731" w:rsidRDefault="00862731" w:rsidP="001F290F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</w:p>
    <w:p w:rsidR="001F290F" w:rsidRPr="00AB4067" w:rsidRDefault="001F290F" w:rsidP="001F290F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32"/>
          <w:szCs w:val="32"/>
        </w:rPr>
      </w:pPr>
      <w:r w:rsidRPr="00AB4067">
        <w:rPr>
          <w:rFonts w:ascii="Eras Demi ITC" w:hAnsi="Eras Demi ITC"/>
          <w:b/>
          <w:sz w:val="32"/>
          <w:szCs w:val="32"/>
        </w:rPr>
        <w:t xml:space="preserve">Mgr. Michaela </w:t>
      </w:r>
      <w:proofErr w:type="spellStart"/>
      <w:r w:rsidRPr="00AB4067">
        <w:rPr>
          <w:rFonts w:ascii="Eras Demi ITC" w:hAnsi="Eras Demi ITC"/>
          <w:b/>
          <w:sz w:val="32"/>
          <w:szCs w:val="32"/>
        </w:rPr>
        <w:t>Sládkayová</w:t>
      </w:r>
      <w:proofErr w:type="spellEnd"/>
    </w:p>
    <w:p w:rsidR="00145330" w:rsidRPr="00AB4067" w:rsidRDefault="00145330" w:rsidP="00AB4067">
      <w:pPr>
        <w:pStyle w:val="Normlnywebov"/>
        <w:numPr>
          <w:ilvl w:val="0"/>
          <w:numId w:val="7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Aktuálne otázky obsahového zamerania občianskeho vzdelávania dospelých.</w:t>
      </w:r>
    </w:p>
    <w:p w:rsidR="00145330" w:rsidRPr="00AB4067" w:rsidRDefault="00145330" w:rsidP="00AB4067">
      <w:pPr>
        <w:pStyle w:val="Normlnywebov"/>
        <w:numPr>
          <w:ilvl w:val="0"/>
          <w:numId w:val="7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Procesuálne aspekty občianskeho vzdelávania dospelých.</w:t>
      </w:r>
    </w:p>
    <w:p w:rsidR="00145330" w:rsidRPr="00AB4067" w:rsidRDefault="00145330" w:rsidP="00AB4067">
      <w:pPr>
        <w:pStyle w:val="Normlnywebov"/>
        <w:numPr>
          <w:ilvl w:val="0"/>
          <w:numId w:val="7"/>
        </w:numPr>
        <w:rPr>
          <w:rFonts w:ascii="Calibri" w:hAnsi="Calibri"/>
          <w:color w:val="000000"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Inštitucionálne zabezpečenie občianskeho vzdelávania dospelých</w:t>
      </w:r>
      <w:r w:rsidR="00124439" w:rsidRPr="00AB4067">
        <w:rPr>
          <w:rFonts w:ascii="Calibri" w:hAnsi="Calibri"/>
          <w:color w:val="000000"/>
          <w:sz w:val="25"/>
          <w:szCs w:val="25"/>
        </w:rPr>
        <w:t>.</w:t>
      </w:r>
    </w:p>
    <w:p w:rsidR="001F290F" w:rsidRDefault="001F290F" w:rsidP="00EC486B">
      <w:pPr>
        <w:spacing w:line="276" w:lineRule="auto"/>
        <w:jc w:val="both"/>
      </w:pPr>
    </w:p>
    <w:p w:rsidR="00B20911" w:rsidRPr="00AB4067" w:rsidRDefault="00B20911" w:rsidP="00B20911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32"/>
          <w:szCs w:val="32"/>
        </w:rPr>
      </w:pPr>
      <w:r w:rsidRPr="00AB4067">
        <w:rPr>
          <w:rFonts w:ascii="Eras Demi ITC" w:hAnsi="Eras Demi ITC"/>
          <w:b/>
          <w:sz w:val="32"/>
          <w:szCs w:val="32"/>
        </w:rPr>
        <w:t>Mgr. Michaela Skúpa</w:t>
      </w:r>
    </w:p>
    <w:p w:rsidR="00B20911" w:rsidRDefault="00B20911" w:rsidP="00B20911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</w:p>
    <w:p w:rsidR="00B20911" w:rsidRPr="00AB4067" w:rsidRDefault="00B20911" w:rsidP="00AB406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Eras Demi ITC" w:hAnsi="Eras Demi ITC"/>
          <w:b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Etika vo výchove a vzdelávaní dospelých.</w:t>
      </w:r>
    </w:p>
    <w:p w:rsidR="00B20911" w:rsidRPr="002560C6" w:rsidRDefault="00B20911" w:rsidP="00AB406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Eras Demi ITC" w:hAnsi="Eras Demi ITC"/>
          <w:b/>
          <w:sz w:val="25"/>
          <w:szCs w:val="25"/>
        </w:rPr>
      </w:pPr>
      <w:r w:rsidRPr="00AB4067">
        <w:rPr>
          <w:rFonts w:ascii="Calibri" w:hAnsi="Calibri"/>
          <w:color w:val="000000"/>
          <w:sz w:val="25"/>
          <w:szCs w:val="25"/>
        </w:rPr>
        <w:t>Etické kódexy vo výchove a vzdelávaní dospelých​</w:t>
      </w:r>
      <w:r w:rsidR="00876CE6" w:rsidRPr="00AB4067">
        <w:rPr>
          <w:rFonts w:ascii="Calibri" w:hAnsi="Calibri"/>
          <w:color w:val="000000"/>
          <w:sz w:val="25"/>
          <w:szCs w:val="25"/>
        </w:rPr>
        <w:t>.</w:t>
      </w:r>
    </w:p>
    <w:p w:rsidR="002560C6" w:rsidRDefault="002560C6" w:rsidP="002560C6">
      <w:pPr>
        <w:jc w:val="both"/>
        <w:rPr>
          <w:rFonts w:ascii="Eras Demi ITC" w:hAnsi="Eras Demi ITC"/>
          <w:b/>
          <w:sz w:val="25"/>
          <w:szCs w:val="25"/>
        </w:rPr>
      </w:pPr>
    </w:p>
    <w:p w:rsidR="002560C6" w:rsidRDefault="002560C6" w:rsidP="002560C6">
      <w:pPr>
        <w:spacing w:line="276" w:lineRule="auto"/>
        <w:jc w:val="both"/>
      </w:pPr>
    </w:p>
    <w:p w:rsidR="002560C6" w:rsidRDefault="002560C6" w:rsidP="002560C6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AB4067">
        <w:rPr>
          <w:rFonts w:ascii="Eras Demi ITC" w:hAnsi="Eras Demi ITC"/>
          <w:b/>
          <w:sz w:val="32"/>
          <w:szCs w:val="32"/>
        </w:rPr>
        <w:t xml:space="preserve">Mgr. </w:t>
      </w:r>
      <w:r>
        <w:rPr>
          <w:rFonts w:ascii="Eras Demi ITC" w:hAnsi="Eras Demi ITC"/>
          <w:b/>
          <w:sz w:val="32"/>
          <w:szCs w:val="32"/>
        </w:rPr>
        <w:t xml:space="preserve">Barbora </w:t>
      </w:r>
      <w:proofErr w:type="spellStart"/>
      <w:r>
        <w:rPr>
          <w:rFonts w:ascii="Eras Demi ITC" w:hAnsi="Eras Demi ITC"/>
          <w:b/>
          <w:sz w:val="32"/>
          <w:szCs w:val="32"/>
        </w:rPr>
        <w:t>Van</w:t>
      </w:r>
      <w:r>
        <w:rPr>
          <w:rFonts w:ascii="Arial" w:hAnsi="Arial" w:cs="Arial"/>
          <w:b/>
          <w:sz w:val="32"/>
          <w:szCs w:val="32"/>
        </w:rPr>
        <w:t>ěk</w:t>
      </w:r>
      <w:proofErr w:type="spellEnd"/>
    </w:p>
    <w:p w:rsidR="002560C6" w:rsidRPr="00DD7F07" w:rsidRDefault="002560C6" w:rsidP="002560C6">
      <w:pPr>
        <w:pStyle w:val="Odsekzoznamu"/>
        <w:spacing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DD7F07" w:rsidRPr="00DD7F07" w:rsidRDefault="00DD7F07" w:rsidP="00DD7F07">
      <w:pPr>
        <w:pStyle w:val="Odsekzoznamu"/>
        <w:numPr>
          <w:ilvl w:val="0"/>
          <w:numId w:val="12"/>
        </w:numPr>
        <w:spacing w:line="240" w:lineRule="auto"/>
        <w:jc w:val="both"/>
        <w:rPr>
          <w:rStyle w:val="Siln"/>
          <w:rFonts w:ascii="Arial" w:hAnsi="Arial" w:cs="Arial"/>
          <w:b w:val="0"/>
          <w:bCs w:val="0"/>
          <w:sz w:val="25"/>
          <w:szCs w:val="25"/>
        </w:rPr>
      </w:pPr>
      <w:r w:rsidRPr="00DD7F07">
        <w:rPr>
          <w:rStyle w:val="Siln"/>
          <w:rFonts w:ascii="Calibri" w:hAnsi="Calibri"/>
          <w:b w:val="0"/>
          <w:color w:val="000000"/>
          <w:sz w:val="25"/>
          <w:szCs w:val="25"/>
        </w:rPr>
        <w:t xml:space="preserve">Medzigeneračné učenie ako súčasť celoživotného vzdelávania. </w:t>
      </w:r>
    </w:p>
    <w:p w:rsidR="002560C6" w:rsidRPr="00DD7F07" w:rsidRDefault="00DD7F07" w:rsidP="00DD7F07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5"/>
          <w:szCs w:val="25"/>
        </w:rPr>
      </w:pPr>
      <w:r w:rsidRPr="00DD7F07">
        <w:rPr>
          <w:rStyle w:val="Siln"/>
          <w:rFonts w:ascii="Calibri" w:hAnsi="Calibri"/>
          <w:b w:val="0"/>
          <w:color w:val="000000"/>
          <w:sz w:val="25"/>
          <w:szCs w:val="25"/>
        </w:rPr>
        <w:t xml:space="preserve">Rodinné vzdelávanie ako </w:t>
      </w:r>
      <w:proofErr w:type="spellStart"/>
      <w:r w:rsidRPr="00DD7F07">
        <w:rPr>
          <w:rStyle w:val="Siln"/>
          <w:rFonts w:ascii="Calibri" w:hAnsi="Calibri"/>
          <w:b w:val="0"/>
          <w:color w:val="000000"/>
          <w:sz w:val="25"/>
          <w:szCs w:val="25"/>
        </w:rPr>
        <w:t>andragogický</w:t>
      </w:r>
      <w:proofErr w:type="spellEnd"/>
      <w:r w:rsidRPr="00DD7F07">
        <w:rPr>
          <w:rStyle w:val="Siln"/>
          <w:rFonts w:ascii="Calibri" w:hAnsi="Calibri"/>
          <w:b w:val="0"/>
          <w:color w:val="000000"/>
          <w:sz w:val="25"/>
          <w:szCs w:val="25"/>
        </w:rPr>
        <w:t xml:space="preserve"> koncept.</w:t>
      </w:r>
    </w:p>
    <w:p w:rsidR="002560C6" w:rsidRPr="00DD7F07" w:rsidRDefault="002560C6" w:rsidP="002560C6">
      <w:pPr>
        <w:pStyle w:val="Odsekzoznamu"/>
        <w:spacing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2560C6" w:rsidRPr="00DD7F07" w:rsidRDefault="002560C6" w:rsidP="002560C6">
      <w:pPr>
        <w:jc w:val="both"/>
        <w:rPr>
          <w:rFonts w:ascii="Eras Demi ITC" w:hAnsi="Eras Demi ITC"/>
          <w:sz w:val="25"/>
          <w:szCs w:val="25"/>
        </w:rPr>
      </w:pPr>
    </w:p>
    <w:sectPr w:rsidR="002560C6" w:rsidRPr="00DD7F07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20E"/>
    <w:multiLevelType w:val="hybridMultilevel"/>
    <w:tmpl w:val="EF94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3F5"/>
    <w:multiLevelType w:val="hybridMultilevel"/>
    <w:tmpl w:val="5CDAA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42B"/>
    <w:multiLevelType w:val="hybridMultilevel"/>
    <w:tmpl w:val="B7E8CBF2"/>
    <w:lvl w:ilvl="0" w:tplc="BD46B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0180"/>
    <w:multiLevelType w:val="hybridMultilevel"/>
    <w:tmpl w:val="5FD27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1076"/>
    <w:multiLevelType w:val="hybridMultilevel"/>
    <w:tmpl w:val="A1305408"/>
    <w:lvl w:ilvl="0" w:tplc="5134D2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951"/>
    <w:multiLevelType w:val="hybridMultilevel"/>
    <w:tmpl w:val="CF34A866"/>
    <w:lvl w:ilvl="0" w:tplc="DFBA8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136"/>
    <w:multiLevelType w:val="hybridMultilevel"/>
    <w:tmpl w:val="93349A0C"/>
    <w:lvl w:ilvl="0" w:tplc="45D208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B412D"/>
    <w:multiLevelType w:val="multilevel"/>
    <w:tmpl w:val="580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B45946"/>
    <w:multiLevelType w:val="multilevel"/>
    <w:tmpl w:val="986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7D5"/>
    <w:multiLevelType w:val="hybridMultilevel"/>
    <w:tmpl w:val="DBDE6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05CA"/>
    <w:multiLevelType w:val="multilevel"/>
    <w:tmpl w:val="986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61F00"/>
    <w:rsid w:val="00085D8F"/>
    <w:rsid w:val="000C430F"/>
    <w:rsid w:val="00124439"/>
    <w:rsid w:val="00142BDD"/>
    <w:rsid w:val="00145330"/>
    <w:rsid w:val="001F290F"/>
    <w:rsid w:val="002560C6"/>
    <w:rsid w:val="00261F00"/>
    <w:rsid w:val="00285996"/>
    <w:rsid w:val="002A1D1A"/>
    <w:rsid w:val="002D0C3E"/>
    <w:rsid w:val="00310495"/>
    <w:rsid w:val="00316493"/>
    <w:rsid w:val="00335FAF"/>
    <w:rsid w:val="00360816"/>
    <w:rsid w:val="00386626"/>
    <w:rsid w:val="003B398E"/>
    <w:rsid w:val="003D2942"/>
    <w:rsid w:val="003E3850"/>
    <w:rsid w:val="0045452C"/>
    <w:rsid w:val="00493B91"/>
    <w:rsid w:val="004F7944"/>
    <w:rsid w:val="0052502F"/>
    <w:rsid w:val="005A33CD"/>
    <w:rsid w:val="005B47D6"/>
    <w:rsid w:val="005C0F90"/>
    <w:rsid w:val="005E0D5F"/>
    <w:rsid w:val="006200E8"/>
    <w:rsid w:val="00653DB6"/>
    <w:rsid w:val="0069276D"/>
    <w:rsid w:val="0069286E"/>
    <w:rsid w:val="006B323B"/>
    <w:rsid w:val="006E4624"/>
    <w:rsid w:val="00853FA2"/>
    <w:rsid w:val="00862731"/>
    <w:rsid w:val="00876CE6"/>
    <w:rsid w:val="008A2D8F"/>
    <w:rsid w:val="009309A8"/>
    <w:rsid w:val="0099039E"/>
    <w:rsid w:val="009C1DDB"/>
    <w:rsid w:val="00A15271"/>
    <w:rsid w:val="00A1572C"/>
    <w:rsid w:val="00A26B8E"/>
    <w:rsid w:val="00A43EA8"/>
    <w:rsid w:val="00A741DF"/>
    <w:rsid w:val="00AB4067"/>
    <w:rsid w:val="00AC0A70"/>
    <w:rsid w:val="00B074CF"/>
    <w:rsid w:val="00B20911"/>
    <w:rsid w:val="00B254E7"/>
    <w:rsid w:val="00B67295"/>
    <w:rsid w:val="00BD0A9A"/>
    <w:rsid w:val="00BD1120"/>
    <w:rsid w:val="00BF5C5A"/>
    <w:rsid w:val="00C10855"/>
    <w:rsid w:val="00C21F19"/>
    <w:rsid w:val="00C703D0"/>
    <w:rsid w:val="00C86D63"/>
    <w:rsid w:val="00CC5425"/>
    <w:rsid w:val="00CE600F"/>
    <w:rsid w:val="00DD7F07"/>
    <w:rsid w:val="00E14858"/>
    <w:rsid w:val="00E73104"/>
    <w:rsid w:val="00EC1852"/>
    <w:rsid w:val="00EC486B"/>
    <w:rsid w:val="00ED6560"/>
    <w:rsid w:val="00F75034"/>
    <w:rsid w:val="00F86E74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816"/>
    <w:pPr>
      <w:spacing w:line="240" w:lineRule="auto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/>
      <w:outlineLvl w:val="0"/>
    </w:pPr>
    <w:rPr>
      <w:rFonts w:eastAsiaTheme="majorEastAsia" w:cstheme="majorBidi"/>
      <w:b/>
      <w:bCs/>
      <w:noProof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/>
      <w:outlineLvl w:val="2"/>
    </w:pPr>
    <w:rPr>
      <w:rFonts w:ascii="Arial" w:eastAsiaTheme="majorEastAsia" w:hAnsi="Arial" w:cs="Arial"/>
      <w:b/>
      <w:bCs/>
      <w:noProof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/>
      <w:outlineLvl w:val="5"/>
    </w:pPr>
    <w:rPr>
      <w:rFonts w:ascii="Calibri" w:hAnsi="Calibri"/>
      <w:b/>
      <w:bCs/>
      <w:noProof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/>
      <w:outlineLvl w:val="8"/>
    </w:pPr>
    <w:rPr>
      <w:rFonts w:ascii="Cambria" w:hAnsi="Cambria"/>
      <w:noProof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2D0C3E"/>
    <w:rPr>
      <w:b/>
      <w:bCs/>
    </w:rPr>
  </w:style>
  <w:style w:type="character" w:styleId="Zvraznenie">
    <w:name w:val="Emphasis"/>
    <w:basedOn w:val="Predvolenpsmoodseku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</w:pPr>
    <w:rPr>
      <w:rFonts w:ascii="Calibri" w:hAnsi="Calibri"/>
      <w:sz w:val="22"/>
      <w:lang w:val="cs-CZ"/>
    </w:rPr>
  </w:style>
  <w:style w:type="paragraph" w:styleId="Normlnywebov">
    <w:name w:val="Normal (Web)"/>
    <w:basedOn w:val="Normlny"/>
    <w:uiPriority w:val="99"/>
    <w:rsid w:val="00360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23</cp:revision>
  <dcterms:created xsi:type="dcterms:W3CDTF">2017-05-11T07:39:00Z</dcterms:created>
  <dcterms:modified xsi:type="dcterms:W3CDTF">2017-05-24T08:09:00Z</dcterms:modified>
</cp:coreProperties>
</file>