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EA" w:rsidRPr="006B5ACA"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r w:rsidRPr="0005433B">
        <w:rPr>
          <w:noProof/>
        </w:rPr>
        <w:drawing>
          <wp:anchor distT="0" distB="0" distL="114300" distR="114300" simplePos="0" relativeHeight="251659264" behindDoc="0" locked="0" layoutInCell="1" allowOverlap="1">
            <wp:simplePos x="0" y="0"/>
            <wp:positionH relativeFrom="column">
              <wp:posOffset>1628775</wp:posOffset>
            </wp:positionH>
            <wp:positionV relativeFrom="paragraph">
              <wp:posOffset>91440</wp:posOffset>
            </wp:positionV>
            <wp:extent cx="2334895" cy="1920875"/>
            <wp:effectExtent l="0" t="0" r="8255" b="3175"/>
            <wp:wrapNone/>
            <wp:docPr id="1" name="Obrázok 1" descr="P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4895" cy="1920875"/>
                    </a:xfrm>
                    <a:prstGeom prst="rect">
                      <a:avLst/>
                    </a:prstGeom>
                    <a:noFill/>
                  </pic:spPr>
                </pic:pic>
              </a:graphicData>
            </a:graphic>
            <wp14:sizeRelH relativeFrom="page">
              <wp14:pctWidth>0</wp14:pctWidth>
            </wp14:sizeRelH>
            <wp14:sizeRelV relativeFrom="page">
              <wp14:pctHeight>0</wp14:pctHeight>
            </wp14:sizeRelV>
          </wp:anchor>
        </w:drawing>
      </w: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pBdr>
          <w:top w:val="single" w:sz="4" w:space="1" w:color="auto"/>
          <w:left w:val="single" w:sz="4" w:space="4" w:color="auto"/>
          <w:bottom w:val="single" w:sz="4" w:space="1" w:color="auto"/>
          <w:right w:val="single" w:sz="4" w:space="4" w:color="auto"/>
        </w:pBdr>
        <w:shd w:val="clear" w:color="auto" w:fill="E6E6E6"/>
        <w:jc w:val="center"/>
        <w:rPr>
          <w:b/>
          <w:caps/>
          <w:sz w:val="36"/>
          <w:szCs w:val="36"/>
        </w:rPr>
      </w:pPr>
    </w:p>
    <w:p w:rsidR="00F447EA" w:rsidRPr="0005433B" w:rsidRDefault="00F447EA" w:rsidP="0005433B">
      <w:pPr>
        <w:pBdr>
          <w:top w:val="single" w:sz="4" w:space="1" w:color="auto"/>
          <w:left w:val="single" w:sz="4" w:space="4" w:color="auto"/>
          <w:bottom w:val="single" w:sz="4" w:space="1" w:color="auto"/>
          <w:right w:val="single" w:sz="4" w:space="4" w:color="auto"/>
        </w:pBdr>
        <w:shd w:val="clear" w:color="auto" w:fill="E6E6E6"/>
        <w:jc w:val="center"/>
        <w:rPr>
          <w:b/>
          <w:caps/>
          <w:sz w:val="36"/>
          <w:szCs w:val="36"/>
        </w:rPr>
      </w:pPr>
      <w:r w:rsidRPr="0005433B">
        <w:rPr>
          <w:b/>
          <w:caps/>
          <w:sz w:val="36"/>
          <w:szCs w:val="36"/>
        </w:rPr>
        <w:t xml:space="preserve">Správa o vedeckovýskumnej  </w:t>
      </w:r>
    </w:p>
    <w:p w:rsidR="00F447EA" w:rsidRPr="0005433B" w:rsidRDefault="00F447EA" w:rsidP="0005433B">
      <w:pPr>
        <w:pBdr>
          <w:top w:val="single" w:sz="4" w:space="1" w:color="auto"/>
          <w:left w:val="single" w:sz="4" w:space="4" w:color="auto"/>
          <w:bottom w:val="single" w:sz="4" w:space="1" w:color="auto"/>
          <w:right w:val="single" w:sz="4" w:space="4" w:color="auto"/>
        </w:pBdr>
        <w:shd w:val="clear" w:color="auto" w:fill="E6E6E6"/>
        <w:jc w:val="center"/>
        <w:rPr>
          <w:b/>
          <w:caps/>
          <w:sz w:val="36"/>
          <w:szCs w:val="36"/>
        </w:rPr>
      </w:pPr>
      <w:r w:rsidRPr="0005433B">
        <w:rPr>
          <w:b/>
          <w:caps/>
          <w:sz w:val="36"/>
          <w:szCs w:val="36"/>
        </w:rPr>
        <w:t xml:space="preserve">a umeleckej činnosti </w:t>
      </w:r>
    </w:p>
    <w:p w:rsidR="00F447EA" w:rsidRPr="0005433B" w:rsidRDefault="0056437B" w:rsidP="0005433B">
      <w:pPr>
        <w:pBdr>
          <w:top w:val="single" w:sz="4" w:space="1" w:color="auto"/>
          <w:left w:val="single" w:sz="4" w:space="4" w:color="auto"/>
          <w:bottom w:val="single" w:sz="4" w:space="1" w:color="auto"/>
          <w:right w:val="single" w:sz="4" w:space="4" w:color="auto"/>
        </w:pBdr>
        <w:shd w:val="clear" w:color="auto" w:fill="E6E6E6"/>
        <w:jc w:val="center"/>
        <w:rPr>
          <w:b/>
          <w:caps/>
          <w:sz w:val="36"/>
          <w:szCs w:val="36"/>
        </w:rPr>
      </w:pPr>
      <w:r w:rsidRPr="0005433B">
        <w:rPr>
          <w:b/>
          <w:caps/>
          <w:sz w:val="36"/>
          <w:szCs w:val="36"/>
        </w:rPr>
        <w:t>PF UMB za rok 2014</w:t>
      </w:r>
    </w:p>
    <w:p w:rsidR="00F447EA" w:rsidRPr="0005433B" w:rsidRDefault="00F447EA" w:rsidP="0005433B">
      <w:pPr>
        <w:pBdr>
          <w:top w:val="single" w:sz="4" w:space="1" w:color="auto"/>
          <w:left w:val="single" w:sz="4" w:space="4" w:color="auto"/>
          <w:bottom w:val="single" w:sz="4" w:space="1" w:color="auto"/>
          <w:right w:val="single" w:sz="4" w:space="4" w:color="auto"/>
        </w:pBdr>
        <w:shd w:val="clear" w:color="auto" w:fill="E6E6E6"/>
        <w:jc w:val="center"/>
        <w:rPr>
          <w:b/>
          <w:caps/>
          <w:sz w:val="36"/>
          <w:szCs w:val="36"/>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F447EA" w:rsidRPr="0005433B" w:rsidRDefault="00F447EA" w:rsidP="0005433B">
      <w:pPr>
        <w:rPr>
          <w:b/>
        </w:rPr>
      </w:pPr>
    </w:p>
    <w:p w:rsidR="0056437B" w:rsidRPr="0005433B" w:rsidRDefault="0056437B" w:rsidP="0005433B">
      <w:pPr>
        <w:rPr>
          <w:b/>
        </w:rPr>
      </w:pPr>
    </w:p>
    <w:p w:rsidR="00F447EA" w:rsidRPr="0005433B" w:rsidRDefault="00F447EA" w:rsidP="0005433B">
      <w:pPr>
        <w:rPr>
          <w:b/>
        </w:rPr>
      </w:pPr>
      <w:r w:rsidRPr="0005433B">
        <w:rPr>
          <w:b/>
        </w:rPr>
        <w:t>Predkladá:</w:t>
      </w:r>
    </w:p>
    <w:p w:rsidR="00F447EA" w:rsidRPr="0005433B" w:rsidRDefault="00F447EA" w:rsidP="0005433B">
      <w:pPr>
        <w:rPr>
          <w:b/>
        </w:rPr>
      </w:pPr>
      <w:r w:rsidRPr="0005433B">
        <w:rPr>
          <w:b/>
        </w:rPr>
        <w:t>prof. PhDr. Soňa Kariková, PhD.</w:t>
      </w:r>
    </w:p>
    <w:p w:rsidR="00F447EA" w:rsidRDefault="00F447EA" w:rsidP="0005433B">
      <w:pPr>
        <w:rPr>
          <w:b/>
        </w:rPr>
      </w:pPr>
      <w:r w:rsidRPr="0005433B">
        <w:rPr>
          <w:b/>
        </w:rPr>
        <w:t>prodekanka pre vedu, výskum a</w:t>
      </w:r>
      <w:r w:rsidR="00257ACC">
        <w:rPr>
          <w:b/>
        </w:rPr>
        <w:t> </w:t>
      </w:r>
      <w:r w:rsidRPr="0005433B">
        <w:rPr>
          <w:b/>
        </w:rPr>
        <w:t>umenie</w:t>
      </w:r>
    </w:p>
    <w:p w:rsidR="00257ACC" w:rsidRPr="00A901D0" w:rsidRDefault="00257ACC" w:rsidP="00A901D0">
      <w:pPr>
        <w:jc w:val="both"/>
        <w:rPr>
          <w:b/>
          <w:sz w:val="28"/>
          <w:szCs w:val="28"/>
        </w:rPr>
      </w:pPr>
      <w:r w:rsidRPr="00A901D0">
        <w:rPr>
          <w:b/>
          <w:sz w:val="28"/>
          <w:szCs w:val="28"/>
        </w:rPr>
        <w:lastRenderedPageBreak/>
        <w:t>ÚVOD</w:t>
      </w:r>
    </w:p>
    <w:p w:rsidR="00257ACC" w:rsidRDefault="00257ACC" w:rsidP="00257ACC">
      <w:pPr>
        <w:ind w:firstLine="708"/>
        <w:jc w:val="both"/>
      </w:pPr>
    </w:p>
    <w:p w:rsidR="00257ACC" w:rsidRDefault="00257ACC" w:rsidP="00257ACC">
      <w:pPr>
        <w:ind w:firstLine="708"/>
        <w:jc w:val="both"/>
      </w:pPr>
    </w:p>
    <w:p w:rsidR="00257ACC" w:rsidRPr="00DD52D2" w:rsidRDefault="00257ACC" w:rsidP="00257ACC">
      <w:pPr>
        <w:ind w:firstLine="708"/>
        <w:jc w:val="both"/>
      </w:pPr>
      <w:r w:rsidRPr="00DD52D2">
        <w:t xml:space="preserve">Výskumné priority </w:t>
      </w:r>
      <w:r>
        <w:t xml:space="preserve">PF UMB vychádzajú z </w:t>
      </w:r>
      <w:r w:rsidRPr="00DD52D2">
        <w:t xml:space="preserve"> dokumentov Horizont 2020 a RIS3</w:t>
      </w:r>
      <w:r>
        <w:t xml:space="preserve">, ako aj </w:t>
      </w:r>
      <w:r w:rsidRPr="00DD52D2">
        <w:t xml:space="preserve">z tvorivého potenciálu a vedecko-výskumného zamerania pracovníkov a doktorandov fakulty. PF UMB svoje vedecko-výskumné priority zameriava </w:t>
      </w:r>
      <w:r>
        <w:t xml:space="preserve">(a v budúcnosti bude zameriavať) </w:t>
      </w:r>
      <w:r w:rsidRPr="00DD52D2">
        <w:t xml:space="preserve">najmä  na tie  oblasti  výskumu, ktoré súvisia </w:t>
      </w:r>
      <w:r w:rsidRPr="00DD52D2">
        <w:rPr>
          <w:b/>
        </w:rPr>
        <w:t>s ľudským, sociálnym a kultúrnym kapitálom</w:t>
      </w:r>
      <w:r w:rsidRPr="00DD52D2">
        <w:t xml:space="preserve">  (výskumná priorita UMB – Globálne zmeny a civilizačné výzvy, spoločenské priority a Vzdelávanie v 21. storočí). </w:t>
      </w:r>
    </w:p>
    <w:p w:rsidR="00257ACC" w:rsidRPr="00DD52D2" w:rsidRDefault="00257ACC" w:rsidP="00257ACC">
      <w:pPr>
        <w:ind w:left="75" w:firstLine="633"/>
        <w:jc w:val="both"/>
      </w:pPr>
      <w:r w:rsidRPr="00DD52D2">
        <w:t>PF UMB rozvíja a realizuje vedecko-výskumné aktivity v týchto základných oblastiach výskumu: Pedagogické vedy (oblasť výskumu 1),  Humanitné vedy (oblasť výskumu 2)</w:t>
      </w:r>
      <w:r>
        <w:t xml:space="preserve"> a</w:t>
      </w:r>
      <w:r w:rsidRPr="00DD52D2">
        <w:t xml:space="preserve"> Spoločenské a behaviorálne vedy (oblasť výskumu 6)</w:t>
      </w:r>
      <w:r>
        <w:t>.</w:t>
      </w:r>
    </w:p>
    <w:p w:rsidR="00257ACC" w:rsidRDefault="00257ACC" w:rsidP="00257ACC">
      <w:pPr>
        <w:ind w:firstLine="708"/>
        <w:jc w:val="both"/>
      </w:pPr>
    </w:p>
    <w:p w:rsidR="00257ACC" w:rsidRDefault="00257ACC" w:rsidP="00257ACC">
      <w:pPr>
        <w:ind w:left="6" w:firstLine="702"/>
        <w:jc w:val="both"/>
      </w:pPr>
      <w:r w:rsidRPr="00154FD2">
        <w:t>Pedagogická fakulta dlhodobo potvrdzuje svoje postavenie lídra vo vzdelávaní regiónu stredného Slovenska zásluhou preukázanej kvalit</w:t>
      </w:r>
      <w:r>
        <w:t>y</w:t>
      </w:r>
      <w:r w:rsidRPr="00154FD2">
        <w:t xml:space="preserve"> vzdelávania a úspešnosti uplatnenia absolventov na trhu práce, v aktívnej medzinárodnej spolupráci a v spolupráci s praxou, ako aj zásluhou odbornej a umeleckej prezentácii na verejnosti. Fakulta vytvorila podmienky, aby každý vedecko-pedagogický pracovník vycestoval aspoň raz ročne do zahraničia (konferencia, spoločný výskumný projekt, prednáškový pobyt) a prostredníctvom katedier dokázala zabezpečiť vlastnou aktivitou pozvanie významných odborníkov zo zahraničia na prednáškový alebo vedecko-výskumný pobyt.</w:t>
      </w:r>
    </w:p>
    <w:p w:rsidR="00257ACC" w:rsidRDefault="00257ACC" w:rsidP="00257ACC">
      <w:pPr>
        <w:ind w:left="6" w:firstLine="702"/>
        <w:jc w:val="both"/>
      </w:pPr>
    </w:p>
    <w:p w:rsidR="00257ACC" w:rsidRDefault="00257ACC" w:rsidP="00257ACC">
      <w:pPr>
        <w:ind w:left="2" w:firstLine="1"/>
        <w:jc w:val="both"/>
      </w:pPr>
      <w:r>
        <w:t xml:space="preserve">  </w:t>
      </w:r>
      <w:r>
        <w:tab/>
      </w:r>
      <w:r w:rsidRPr="00154FD2">
        <w:t>PF UMB sa snaží v maximálnej miere podporovať edičnú a publikačnú činnosť zamestnancov a preto poskytuje  finančné zdroje aj mimo štátneho rozpočtu a projektov (POČ, OZ Pedagóg). Z mimorozpočtových zdrojov bol zakúpený vlastný tlačiarenský stroj, ktorý umožňuje rýchlejšie vydávanie učebných textov a monografií. Minimálne 1x ročne vydáva PF UMB zborník vedecko-výskumných prác Acta Universitatis Matthaei Belii</w:t>
      </w:r>
      <w:r w:rsidR="00D13A6E">
        <w:t>.</w:t>
      </w:r>
      <w:r w:rsidRPr="00154FD2">
        <w:t xml:space="preserve"> PF UMB zvyšuje podiel kvalitných výstupov aj  využívaním  recipročného vydávania titulov v spolupráci so  zahraničnými univerzitami.</w:t>
      </w:r>
    </w:p>
    <w:p w:rsidR="00257ACC" w:rsidRPr="00154FD2" w:rsidRDefault="00257ACC" w:rsidP="00257ACC">
      <w:pPr>
        <w:ind w:left="2" w:firstLine="1"/>
        <w:jc w:val="both"/>
      </w:pPr>
    </w:p>
    <w:p w:rsidR="00257ACC" w:rsidRDefault="00E26AEE" w:rsidP="00257ACC">
      <w:pPr>
        <w:jc w:val="both"/>
        <w:rPr>
          <w:b/>
        </w:rPr>
      </w:pPr>
      <w:r>
        <w:rPr>
          <w:b/>
        </w:rPr>
        <w:tab/>
        <w:t>Výsledky vedecko-výskumnej</w:t>
      </w:r>
      <w:r w:rsidR="00257ACC">
        <w:rPr>
          <w:b/>
        </w:rPr>
        <w:t xml:space="preserve"> a umeleckej činnosti pedagogických a vedecko-výskumných pracovníkov </w:t>
      </w:r>
      <w:r>
        <w:rPr>
          <w:b/>
        </w:rPr>
        <w:t xml:space="preserve"> PF UMB vychádzali aj z týchto </w:t>
      </w:r>
      <w:r w:rsidR="00257ACC">
        <w:rPr>
          <w:b/>
        </w:rPr>
        <w:t>strategických cieľov fakulty:</w:t>
      </w:r>
    </w:p>
    <w:p w:rsidR="00257ACC" w:rsidRPr="00545FC1" w:rsidRDefault="00257ACC" w:rsidP="00257ACC">
      <w:pPr>
        <w:jc w:val="both"/>
        <w:rPr>
          <w:b/>
        </w:rPr>
      </w:pPr>
    </w:p>
    <w:p w:rsidR="00257ACC" w:rsidRDefault="00257ACC" w:rsidP="00257ACC">
      <w:pPr>
        <w:ind w:firstLine="708"/>
        <w:jc w:val="both"/>
      </w:pPr>
      <w:r w:rsidRPr="00122765">
        <w:rPr>
          <w:i/>
        </w:rPr>
        <w:t>1. Zvýšiť podporu excelentnej vedy - principiálne orientovanej na tvorbu nových originálnych poznatkov, s využitím  integrácie vedy v rámci celej fakulty a univerzity.</w:t>
      </w:r>
      <w:r w:rsidRPr="00545FC1">
        <w:t xml:space="preserve"> Konkrétnym cieľom je etablovanie sa v Programe Horizont 2020</w:t>
      </w:r>
      <w:r>
        <w:t xml:space="preserve"> a RIS 3.</w:t>
      </w:r>
      <w:r w:rsidRPr="00545FC1">
        <w:t xml:space="preserve"> </w:t>
      </w:r>
    </w:p>
    <w:p w:rsidR="00257ACC" w:rsidRPr="00545FC1" w:rsidRDefault="00257ACC" w:rsidP="00257ACC">
      <w:pPr>
        <w:ind w:firstLine="708"/>
        <w:jc w:val="both"/>
      </w:pPr>
    </w:p>
    <w:p w:rsidR="00257ACC" w:rsidRDefault="00257ACC" w:rsidP="00257ACC">
      <w:pPr>
        <w:ind w:firstLine="708"/>
        <w:jc w:val="both"/>
        <w:rPr>
          <w:i/>
        </w:rPr>
      </w:pPr>
      <w:r w:rsidRPr="00122765">
        <w:rPr>
          <w:i/>
        </w:rPr>
        <w:t>2. Zintenzívniť podporu výskumu a vývoja orientovaného na riešenie problémov spoločnosti - zameraných na získavanie nových poznatkov s cieľom riešiť výskumné problémy v prioritných oblastiach, ktoré  zadefinuje vláda Slovenskej republiky</w:t>
      </w:r>
      <w:r>
        <w:rPr>
          <w:i/>
        </w:rPr>
        <w:t>.</w:t>
      </w:r>
    </w:p>
    <w:p w:rsidR="00257ACC" w:rsidRPr="00F9220A" w:rsidRDefault="00257ACC" w:rsidP="00257ACC">
      <w:pPr>
        <w:ind w:firstLine="708"/>
        <w:jc w:val="both"/>
      </w:pPr>
      <w:r>
        <w:t xml:space="preserve">Pre naplnenie tohto cieľa sme v r. 2014 podali tri projekty APVV a dielčie výskumné úlohy v rámci plnenia Akčného plánu integračnej politiky SR v podmienkach MŠ VVaŠ SR. </w:t>
      </w:r>
    </w:p>
    <w:p w:rsidR="00257ACC" w:rsidRPr="00545FC1" w:rsidRDefault="00257ACC" w:rsidP="00257ACC">
      <w:pPr>
        <w:ind w:firstLine="708"/>
        <w:jc w:val="both"/>
      </w:pPr>
    </w:p>
    <w:p w:rsidR="00257ACC" w:rsidRPr="00122765" w:rsidRDefault="00257ACC" w:rsidP="00257ACC">
      <w:pPr>
        <w:ind w:firstLine="708"/>
        <w:jc w:val="both"/>
        <w:rPr>
          <w:i/>
        </w:rPr>
      </w:pPr>
      <w:r w:rsidRPr="00122765">
        <w:rPr>
          <w:i/>
        </w:rPr>
        <w:t>3. Zvýšiť podiel výstupov  v domácich a zahraničných karentovaných časopisoch a časopisoch registrovaných v databázach Web of Science alebo SCOPUS. Zintenzívniť vydávanie vedeckých monografií v spolupráci so zahraničnými partnerskými univerzitami.</w:t>
      </w:r>
    </w:p>
    <w:p w:rsidR="00257ACC" w:rsidRDefault="00257ACC" w:rsidP="00257ACC">
      <w:pPr>
        <w:ind w:firstLine="708"/>
        <w:jc w:val="both"/>
      </w:pPr>
      <w:r w:rsidRPr="00154FD2">
        <w:lastRenderedPageBreak/>
        <w:t>PF UMB naďalej rozvíja spoluprácu so Sliezskou univerzitou v Katoviciach a Ostravskou univerzitou pri vydávaní vedeckého časopisu The New Educational Review. Za významný úspech považujme to, že tento časopis je od januára 2007 zaradený do citačného indexu sociálnych vied (SSCI) v rámci Thomson Scientific Master Journal List</w:t>
      </w:r>
      <w:r>
        <w:t xml:space="preserve">. </w:t>
      </w:r>
      <w:r w:rsidRPr="00154FD2">
        <w:t xml:space="preserve">Pracovníci PF UMB v tomto periodiku pravidelne publikujú a šiesti sú aj členmi vedeckej rady tohto periodika. </w:t>
      </w:r>
      <w:r>
        <w:t>PF UMB v r. 2014 podpísala  spoluprácu s ďalšou zahraničnou univerzitou – konkrétne s PF v Sombore (Univerzita Nový Sad, Srbsko), kde v súčasnosti pripravujeme publikovanie vedecko-výskumných článkov do ich vedeckého  periodika Norma, ako aj vydávanie monografií. Taktiež v tomto roku vydáme monografie na PWSV v Pile (Poľsko).</w:t>
      </w:r>
      <w:r w:rsidR="00D13A6E">
        <w:t xml:space="preserve"> </w:t>
      </w:r>
      <w:r w:rsidR="00263927">
        <w:t>Spolupracujeme aj s časopisom Psychokont (vydavateľ MU Brno), ktorý je aktuálne zaradený do databázy Erih plus.</w:t>
      </w:r>
    </w:p>
    <w:p w:rsidR="00257ACC" w:rsidRPr="00545FC1" w:rsidRDefault="00257ACC" w:rsidP="00257ACC">
      <w:pPr>
        <w:ind w:firstLine="708"/>
        <w:jc w:val="both"/>
      </w:pPr>
    </w:p>
    <w:p w:rsidR="00257ACC" w:rsidRDefault="00257ACC" w:rsidP="00257ACC">
      <w:pPr>
        <w:tabs>
          <w:tab w:val="left" w:pos="284"/>
        </w:tabs>
        <w:jc w:val="both"/>
      </w:pPr>
      <w:r>
        <w:tab/>
      </w:r>
      <w:r w:rsidR="00E26AEE">
        <w:tab/>
      </w:r>
      <w:r w:rsidRPr="00122765">
        <w:rPr>
          <w:i/>
        </w:rPr>
        <w:t>4.  Udržať, resp. zvýšiť  počet doktorandov v existujúcich študijných programoch 3. stupňa štúdia,  s dôrazom na  skvalitnenie vedeckej výchovy reflektujúcej požiadavky jednotlivých oblastí výskumu s priamym premostením  na  publikačné výstupy. Zlepšiť zapojenie  doktorandov do riešenia výskumných projektov podávaných a následne riešených na jednotlivých pracoviskách PF UMB. Hľadať možnosti samofinancovania doktorandského štúdia, vytvárať možnosti tvorby postdoktorandských miest.</w:t>
      </w:r>
      <w:r>
        <w:t xml:space="preserve"> </w:t>
      </w:r>
    </w:p>
    <w:p w:rsidR="007C3FA1" w:rsidRDefault="00257ACC" w:rsidP="007C3FA1">
      <w:pPr>
        <w:ind w:firstLine="708"/>
        <w:jc w:val="both"/>
      </w:pPr>
      <w:r>
        <w:tab/>
      </w:r>
      <w:r w:rsidR="009D486C">
        <w:tab/>
      </w:r>
      <w:r>
        <w:t>Doktorandské štúdium je realizované v 6 – tich študijných programoch.</w:t>
      </w:r>
      <w:r w:rsidR="007C3FA1" w:rsidRPr="007C3FA1">
        <w:t xml:space="preserve"> </w:t>
      </w:r>
      <w:r w:rsidR="007C3FA1">
        <w:t xml:space="preserve">V súčasnosti  máme doktorandské štúdium realizované vo všetkých študijných programoch, okrem študijného programu Sociálna práca, ktorý podáme na AK po ukončení komplexnej akreditácie. I keď máme personálne zabezpečenie pre doktorandské štúdium aj v študijnom programe „Didaktika psychológie“, pravidlá AK nám to neumožňujú. Toto považujeme opäť za jeden z problémov, ktorý nám bráni ďalej rozvíjať doktorandské štúdium, pričom napriek žiadosti na AK,  táto zmena, resp. úprava  nie  je možná.  </w:t>
      </w:r>
    </w:p>
    <w:p w:rsidR="00257ACC" w:rsidRDefault="00257ACC" w:rsidP="00257ACC">
      <w:pPr>
        <w:tabs>
          <w:tab w:val="left" w:pos="284"/>
        </w:tabs>
        <w:jc w:val="both"/>
      </w:pPr>
      <w:r>
        <w:tab/>
      </w:r>
      <w:r>
        <w:tab/>
        <w:t>Väčšina doktorandov participuje na riešených vedecko-výksumných projektoch katedier. Vzhľadom na súčasné financovanie doktorandského štúdia, hľadáme možnosti na získanie týchto zdrojov z externého prostredia. Konkrétne ide o predkladanie projektov (APVV), v ktorých plánujeme aj zriadenie doktorandských, resp. postdoktorandských miest. V súčasnosti komunikujeme so Sekciou medzinárodnej spolupráce a európskych záležitostí MŠ VVaŠ SR, o dotácii na 1 miesto pre doktorandské štúdium v rámci pripravovaného projektu pre Slovákov žijúcich v zahraničí.</w:t>
      </w:r>
    </w:p>
    <w:p w:rsidR="00257ACC" w:rsidRPr="00264538" w:rsidRDefault="00257ACC" w:rsidP="00257ACC">
      <w:pPr>
        <w:pStyle w:val="Odsekzoznamu2"/>
        <w:spacing w:after="0" w:line="240" w:lineRule="auto"/>
        <w:ind w:left="0" w:firstLine="708"/>
        <w:jc w:val="both"/>
        <w:rPr>
          <w:rFonts w:ascii="Times New Roman" w:hAnsi="Times New Roman"/>
          <w:sz w:val="24"/>
          <w:szCs w:val="24"/>
        </w:rPr>
      </w:pPr>
      <w:r w:rsidRPr="00264538">
        <w:rPr>
          <w:rFonts w:ascii="Times New Roman" w:hAnsi="Times New Roman"/>
          <w:sz w:val="24"/>
          <w:szCs w:val="24"/>
        </w:rPr>
        <w:t xml:space="preserve">Problém, pri získavaní štipendia  hradeného  mimo zdrojov rozpočtu na PF vidíme </w:t>
      </w:r>
      <w:r>
        <w:rPr>
          <w:rFonts w:ascii="Times New Roman" w:hAnsi="Times New Roman"/>
          <w:sz w:val="24"/>
          <w:szCs w:val="24"/>
        </w:rPr>
        <w:t>najmä</w:t>
      </w:r>
      <w:r w:rsidRPr="00264538">
        <w:rPr>
          <w:rFonts w:ascii="Times New Roman" w:hAnsi="Times New Roman"/>
          <w:sz w:val="24"/>
          <w:szCs w:val="24"/>
        </w:rPr>
        <w:t xml:space="preserve"> v zameraní št</w:t>
      </w:r>
      <w:r>
        <w:rPr>
          <w:rFonts w:ascii="Times New Roman" w:hAnsi="Times New Roman"/>
          <w:sz w:val="24"/>
          <w:szCs w:val="24"/>
        </w:rPr>
        <w:t>u</w:t>
      </w:r>
      <w:r w:rsidRPr="00264538">
        <w:rPr>
          <w:rFonts w:ascii="Times New Roman" w:hAnsi="Times New Roman"/>
          <w:sz w:val="24"/>
          <w:szCs w:val="24"/>
        </w:rPr>
        <w:t>di</w:t>
      </w:r>
      <w:r>
        <w:rPr>
          <w:rFonts w:ascii="Times New Roman" w:hAnsi="Times New Roman"/>
          <w:sz w:val="24"/>
          <w:szCs w:val="24"/>
        </w:rPr>
        <w:t xml:space="preserve">jných programov. Tieto sa týkajú tých rezortov národného hospodárstva, ktoré sú dlhodobo finančne poddimenzované a preto organizácie, ktoré pod tieto rezorty spadajú (školstvo, sociálne veci) nemajú vytvorené také finančné podmienky, aby mohli financovať doktorandské štúdium. </w:t>
      </w:r>
    </w:p>
    <w:p w:rsidR="00257ACC" w:rsidRDefault="00257ACC" w:rsidP="00257ACC">
      <w:pPr>
        <w:tabs>
          <w:tab w:val="left" w:pos="284"/>
        </w:tabs>
        <w:jc w:val="both"/>
      </w:pPr>
    </w:p>
    <w:p w:rsidR="00257ACC" w:rsidRDefault="00257ACC" w:rsidP="00257ACC">
      <w:pPr>
        <w:tabs>
          <w:tab w:val="left" w:pos="284"/>
        </w:tabs>
        <w:jc w:val="both"/>
        <w:rPr>
          <w:i/>
        </w:rPr>
      </w:pPr>
      <w:r>
        <w:tab/>
      </w:r>
      <w:r w:rsidR="00E26AEE">
        <w:tab/>
      </w:r>
      <w:r w:rsidRPr="00122765">
        <w:rPr>
          <w:i/>
        </w:rPr>
        <w:t>5. Vytvárať optimálne podmienky pre zvyšovanie kvalifikačného a</w:t>
      </w:r>
      <w:r>
        <w:rPr>
          <w:i/>
        </w:rPr>
        <w:t> </w:t>
      </w:r>
      <w:r w:rsidRPr="00122765">
        <w:rPr>
          <w:i/>
        </w:rPr>
        <w:t>odborného rastu akademických zamestnancov fakulty.</w:t>
      </w:r>
    </w:p>
    <w:p w:rsidR="00257ACC" w:rsidRDefault="00257ACC" w:rsidP="00257ACC">
      <w:pPr>
        <w:tabs>
          <w:tab w:val="left" w:pos="284"/>
        </w:tabs>
        <w:jc w:val="both"/>
        <w:rPr>
          <w:i/>
        </w:rPr>
      </w:pPr>
      <w:r>
        <w:tab/>
      </w:r>
      <w:r w:rsidR="009D486C">
        <w:tab/>
      </w:r>
      <w:r>
        <w:t>PF má práva na realizáciu habilitačných a inauguračných konaní v 3 – odboroch (Pedagogika, Predškolská a elementárna pedagogika a Didaktika hudobného umenia). Po ukončení KA chcem podať žiadosť o získanie práv na habilitačné a inauguračné konanie v odbore  Andragogika.</w:t>
      </w:r>
    </w:p>
    <w:p w:rsidR="00257ACC" w:rsidRDefault="00257ACC" w:rsidP="00257ACC">
      <w:pPr>
        <w:ind w:left="6" w:firstLine="702"/>
        <w:jc w:val="both"/>
      </w:pPr>
      <w:r w:rsidRPr="00154FD2">
        <w:t xml:space="preserve">Manažment PF UMB venuje  zvýšenú a systematickú pozornosť kvalifikačnej štruktúre pracovísk a vytvára podmienky na kontinuálny kvalifikačný rast pre učiteľov. </w:t>
      </w:r>
    </w:p>
    <w:p w:rsidR="00257ACC" w:rsidRDefault="00257ACC" w:rsidP="00257ACC">
      <w:pPr>
        <w:ind w:left="6" w:firstLine="702"/>
        <w:jc w:val="both"/>
      </w:pPr>
      <w:r>
        <w:t>Všetci pedagogickí zamestnanci PF UMB majú ukončené minimálne doktorandské štúdium, čo vytvára predpoklady pre k</w:t>
      </w:r>
      <w:r w:rsidRPr="00154FD2">
        <w:t xml:space="preserve">ontinuálny kvalifikačný rast </w:t>
      </w:r>
      <w:r>
        <w:t xml:space="preserve">na </w:t>
      </w:r>
      <w:r w:rsidRPr="00154FD2">
        <w:t xml:space="preserve">plynulý prechod z kategórie </w:t>
      </w:r>
      <w:r w:rsidRPr="00154FD2">
        <w:lastRenderedPageBreak/>
        <w:t>PhD. do kategórie docent, resp. profesor.</w:t>
      </w:r>
      <w:r>
        <w:t xml:space="preserve"> V r. 2014 sa na PF UMB habilitovala 1 pracovníčka v odbore 1.1.5. Predškolská a elementárna pedagogika a 1 pracovníčka bola vymenovaná prezidentom SR za profesorku v odbore 1.1.4.  Pedagogika. Aktuálne sa traja pedagogickí pracovníci pripravujú na habilitačné konanie a jeden pracovník končí vymenúvacie konanie v Poľsku. V tejto súvislosti chceme upozorniť na problém s finančným zabezpečením týchto konaní v externých inštitúciách, nakoľko najmä mladší pracovníci majú v tomto smere problémy, i keď spĺňajú požadované kritériá.  Preto by bolo potrebné, aby sa na UMB zriadil fond na túto podporu.</w:t>
      </w:r>
    </w:p>
    <w:p w:rsidR="00257ACC" w:rsidRPr="00122765" w:rsidRDefault="00257ACC" w:rsidP="00257ACC">
      <w:pPr>
        <w:ind w:left="6" w:firstLine="702"/>
        <w:jc w:val="both"/>
      </w:pPr>
      <w:r>
        <w:t xml:space="preserve">  </w:t>
      </w:r>
    </w:p>
    <w:p w:rsidR="00257ACC" w:rsidRDefault="00257ACC" w:rsidP="00257ACC">
      <w:pPr>
        <w:tabs>
          <w:tab w:val="left" w:pos="284"/>
        </w:tabs>
        <w:jc w:val="both"/>
      </w:pPr>
      <w:r>
        <w:tab/>
      </w:r>
      <w:r w:rsidR="00E26AEE">
        <w:tab/>
      </w:r>
      <w:r w:rsidRPr="0043733D">
        <w:rPr>
          <w:i/>
        </w:rPr>
        <w:t>6. Prezentovať výsledky vedy a výskumu v medzinárodnom a národnom kontexte, implementovať tieto poznatky do študijných programov.</w:t>
      </w:r>
      <w:r>
        <w:t xml:space="preserve"> </w:t>
      </w:r>
    </w:p>
    <w:p w:rsidR="00257ACC" w:rsidRPr="0043733D" w:rsidRDefault="00257ACC" w:rsidP="00257ACC">
      <w:pPr>
        <w:tabs>
          <w:tab w:val="left" w:pos="284"/>
        </w:tabs>
        <w:jc w:val="both"/>
      </w:pPr>
      <w:r>
        <w:tab/>
      </w:r>
      <w:r>
        <w:tab/>
        <w:t>Prezentovanie aktuálnych výsledkov je realizované jednak priamou účasťou pracovníkov na medzinárodných odborných podujatiach (vedeckých konferenciách), ktoré preferujeme pred domácimi, ako aj publikovaním v odborných periodikách.  Taktiež viacerí pracovníci participujú na projektov V4.</w:t>
      </w:r>
    </w:p>
    <w:p w:rsidR="00257ACC" w:rsidRDefault="00257ACC" w:rsidP="00257ACC">
      <w:pPr>
        <w:jc w:val="both"/>
        <w:rPr>
          <w:b/>
          <w:i/>
        </w:rPr>
      </w:pPr>
    </w:p>
    <w:p w:rsidR="00257ACC" w:rsidRPr="004764FD" w:rsidRDefault="00257ACC" w:rsidP="009D486C">
      <w:pPr>
        <w:ind w:firstLine="720"/>
        <w:jc w:val="both"/>
      </w:pPr>
      <w:r w:rsidRPr="004764FD">
        <w:t xml:space="preserve">V úvodnej časti správy uvádzame </w:t>
      </w:r>
      <w:r w:rsidRPr="004764FD">
        <w:rPr>
          <w:b/>
        </w:rPr>
        <w:t>aj charakteristiku prístrojového, informačného a počítačového vybavenia celej fakulty,</w:t>
      </w:r>
      <w:r w:rsidRPr="004764FD">
        <w:t xml:space="preserve"> nakoľko tieto podklady slúžia pre všetky oblasti výskumu. Pri jednotlivých oblastiach špecifikujeme tieto informácie bližšie, ako aj  prístrojové vybavenie jednotlivých</w:t>
      </w:r>
      <w:r>
        <w:t xml:space="preserve"> katedier, resp. oblastí výskumu</w:t>
      </w:r>
      <w:r w:rsidRPr="004764FD">
        <w:t xml:space="preserve">.  </w:t>
      </w:r>
    </w:p>
    <w:p w:rsidR="00257ACC" w:rsidRDefault="00257ACC" w:rsidP="00257ACC">
      <w:pPr>
        <w:ind w:firstLine="426"/>
        <w:jc w:val="both"/>
      </w:pPr>
      <w:r>
        <w:t xml:space="preserve"> </w:t>
      </w:r>
      <w:r w:rsidR="009D486C">
        <w:tab/>
      </w:r>
      <w:r>
        <w:t xml:space="preserve">PF UMB  prevádzkuje 441 PC, 109 NB a 7 tabletov pre potreby edukačnej a vedeckej práce a pre zabezpečenie prevádzky. Všetci tvoriví zamestnanci disponujú PC so zapojením na internet. Ďalej disponuje nasledovným technickým vybavením: scanner (27), kopírovacie stroje (8), tlačiarne (111), multifunkčné tlačiarne (30), dataprojektory (42), multifunkčné projektory (3), meotary (10), interaktívne tabule (9), kamery (23), fotoaparáty (16), CD prehrávače (5), DVD prehrávače (11), premietacie plátna (12), softvérové vybavenie (72). </w:t>
      </w:r>
    </w:p>
    <w:p w:rsidR="00257ACC" w:rsidRDefault="00257ACC" w:rsidP="009D486C">
      <w:pPr>
        <w:ind w:firstLine="720"/>
        <w:jc w:val="both"/>
      </w:pPr>
      <w:r>
        <w:t xml:space="preserve">Všetci zamestnanci majú prístup prostredníctvom PC na internet. Pre študentov je k dispozícii internetové pripojenie prostredníctvom 5. WiFi sietí (v každom učebňovom bloku PF UMB), prostredníctvom i- kioskov v celkovom počte 18 a na internátoch UMB, ktoré sú v areály školy. Škola disponuje vlastnou WEB stránkou, prostredníctvom ktorej komunikuje s verejnosťou, uchádzačmi, študentmi a zamestnancami fakulty. </w:t>
      </w:r>
    </w:p>
    <w:p w:rsidR="00257ACC" w:rsidRDefault="00257ACC" w:rsidP="00257ACC">
      <w:pPr>
        <w:jc w:val="both"/>
      </w:pPr>
      <w:r>
        <w:t>Knižničné služby zabezpečuje Univerzitná knižnica UMB aj v  Pedagogickej študovni na Ružovej 15,  a v  čiastkových knižniciach katedier.</w:t>
      </w:r>
    </w:p>
    <w:p w:rsidR="00257ACC" w:rsidRPr="0043733D" w:rsidRDefault="00257ACC" w:rsidP="00257ACC">
      <w:pPr>
        <w:jc w:val="both"/>
        <w:rPr>
          <w:b/>
          <w:i/>
        </w:rPr>
      </w:pPr>
    </w:p>
    <w:p w:rsidR="00257ACC" w:rsidRDefault="00257ACC" w:rsidP="00257ACC">
      <w:pPr>
        <w:ind w:firstLine="708"/>
        <w:jc w:val="both"/>
      </w:pPr>
      <w:r>
        <w:t xml:space="preserve">Prioritne sa fakulta orientuje na vzdelávanie učiteľov, andragógov, sociálnych pracovníkov a teológov. Do r. 2014 poskytovala aj študijný program v odbore psychológia, avšak vzhľadom na nedostatočné personálne zabezpečenie tento program nebol predložený do komplexnej akreditácie. Taktiež sme do komplexnej akreditácie nepredkladali výstupy z oblasti výskumu 4 – Umenie, nakoľko v hodnotenom období sme žiadne programy s uvedeným zameraním neponúkali. Z aktuálneho  zamerania vyplýva aj vedeckovýskumná a umelecká orientácia pracovníkov, študijné programy doktorandského štúdia, habilitačné a vymenúvacie konania,   ako aj  edičná a publikačná činnosť. </w:t>
      </w:r>
    </w:p>
    <w:p w:rsidR="00257ACC" w:rsidRDefault="00257ACC" w:rsidP="00257ACC">
      <w:pPr>
        <w:ind w:firstLine="708"/>
        <w:jc w:val="both"/>
      </w:pPr>
      <w:r>
        <w:t xml:space="preserve">  </w:t>
      </w:r>
    </w:p>
    <w:p w:rsidR="00257ACC" w:rsidRDefault="00257ACC" w:rsidP="00257ACC">
      <w:pPr>
        <w:ind w:firstLine="708"/>
        <w:jc w:val="both"/>
      </w:pPr>
      <w:r>
        <w:t>Vedeckovýskumná a umelecká orientácia PF UMB bola  v sledovanom  období  zameraná na tieto oblasti výskumu:</w:t>
      </w:r>
    </w:p>
    <w:p w:rsidR="00257ACC" w:rsidRPr="00FE7B60" w:rsidRDefault="00257ACC" w:rsidP="009D486C">
      <w:pPr>
        <w:ind w:left="360" w:firstLine="348"/>
        <w:outlineLvl w:val="0"/>
        <w:rPr>
          <w:b/>
        </w:rPr>
      </w:pPr>
      <w:r w:rsidRPr="00FE7B60">
        <w:rPr>
          <w:b/>
        </w:rPr>
        <w:t>Oblasť  výskumu 1. Pedagogické vedy:</w:t>
      </w:r>
    </w:p>
    <w:p w:rsidR="00257ACC" w:rsidRDefault="00257ACC" w:rsidP="009D486C">
      <w:pPr>
        <w:ind w:left="708"/>
        <w:jc w:val="both"/>
      </w:pPr>
      <w:r>
        <w:lastRenderedPageBreak/>
        <w:t xml:space="preserve">Katedra pedagogiky, Katedra elementárnej a predškolskej pedagogiky, Katedra andragogiky; </w:t>
      </w:r>
      <w:r w:rsidRPr="00846220">
        <w:t>Katedra hudobnej kultúry, Katedra výtvarnej kultúry</w:t>
      </w:r>
      <w:r>
        <w:t>, Katedra etickej a občianskej výchovy.</w:t>
      </w:r>
    </w:p>
    <w:p w:rsidR="00257ACC" w:rsidRPr="00FE7B60" w:rsidRDefault="00257ACC" w:rsidP="009D486C">
      <w:pPr>
        <w:ind w:left="360" w:firstLine="348"/>
        <w:outlineLvl w:val="0"/>
        <w:rPr>
          <w:b/>
        </w:rPr>
      </w:pPr>
      <w:r w:rsidRPr="00FE7B60">
        <w:rPr>
          <w:b/>
        </w:rPr>
        <w:t>Oblasť výskumu 2.  Humanitné vedy:</w:t>
      </w:r>
    </w:p>
    <w:p w:rsidR="00257ACC" w:rsidRDefault="00257ACC" w:rsidP="009D486C">
      <w:pPr>
        <w:ind w:left="360" w:firstLine="348"/>
      </w:pPr>
      <w:r>
        <w:t>Katedra teológie a katechetiky;</w:t>
      </w:r>
    </w:p>
    <w:p w:rsidR="00257ACC" w:rsidRPr="00FE7B60" w:rsidRDefault="00257ACC" w:rsidP="009D486C">
      <w:pPr>
        <w:ind w:left="360" w:firstLine="348"/>
        <w:outlineLvl w:val="0"/>
        <w:rPr>
          <w:b/>
        </w:rPr>
      </w:pPr>
      <w:r w:rsidRPr="00FE7B60">
        <w:rPr>
          <w:b/>
        </w:rPr>
        <w:t>Oblasť výskumu 6. Sociálne a behaviorálne vedy:</w:t>
      </w:r>
    </w:p>
    <w:p w:rsidR="00257ACC" w:rsidRDefault="00257ACC" w:rsidP="009D486C">
      <w:pPr>
        <w:ind w:left="360" w:firstLine="348"/>
        <w:outlineLvl w:val="0"/>
      </w:pPr>
      <w:r>
        <w:t>Katedra sociálnej práce, Katedra psychológie.</w:t>
      </w:r>
    </w:p>
    <w:p w:rsidR="00257ACC" w:rsidRDefault="00257ACC" w:rsidP="00257ACC">
      <w:pPr>
        <w:ind w:firstLine="360"/>
      </w:pPr>
    </w:p>
    <w:p w:rsidR="00257ACC" w:rsidRDefault="00257ACC" w:rsidP="009D486C">
      <w:pPr>
        <w:ind w:firstLine="708"/>
        <w:jc w:val="both"/>
        <w:rPr>
          <w:b/>
        </w:rPr>
      </w:pPr>
      <w:r w:rsidRPr="00154FD2">
        <w:t>Zámerom PF UMB je byť uznávanou vzdelávacou inštitúciou s jedinečnými študijnými programami, pre študentov zo Slovenska aj zo zahraničia, centrom vedy a výskumnej činnosti stredného Slovenska s medzinárodne uznávanými výskumnými projektmi, s rozvinutou umeleckou činnosťou, inštitúcia, ktorá je zodpovedná k potrebám spoločnosti a orientovaná na širokú sieť partnerov a prax.</w:t>
      </w:r>
    </w:p>
    <w:p w:rsidR="00257ACC" w:rsidRDefault="00257ACC" w:rsidP="0005433B">
      <w:pPr>
        <w:rPr>
          <w:b/>
        </w:rPr>
      </w:pPr>
    </w:p>
    <w:p w:rsidR="00257ACC" w:rsidRDefault="00257ACC" w:rsidP="0005433B">
      <w:pPr>
        <w:rPr>
          <w:b/>
        </w:rPr>
      </w:pPr>
    </w:p>
    <w:p w:rsidR="00257ACC" w:rsidRDefault="00257ACC" w:rsidP="0005433B">
      <w:pPr>
        <w:rPr>
          <w:b/>
        </w:rPr>
      </w:pPr>
    </w:p>
    <w:p w:rsidR="00257ACC" w:rsidRDefault="00257ACC" w:rsidP="0005433B">
      <w:pPr>
        <w:rPr>
          <w:b/>
        </w:rPr>
      </w:pPr>
    </w:p>
    <w:p w:rsidR="00257ACC" w:rsidRDefault="00257ACC"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2727FA" w:rsidRDefault="002727FA" w:rsidP="0005433B"/>
    <w:p w:rsidR="00C44CB8" w:rsidRPr="0005433B" w:rsidRDefault="003076F5" w:rsidP="0005433B">
      <w:pPr>
        <w:jc w:val="center"/>
        <w:rPr>
          <w:b/>
          <w:caps/>
          <w:sz w:val="32"/>
          <w:szCs w:val="32"/>
        </w:rPr>
      </w:pPr>
      <w:r w:rsidRPr="0005433B">
        <w:rPr>
          <w:b/>
          <w:caps/>
          <w:sz w:val="32"/>
          <w:szCs w:val="32"/>
        </w:rPr>
        <w:lastRenderedPageBreak/>
        <w:t>OBLASŤ</w:t>
      </w:r>
      <w:r w:rsidR="00C44CB8" w:rsidRPr="0005433B">
        <w:rPr>
          <w:b/>
          <w:caps/>
          <w:sz w:val="32"/>
          <w:szCs w:val="32"/>
        </w:rPr>
        <w:t xml:space="preserve"> VÝSKUMU 1 – PEDAGOGICKÉ VEDY</w:t>
      </w:r>
    </w:p>
    <w:p w:rsidR="00C44CB8" w:rsidRPr="0005433B" w:rsidRDefault="00C44CB8" w:rsidP="0005433B">
      <w:pPr>
        <w:rPr>
          <w:b/>
        </w:rPr>
      </w:pPr>
    </w:p>
    <w:p w:rsidR="00335D68" w:rsidRPr="0005433B" w:rsidRDefault="00335D68" w:rsidP="0005433B">
      <w:pPr>
        <w:rPr>
          <w:b/>
        </w:rPr>
      </w:pPr>
    </w:p>
    <w:p w:rsidR="00C44CB8" w:rsidRPr="0005433B" w:rsidRDefault="00C44CB8" w:rsidP="0005433B">
      <w:pPr>
        <w:jc w:val="both"/>
      </w:pPr>
      <w:r w:rsidRPr="0005433B">
        <w:t>Uvedenú oblasť výskumu zabezpečovali členovia viacerých katedi</w:t>
      </w:r>
      <w:r w:rsidR="00A947F7" w:rsidRPr="0005433B">
        <w:t xml:space="preserve">er, preto v úvode uvedieme ich </w:t>
      </w:r>
      <w:r w:rsidRPr="0005433B">
        <w:t>základné výskumné smerovania, nakoľko sa odvíjajú aj od konkrétnych študijných programov, ktoré realizujú.</w:t>
      </w:r>
    </w:p>
    <w:p w:rsidR="00C44CB8" w:rsidRPr="0005433B" w:rsidRDefault="00C44CB8" w:rsidP="0005433B">
      <w:pPr>
        <w:rPr>
          <w:b/>
        </w:rPr>
      </w:pPr>
    </w:p>
    <w:p w:rsidR="00460099" w:rsidRPr="0005433B" w:rsidRDefault="00460099" w:rsidP="0005433B">
      <w:pPr>
        <w:rPr>
          <w:b/>
        </w:rPr>
      </w:pPr>
    </w:p>
    <w:p w:rsidR="001D322A" w:rsidRPr="0005433B" w:rsidRDefault="001D322A" w:rsidP="0005433B">
      <w:pPr>
        <w:rPr>
          <w:b/>
          <w:caps/>
          <w:sz w:val="28"/>
          <w:szCs w:val="28"/>
        </w:rPr>
      </w:pPr>
      <w:r w:rsidRPr="0005433B">
        <w:rPr>
          <w:b/>
          <w:caps/>
          <w:sz w:val="28"/>
          <w:szCs w:val="28"/>
        </w:rPr>
        <w:t>1. Výstupy výskumu</w:t>
      </w:r>
    </w:p>
    <w:p w:rsidR="001D322A" w:rsidRPr="0005433B" w:rsidRDefault="001D322A" w:rsidP="0005433B">
      <w:pPr>
        <w:rPr>
          <w:b/>
        </w:rPr>
      </w:pPr>
    </w:p>
    <w:p w:rsidR="006B4E79" w:rsidRPr="0005433B" w:rsidRDefault="006B4E79" w:rsidP="0005433B">
      <w:pPr>
        <w:rPr>
          <w:b/>
        </w:rPr>
      </w:pPr>
    </w:p>
    <w:p w:rsidR="00E0139B" w:rsidRPr="0005433B" w:rsidRDefault="00E0139B" w:rsidP="0005433B">
      <w:pPr>
        <w:rPr>
          <w:b/>
          <w:caps/>
        </w:rPr>
      </w:pPr>
      <w:r w:rsidRPr="0005433B">
        <w:rPr>
          <w:b/>
          <w:caps/>
        </w:rPr>
        <w:t>1.1</w:t>
      </w:r>
      <w:r w:rsidR="00460099" w:rsidRPr="0005433B">
        <w:rPr>
          <w:b/>
          <w:caps/>
        </w:rPr>
        <w:t>.</w:t>
      </w:r>
      <w:r w:rsidRPr="0005433B">
        <w:rPr>
          <w:b/>
          <w:caps/>
        </w:rPr>
        <w:t xml:space="preserve"> Hlavné smery výskumnej činnosti</w:t>
      </w:r>
    </w:p>
    <w:p w:rsidR="00C44CB8" w:rsidRPr="0005433B" w:rsidRDefault="00C44CB8" w:rsidP="0005433B">
      <w:pPr>
        <w:rPr>
          <w:b/>
        </w:rPr>
      </w:pPr>
    </w:p>
    <w:p w:rsidR="00C44CB8" w:rsidRPr="0005433B" w:rsidRDefault="00C44CB8" w:rsidP="0005433B">
      <w:pPr>
        <w:rPr>
          <w:b/>
        </w:rPr>
      </w:pPr>
      <w:r w:rsidRPr="0005433B">
        <w:rPr>
          <w:b/>
        </w:rPr>
        <w:t xml:space="preserve">KATEDRA PEDAGOGIKY </w:t>
      </w:r>
    </w:p>
    <w:p w:rsidR="00E0139B" w:rsidRPr="0005433B" w:rsidRDefault="00E0139B" w:rsidP="0005433B">
      <w:pPr>
        <w:rPr>
          <w:b/>
        </w:rPr>
      </w:pPr>
      <w:r w:rsidRPr="0005433B">
        <w:rPr>
          <w:b/>
        </w:rPr>
        <w:t>Sociálna pedagogika a sociálna patológia</w:t>
      </w:r>
    </w:p>
    <w:p w:rsidR="00E0139B" w:rsidRPr="0005433B" w:rsidRDefault="00E0139B" w:rsidP="0005433B">
      <w:pPr>
        <w:tabs>
          <w:tab w:val="left" w:pos="540"/>
        </w:tabs>
        <w:jc w:val="both"/>
      </w:pPr>
      <w:r w:rsidRPr="0005433B">
        <w:t>Vedecko-výskumné aktivity sa v hodnotenom období sústredili hlavne na problematiku sociálnej pedagogiky a prevencie sociálnej patológie. V roku 2014 riešil</w:t>
      </w:r>
      <w:r w:rsidR="00C44CB8" w:rsidRPr="0005433B">
        <w:t>a k</w:t>
      </w:r>
      <w:r w:rsidRPr="0005433B">
        <w:t>atedr</w:t>
      </w:r>
      <w:r w:rsidR="00C44CB8" w:rsidRPr="0005433B">
        <w:t>a</w:t>
      </w:r>
      <w:r w:rsidR="00E16192" w:rsidRPr="0005433B">
        <w:t xml:space="preserve">  </w:t>
      </w:r>
      <w:r w:rsidRPr="0005433B">
        <w:t xml:space="preserve"> projekt</w:t>
      </w:r>
      <w:r w:rsidR="00E16192" w:rsidRPr="0005433B">
        <w:t>y</w:t>
      </w:r>
      <w:r w:rsidRPr="0005433B">
        <w:t xml:space="preserve"> VEGA č. 1/0303/11 pod názvom </w:t>
      </w:r>
      <w:r w:rsidRPr="0005433B">
        <w:rPr>
          <w:i/>
        </w:rPr>
        <w:t>„Spolupráca inštitúcií verejnej správy so školami v oblasti prevencie sociálno-patologických javov s osobitným zreteľom na uplatnenie sociálnych pedagógov v Banskobystrickom kraji.“</w:t>
      </w:r>
      <w:r w:rsidRPr="0005433B">
        <w:t xml:space="preserve"> (zodp. riešiteľ prof. PhDr. J. Hroncová, PhD.), ďalší  projekt VEGA  č. 1/0168/12 pod názvom </w:t>
      </w:r>
      <w:r w:rsidRPr="0005433B">
        <w:rPr>
          <w:i/>
        </w:rPr>
        <w:t>„Profesionalizácia prevencie sociálnopatologických javov v školskom prostredí v SR z aspektu profesie sociálneho pedagóga – súčasný stav, problémy a komparácia so zahraničím</w:t>
      </w:r>
      <w:r w:rsidRPr="0005433B">
        <w:t xml:space="preserve">“ (zodp. riešiteľ prof. PhDr. I. Emmerová, PhD.) a  projekt KEGA č. 028UMB-4/2012 s názvom </w:t>
      </w:r>
      <w:r w:rsidRPr="0005433B">
        <w:rPr>
          <w:i/>
        </w:rPr>
        <w:t>„Preventívna sociálno-výchovná práca na základných a stredných školách z aspektu funkcie sociálneho pedagóga“</w:t>
      </w:r>
      <w:r w:rsidRPr="0005433B">
        <w:t xml:space="preserve"> (zodp. riešiteľ prof. PhDr. J. Hroncová, PhD.). Členky </w:t>
      </w:r>
      <w:r w:rsidR="006C7613" w:rsidRPr="0005433B">
        <w:t xml:space="preserve">a členovia </w:t>
      </w:r>
      <w:r w:rsidRPr="0005433B">
        <w:t>katedry participujú tiež na iných výskumných úlohách v rámci ďalších projektov.</w:t>
      </w:r>
    </w:p>
    <w:p w:rsidR="00E0139B" w:rsidRPr="0005433B" w:rsidRDefault="00E0139B" w:rsidP="0005433B">
      <w:pPr>
        <w:rPr>
          <w:b/>
        </w:rPr>
      </w:pPr>
    </w:p>
    <w:p w:rsidR="00C44CB8" w:rsidRPr="0005433B" w:rsidRDefault="00C44CB8" w:rsidP="0005433B">
      <w:pPr>
        <w:rPr>
          <w:b/>
        </w:rPr>
      </w:pPr>
      <w:r w:rsidRPr="0005433B">
        <w:rPr>
          <w:b/>
        </w:rPr>
        <w:t>KATEDRA ANDRAGOGIKY</w:t>
      </w:r>
    </w:p>
    <w:p w:rsidR="00E16192" w:rsidRPr="0005433B" w:rsidRDefault="00E16192" w:rsidP="0005433B">
      <w:pPr>
        <w:jc w:val="both"/>
      </w:pPr>
      <w:r w:rsidRPr="0005433B">
        <w:t>Katedra andragogiky sa v hodnotenom období sústredila na riešenie vedecko-výskumných projektov zameraných na teoretickú analýzu problematiky edukácie dospelých. Konkrétne išlo o 2 projekty - VEGA č.  1/1208/12 „</w:t>
      </w:r>
      <w:r w:rsidRPr="0005433B">
        <w:rPr>
          <w:i/>
        </w:rPr>
        <w:t>Determinanty profesijného rozvoja lektora v kontexte kvality vzdelávania dospelých“</w:t>
      </w:r>
      <w:r w:rsidRPr="0005433B">
        <w:t xml:space="preserve"> (zodp. Riešiteľka:</w:t>
      </w:r>
      <w:r w:rsidRPr="0005433B">
        <w:rPr>
          <w:i/>
        </w:rPr>
        <w:t xml:space="preserve"> </w:t>
      </w:r>
      <w:r w:rsidRPr="0005433B">
        <w:t>Prof. PhDr. Viera Prusáková, CSc.) a ďalší projekt VEGA č. 1/1208/12 „</w:t>
      </w:r>
      <w:r w:rsidRPr="0005433B">
        <w:rPr>
          <w:i/>
        </w:rPr>
        <w:t>Integračné a diferenciačné trendy v tvorbe kurikula vo vzdelávaní dospelých“</w:t>
      </w:r>
      <w:r w:rsidRPr="0005433B">
        <w:t xml:space="preserve"> (zodp. riešiteľ Prof. PaedDr. Miroslav Krystoň, CSc.)</w:t>
      </w:r>
    </w:p>
    <w:p w:rsidR="00E16192" w:rsidRPr="0005433B" w:rsidRDefault="00E16192" w:rsidP="0005433B">
      <w:pPr>
        <w:jc w:val="both"/>
      </w:pPr>
    </w:p>
    <w:p w:rsidR="000455DB" w:rsidRPr="0005433B" w:rsidRDefault="000455DB" w:rsidP="0005433B">
      <w:pPr>
        <w:jc w:val="both"/>
        <w:rPr>
          <w:b/>
        </w:rPr>
      </w:pPr>
      <w:r w:rsidRPr="0005433B">
        <w:rPr>
          <w:b/>
        </w:rPr>
        <w:t>KATEDRA ELEM</w:t>
      </w:r>
      <w:r w:rsidR="004B00FE" w:rsidRPr="0005433B">
        <w:rPr>
          <w:b/>
        </w:rPr>
        <w:t>EN</w:t>
      </w:r>
      <w:r w:rsidRPr="0005433B">
        <w:rPr>
          <w:b/>
        </w:rPr>
        <w:t>TÁRNEJ A PREDŠKOLSKEJ PEDAGOGIKY</w:t>
      </w:r>
    </w:p>
    <w:p w:rsidR="00F118A0" w:rsidRPr="0005433B" w:rsidRDefault="00F118A0" w:rsidP="0005433B">
      <w:pPr>
        <w:autoSpaceDE w:val="0"/>
        <w:autoSpaceDN w:val="0"/>
        <w:adjustRightInd w:val="0"/>
        <w:jc w:val="both"/>
      </w:pPr>
      <w:r w:rsidRPr="0005433B">
        <w:t>Vedecko-výskumné aktivity sa v hodnotenom období sústredili hlavne na problematiku autoevalvácie učiteľa, matematickej gramotnosti</w:t>
      </w:r>
      <w:r w:rsidRPr="0005433B">
        <w:rPr>
          <w:color w:val="000000"/>
        </w:rPr>
        <w:t xml:space="preserve"> a kurikulárnej reformy v základných školách v Slovenskej republike.</w:t>
      </w:r>
      <w:r w:rsidRPr="0005433B">
        <w:t xml:space="preserve"> Vedecko-výskumný tím pod vedením doc. PaedDr. Simonety Babiakovej, PhD. riešil výskumný grant VEGA 1/0543/12 s názvom</w:t>
      </w:r>
      <w:r w:rsidRPr="0005433B">
        <w:rPr>
          <w:i/>
        </w:rPr>
        <w:t xml:space="preserve"> „Autoevalvácia učiteľa ako súčasť evalvácie školy“</w:t>
      </w:r>
      <w:r w:rsidRPr="0005433B">
        <w:t xml:space="preserve">, ktorý bol v roku 2014 ukončený. Výstupom bol vzdelávací program rozvoja evalvačných spôsobilostí učiteľa a kolektívna monografia. V sledovanom období sa na Katedre elementárnej a predškolskej pedagogiky riešil a ďalej pokračuje projekt </w:t>
      </w:r>
      <w:r w:rsidRPr="0005433B">
        <w:rPr>
          <w:color w:val="000000"/>
        </w:rPr>
        <w:t xml:space="preserve">APVV-0713-12 s názvom </w:t>
      </w:r>
      <w:r w:rsidRPr="0005433B">
        <w:rPr>
          <w:i/>
          <w:color w:val="000000"/>
        </w:rPr>
        <w:t>Implementácia kurikulárnej reformy v základných školách v Slovenskej republike</w:t>
      </w:r>
      <w:r w:rsidRPr="0005433B">
        <w:rPr>
          <w:color w:val="000000"/>
        </w:rPr>
        <w:t>. Jeho hlavným riešiteľom je doc. PaedDr. Štefan Porubský, PhD.</w:t>
      </w:r>
      <w:r w:rsidRPr="0005433B">
        <w:rPr>
          <w:b/>
          <w:bCs/>
          <w:color w:val="000000"/>
        </w:rPr>
        <w:t xml:space="preserve"> </w:t>
      </w:r>
      <w:r w:rsidRPr="0005433B">
        <w:rPr>
          <w:noProof/>
          <w:szCs w:val="20"/>
        </w:rPr>
        <w:t>V roku 2014 tiež pokračovalo riešenie</w:t>
      </w:r>
      <w:r w:rsidR="006B4E79" w:rsidRPr="0005433B">
        <w:rPr>
          <w:noProof/>
          <w:szCs w:val="20"/>
        </w:rPr>
        <w:t xml:space="preserve"> projektu </w:t>
      </w:r>
      <w:r w:rsidRPr="0005433B">
        <w:rPr>
          <w:noProof/>
          <w:szCs w:val="20"/>
        </w:rPr>
        <w:t>KEGA č. 020UMB-4/2013 </w:t>
      </w:r>
      <w:r w:rsidR="006B4E79" w:rsidRPr="0005433B">
        <w:rPr>
          <w:noProof/>
          <w:szCs w:val="20"/>
        </w:rPr>
        <w:t xml:space="preserve">s názvom </w:t>
      </w:r>
      <w:r w:rsidRPr="0005433B">
        <w:rPr>
          <w:i/>
          <w:noProof/>
          <w:szCs w:val="20"/>
        </w:rPr>
        <w:t xml:space="preserve">Rozvíjanie matematickej gramotnosti prostredníctvom </w:t>
      </w:r>
      <w:r w:rsidRPr="0005433B">
        <w:rPr>
          <w:i/>
          <w:noProof/>
          <w:szCs w:val="20"/>
        </w:rPr>
        <w:lastRenderedPageBreak/>
        <w:t>elektronicky podporovanej výčby v odbore Predškolská a elementárna pedagogika</w:t>
      </w:r>
      <w:r w:rsidRPr="0005433B">
        <w:rPr>
          <w:noProof/>
          <w:szCs w:val="20"/>
        </w:rPr>
        <w:t xml:space="preserve"> (2013 – 2015). Vedúcou riešiteľského tímu je PaedDr. Ľubica Gerová, PhD.</w:t>
      </w:r>
    </w:p>
    <w:p w:rsidR="006B4E79" w:rsidRPr="0005433B" w:rsidRDefault="006B4E79" w:rsidP="0005433B">
      <w:pPr>
        <w:jc w:val="both"/>
        <w:rPr>
          <w:b/>
          <w:bCs/>
          <w:noProof/>
        </w:rPr>
      </w:pPr>
    </w:p>
    <w:p w:rsidR="00A37D35" w:rsidRPr="0005433B" w:rsidRDefault="00A37D35" w:rsidP="0005433B">
      <w:pPr>
        <w:jc w:val="both"/>
        <w:rPr>
          <w:b/>
          <w:bCs/>
          <w:noProof/>
        </w:rPr>
      </w:pPr>
      <w:r w:rsidRPr="0005433B">
        <w:rPr>
          <w:b/>
          <w:bCs/>
          <w:noProof/>
        </w:rPr>
        <w:t>KATEDRA ETICKEJ A OBČIANSKEJ VÝCHOVY</w:t>
      </w:r>
    </w:p>
    <w:p w:rsidR="00A37D35" w:rsidRPr="0005433B" w:rsidRDefault="00A37D35" w:rsidP="0005433B">
      <w:pPr>
        <w:jc w:val="both"/>
      </w:pPr>
      <w:r w:rsidRPr="0005433B">
        <w:t xml:space="preserve">V roku 2014 na katedre boli riešené tieto výskumné </w:t>
      </w:r>
      <w:r w:rsidR="00F118A0" w:rsidRPr="0005433B">
        <w:t>projekty</w:t>
      </w:r>
      <w:r w:rsidRPr="0005433B">
        <w:t>:</w:t>
      </w:r>
    </w:p>
    <w:p w:rsidR="00A37D35" w:rsidRPr="0005433B" w:rsidRDefault="00A37D35" w:rsidP="0005433B">
      <w:pPr>
        <w:jc w:val="both"/>
      </w:pPr>
      <w:r w:rsidRPr="0005433B">
        <w:rPr>
          <w:b/>
          <w:bCs/>
        </w:rPr>
        <w:t>APVV-0690-10</w:t>
      </w:r>
      <w:r w:rsidRPr="0005433B">
        <w:t xml:space="preserve"> „</w:t>
      </w:r>
      <w:r w:rsidRPr="0005433B">
        <w:rPr>
          <w:b/>
          <w:bCs/>
        </w:rPr>
        <w:t>Inovácia edukačnej praxe etickej výchovy</w:t>
      </w:r>
      <w:r w:rsidRPr="0005433B">
        <w:t>“ pod vedením PhDr. M. Valicu, PhD. V projekte sa vedecká činnosť zamerala na prípravu učiteľov etickej výchovy na pedagogický experiment prostredníctvom inovačného kontinuálneho vzdelávania, relevantnou publikačnou činnosťou (vedecké práce v recenzovaných zborníkoch z národných a medzinárodných konferencií, vedecké články v recenzovaných zahraničných a domácich odborných periodikách a v recenzovaných zborníkoch vedecko-výskumných prác).</w:t>
      </w:r>
    </w:p>
    <w:p w:rsidR="00A37D35" w:rsidRPr="0005433B" w:rsidRDefault="00A37D35" w:rsidP="0005433B">
      <w:pPr>
        <w:jc w:val="both"/>
        <w:rPr>
          <w:bCs/>
        </w:rPr>
      </w:pPr>
      <w:r w:rsidRPr="0005433B">
        <w:rPr>
          <w:b/>
        </w:rPr>
        <w:t>VEGA 1/0240/14,</w:t>
      </w:r>
      <w:r w:rsidRPr="0005433B">
        <w:t xml:space="preserve">  Percepcia mediálnych komunikátov v procese sociálnej adaptácie detí z málo podnetného sociálneho prostredia. (stav – schválené, zatiaľ bez pridelenia finančných prostriedkov) – </w:t>
      </w:r>
      <w:r w:rsidRPr="0005433B">
        <w:rPr>
          <w:bCs/>
        </w:rPr>
        <w:t>zodpovedná riešiteľka prof. PaedDr. E. Poláková, PhD.</w:t>
      </w:r>
    </w:p>
    <w:p w:rsidR="00A37D35" w:rsidRPr="0005433B" w:rsidRDefault="00A37D35" w:rsidP="0005433B">
      <w:pPr>
        <w:jc w:val="both"/>
        <w:rPr>
          <w:sz w:val="22"/>
          <w:szCs w:val="22"/>
        </w:rPr>
      </w:pPr>
      <w:r w:rsidRPr="0005433B">
        <w:t xml:space="preserve">Katedra s hodnotenom období podala aj ďalší projekt APVV a v rámci agentúry </w:t>
      </w:r>
      <w:r w:rsidRPr="0005433B">
        <w:rPr>
          <w:color w:val="000000"/>
        </w:rPr>
        <w:t xml:space="preserve"> VEGA je schválený projekt 1/0879/15 „Verifikácia Testu morálnej kompetencie v kontexte osobnostných premenných experimentom založenom na riešení morálnych dilem v školskom prostredí“ (obdobie 2015-2017). </w:t>
      </w:r>
      <w:r w:rsidRPr="0005433B">
        <w:rPr>
          <w:b/>
          <w:bCs/>
          <w:sz w:val="22"/>
          <w:szCs w:val="22"/>
        </w:rPr>
        <w:t xml:space="preserve">Zodpovedný riešiteľ: </w:t>
      </w:r>
      <w:r w:rsidRPr="0005433B">
        <w:rPr>
          <w:sz w:val="22"/>
          <w:szCs w:val="22"/>
        </w:rPr>
        <w:t>Mgr. Ján Kaliský, PhD.</w:t>
      </w:r>
    </w:p>
    <w:p w:rsidR="009927A0" w:rsidRPr="0005433B" w:rsidRDefault="009927A0" w:rsidP="0005433B">
      <w:pPr>
        <w:jc w:val="both"/>
        <w:rPr>
          <w:sz w:val="22"/>
          <w:szCs w:val="22"/>
        </w:rPr>
      </w:pPr>
    </w:p>
    <w:p w:rsidR="009927A0" w:rsidRPr="0005433B" w:rsidRDefault="009927A0" w:rsidP="0005433B">
      <w:pPr>
        <w:rPr>
          <w:b/>
          <w:sz w:val="22"/>
          <w:szCs w:val="22"/>
        </w:rPr>
      </w:pPr>
      <w:r w:rsidRPr="0005433B">
        <w:rPr>
          <w:b/>
          <w:sz w:val="22"/>
          <w:szCs w:val="22"/>
        </w:rPr>
        <w:t>KATEDRA VÝTVARNEJ KULTÚRY</w:t>
      </w:r>
    </w:p>
    <w:p w:rsidR="009927A0" w:rsidRPr="0005433B" w:rsidRDefault="009927A0" w:rsidP="0005433B">
      <w:pPr>
        <w:jc w:val="both"/>
      </w:pPr>
      <w:r w:rsidRPr="0005433B">
        <w:t>Hlavnou témou výskumu pracovníkov katedry je zložitá problematika vizuálnej gramotnosti sledovaná z hľadiska edukácie k výtvarnému a vizuálnemu jazyku a v oblasti galerijnej pedagogiky aj problematika galerijnej/múzejnej gramotnosti, v centre ktorej sú problémy interpretácie elitných umeleckých diel detskému vnímateľovi opreté o program DBAE a jeho nové varianty. Vo výtvarno-umeleckej</w:t>
      </w:r>
      <w:r w:rsidRPr="0005433B">
        <w:rPr>
          <w:i/>
        </w:rPr>
        <w:t xml:space="preserve"> </w:t>
      </w:r>
      <w:r w:rsidRPr="0005433B">
        <w:t>oblasti sa činnosť pracovníkov katedry realizuje v ich vlastnej voľnej i úžitkovej tvorbe a na organizačné a výstavné aktivity doma i v zahraničí. Viaceré umelecké výstupy členov katedry majú celonárodný význam ako aj medzinárodný rozmer.</w:t>
      </w:r>
    </w:p>
    <w:p w:rsidR="009927A0" w:rsidRPr="0005433B" w:rsidRDefault="009927A0" w:rsidP="0005433B">
      <w:pPr>
        <w:rPr>
          <w:color w:val="000000"/>
          <w:highlight w:val="green"/>
        </w:rPr>
      </w:pPr>
    </w:p>
    <w:p w:rsidR="009927A0" w:rsidRPr="0005433B" w:rsidRDefault="009927A0" w:rsidP="0005433B">
      <w:pPr>
        <w:rPr>
          <w:b/>
          <w:sz w:val="22"/>
          <w:szCs w:val="22"/>
        </w:rPr>
      </w:pPr>
      <w:r w:rsidRPr="0005433B">
        <w:rPr>
          <w:b/>
          <w:sz w:val="22"/>
          <w:szCs w:val="22"/>
        </w:rPr>
        <w:t>KATEDRA HUD</w:t>
      </w:r>
      <w:r w:rsidR="00E8581A" w:rsidRPr="0005433B">
        <w:rPr>
          <w:b/>
          <w:sz w:val="22"/>
          <w:szCs w:val="22"/>
        </w:rPr>
        <w:t>O</w:t>
      </w:r>
      <w:r w:rsidRPr="0005433B">
        <w:rPr>
          <w:b/>
          <w:sz w:val="22"/>
          <w:szCs w:val="22"/>
        </w:rPr>
        <w:t>BNEJ  KULTÚRY</w:t>
      </w:r>
    </w:p>
    <w:p w:rsidR="000455DB" w:rsidRPr="0005433B" w:rsidRDefault="000455DB" w:rsidP="0005433B">
      <w:pPr>
        <w:jc w:val="both"/>
      </w:pPr>
      <w:r w:rsidRPr="0005433B">
        <w:t>Výskumná činnosť členov katedry sa orientuje sa na realizáciu aplikovaného hudobno-pedagogického výskumu v oblasti hudobnej edukácie, ako aj interpretáciou a transformáciou poznatkov zo všetkých príbuzných oblastí (muzikológia, etnomuzikológia, hudobná estetika) do teórie a praxe edukačného procesu z hľadiska aktuálnych potrieb hudobnej edukácie, či už išlo o aplikáciu poznatkov dejín hudobnej kultúry, hudobnej pedagogiky</w:t>
      </w:r>
      <w:r w:rsidR="004B00FE" w:rsidRPr="0005433B">
        <w:t>,</w:t>
      </w:r>
      <w:r w:rsidRPr="0005433B">
        <w:t xml:space="preserve">  muzikológie a etnomuzikológie  a podobne. V oblasti muzikologického výskumu na katedre prebieha analýza diel významných skladateľov hudby obdobia renesancie, baroka, klasicizmu, romantizmu až po súčasnosť a výsledky prezentované na muzikologických konferenciách a aplikované v pedagogickej praxi v rámci teoretický i prakticky zameraných vyučovacích predmetov</w:t>
      </w:r>
    </w:p>
    <w:p w:rsidR="000455DB" w:rsidRDefault="000455DB" w:rsidP="0005433B">
      <w:pPr>
        <w:jc w:val="both"/>
      </w:pPr>
      <w:r w:rsidRPr="0005433B">
        <w:t>V oblasti tvorivej umeleckej oblasti členovia KHK realizovali viaceré aktivity zahŕňajúce prezentačnú činnosť produktov artificiálnej i nonartificiálnej hudby determinovanú požiadavkami zamerania hudobnej edukácie. V oblasti vokálnych i inštrumentálnych zoskupení sa realizovali interné i externé koncerty a</w:t>
      </w:r>
      <w:r w:rsidR="004B00FE" w:rsidRPr="0005433B">
        <w:t> </w:t>
      </w:r>
      <w:r w:rsidRPr="0005433B">
        <w:t>vystúpenia</w:t>
      </w:r>
      <w:r w:rsidR="004B00FE" w:rsidRPr="0005433B">
        <w:t>.</w:t>
      </w:r>
    </w:p>
    <w:p w:rsidR="007E278F" w:rsidRDefault="007C3FA1" w:rsidP="007E278F">
      <w:pPr>
        <w:jc w:val="both"/>
        <w:rPr>
          <w:bCs/>
        </w:rPr>
      </w:pPr>
      <w:r>
        <w:rPr>
          <w:bCs/>
        </w:rPr>
        <w:t xml:space="preserve">Aktuálne je riešený projekt KEGA pod vedením </w:t>
      </w:r>
      <w:r w:rsidR="007E278F" w:rsidRPr="009D702B">
        <w:rPr>
          <w:bCs/>
        </w:rPr>
        <w:t>doc. PaedDr. Libor</w:t>
      </w:r>
      <w:r>
        <w:rPr>
          <w:bCs/>
        </w:rPr>
        <w:t>a</w:t>
      </w:r>
      <w:r w:rsidR="007E278F" w:rsidRPr="009D702B">
        <w:rPr>
          <w:bCs/>
        </w:rPr>
        <w:t xml:space="preserve"> Fridman</w:t>
      </w:r>
      <w:r>
        <w:rPr>
          <w:bCs/>
        </w:rPr>
        <w:t>a</w:t>
      </w:r>
      <w:r w:rsidR="007E278F" w:rsidRPr="009D702B">
        <w:rPr>
          <w:bCs/>
        </w:rPr>
        <w:t xml:space="preserve">, PhD. </w:t>
      </w:r>
      <w:r w:rsidR="007E278F">
        <w:rPr>
          <w:bCs/>
        </w:rPr>
        <w:t xml:space="preserve">–020UMB-4/2012 </w:t>
      </w:r>
      <w:r w:rsidR="007E278F" w:rsidRPr="009D702B">
        <w:t>Multimediálne učebnice ako nová forma vzdelávania učiteľov hudobnej edukácie na vysokých školách.</w:t>
      </w:r>
    </w:p>
    <w:p w:rsidR="007E278F" w:rsidRDefault="007E278F" w:rsidP="007E278F">
      <w:pPr>
        <w:jc w:val="both"/>
        <w:rPr>
          <w:bCs/>
        </w:rPr>
      </w:pPr>
    </w:p>
    <w:p w:rsidR="002965D7" w:rsidRDefault="002965D7" w:rsidP="007E278F">
      <w:pPr>
        <w:jc w:val="both"/>
        <w:rPr>
          <w:bCs/>
        </w:rPr>
      </w:pPr>
    </w:p>
    <w:p w:rsidR="000455DB" w:rsidRPr="0005433B" w:rsidRDefault="00F118A0" w:rsidP="0005433B">
      <w:pPr>
        <w:rPr>
          <w:b/>
        </w:rPr>
      </w:pPr>
      <w:r w:rsidRPr="0005433B">
        <w:rPr>
          <w:b/>
        </w:rPr>
        <w:lastRenderedPageBreak/>
        <w:t>INŠTITÚT VEDY A VÝSKUMU PF UMB</w:t>
      </w:r>
    </w:p>
    <w:p w:rsidR="00F118A0" w:rsidRPr="0005433B" w:rsidRDefault="00F118A0" w:rsidP="0005433B">
      <w:pPr>
        <w:jc w:val="both"/>
      </w:pPr>
      <w:r w:rsidRPr="0005433B">
        <w:t>Inštitút vedy a výskumu PF UMB sa v rámci svojej činnosti v roku 2014 zameral na realizáciu výskumov, ktoré je možné rozdeliť do niekoľkých základných oblastí: výskum v oblasti implementácie kurikulárnej reformy v základnej škole (projekt APVV-0713-12 Implementácia kurikulárnej reformy na základných školách v SR), výskum v oblasti možnostiach inovácie edukačnej praxe prostredníctvom kontinuálneho vzdelávania učiteľov  a rozvoja ich didaktických a výskumných kompetencií (projekt APVV-0690-10 Inovácia edukačnej praxe etickej výchovy), na podporu praktickej profesijnej prípravy učiteľov (rozvojový projekt MŠVVaŠ SR Inovácia praktickej profesijnej prípravy budúcich učiteľov) a na spracovanie teoretických východísk mediálnej výchovy v kontexte učiteľského pregraduálneho aj kontinuálneho vzdelávania.</w:t>
      </w:r>
    </w:p>
    <w:p w:rsidR="000455DB" w:rsidRPr="0005433B" w:rsidRDefault="000455DB" w:rsidP="0005433B"/>
    <w:p w:rsidR="009927A0" w:rsidRPr="0005433B" w:rsidRDefault="009927A0" w:rsidP="0005433B"/>
    <w:p w:rsidR="00E0139B" w:rsidRPr="0005433B" w:rsidRDefault="00E0139B" w:rsidP="0005433B">
      <w:pPr>
        <w:rPr>
          <w:b/>
          <w:caps/>
          <w:szCs w:val="28"/>
        </w:rPr>
      </w:pPr>
      <w:r w:rsidRPr="0005433B">
        <w:rPr>
          <w:b/>
          <w:caps/>
          <w:szCs w:val="28"/>
        </w:rPr>
        <w:t>1.2</w:t>
      </w:r>
      <w:r w:rsidR="00FC4283" w:rsidRPr="0005433B">
        <w:rPr>
          <w:b/>
          <w:caps/>
          <w:szCs w:val="28"/>
        </w:rPr>
        <w:t>.</w:t>
      </w:r>
      <w:r w:rsidRPr="0005433B">
        <w:rPr>
          <w:b/>
          <w:caps/>
          <w:szCs w:val="28"/>
        </w:rPr>
        <w:t xml:space="preserve"> </w:t>
      </w:r>
      <w:r w:rsidR="00FC4283" w:rsidRPr="0005433B">
        <w:rPr>
          <w:b/>
          <w:caps/>
          <w:szCs w:val="28"/>
        </w:rPr>
        <w:t>Dva Najvýznamnejšie</w:t>
      </w:r>
      <w:r w:rsidRPr="0005433B">
        <w:rPr>
          <w:b/>
          <w:caps/>
          <w:szCs w:val="28"/>
        </w:rPr>
        <w:t xml:space="preserve"> výstup</w:t>
      </w:r>
      <w:r w:rsidR="00FC4283" w:rsidRPr="0005433B">
        <w:rPr>
          <w:b/>
          <w:caps/>
          <w:szCs w:val="28"/>
        </w:rPr>
        <w:t>y</w:t>
      </w:r>
      <w:r w:rsidR="00120070" w:rsidRPr="0005433B">
        <w:rPr>
          <w:b/>
          <w:caps/>
          <w:szCs w:val="28"/>
        </w:rPr>
        <w:t xml:space="preserve"> v roku 2014</w:t>
      </w:r>
    </w:p>
    <w:p w:rsidR="00FC4283" w:rsidRPr="0005433B" w:rsidRDefault="00FC4283" w:rsidP="0005433B">
      <w:pPr>
        <w:rPr>
          <w:b/>
        </w:rPr>
      </w:pPr>
    </w:p>
    <w:tbl>
      <w:tblPr>
        <w:tblStyle w:val="Mriekatabuky"/>
        <w:tblW w:w="0" w:type="auto"/>
        <w:tblLook w:val="04A0" w:firstRow="1" w:lastRow="0" w:firstColumn="1" w:lastColumn="0" w:noHBand="0" w:noVBand="1"/>
      </w:tblPr>
      <w:tblGrid>
        <w:gridCol w:w="846"/>
        <w:gridCol w:w="709"/>
        <w:gridCol w:w="7795"/>
      </w:tblGrid>
      <w:tr w:rsidR="006D4D42" w:rsidRPr="0005433B" w:rsidTr="006D4D42">
        <w:tc>
          <w:tcPr>
            <w:tcW w:w="846" w:type="dxa"/>
          </w:tcPr>
          <w:p w:rsidR="006D4D42" w:rsidRPr="0005433B" w:rsidRDefault="006D4D42" w:rsidP="0005433B">
            <w:pPr>
              <w:rPr>
                <w:b/>
              </w:rPr>
            </w:pPr>
            <w:r w:rsidRPr="0005433B">
              <w:rPr>
                <w:b/>
              </w:rPr>
              <w:t>Bibl.</w:t>
            </w:r>
          </w:p>
          <w:p w:rsidR="006D4D42" w:rsidRPr="0005433B" w:rsidRDefault="006D4D42" w:rsidP="0005433B">
            <w:pPr>
              <w:rPr>
                <w:b/>
              </w:rPr>
            </w:pPr>
            <w:r w:rsidRPr="0005433B">
              <w:rPr>
                <w:b/>
              </w:rPr>
              <w:t>kód</w:t>
            </w:r>
          </w:p>
        </w:tc>
        <w:tc>
          <w:tcPr>
            <w:tcW w:w="709" w:type="dxa"/>
          </w:tcPr>
          <w:p w:rsidR="006D4D42" w:rsidRPr="0005433B" w:rsidRDefault="006D4D42" w:rsidP="0005433B">
            <w:pPr>
              <w:rPr>
                <w:b/>
              </w:rPr>
            </w:pPr>
            <w:r w:rsidRPr="0005433B">
              <w:rPr>
                <w:b/>
              </w:rPr>
              <w:t>P.</w:t>
            </w:r>
            <w:r w:rsidR="00A04F68" w:rsidRPr="0005433B">
              <w:rPr>
                <w:b/>
              </w:rPr>
              <w:t xml:space="preserve"> </w:t>
            </w:r>
            <w:r w:rsidRPr="0005433B">
              <w:rPr>
                <w:b/>
              </w:rPr>
              <w:t>č.</w:t>
            </w:r>
          </w:p>
        </w:tc>
        <w:tc>
          <w:tcPr>
            <w:tcW w:w="7795" w:type="dxa"/>
          </w:tcPr>
          <w:p w:rsidR="006D4D42" w:rsidRPr="0005433B" w:rsidRDefault="00C92356" w:rsidP="0005433B">
            <w:pPr>
              <w:rPr>
                <w:b/>
              </w:rPr>
            </w:pPr>
            <w:r w:rsidRPr="0005433B">
              <w:rPr>
                <w:b/>
              </w:rPr>
              <w:t>Publikácia</w:t>
            </w:r>
          </w:p>
        </w:tc>
      </w:tr>
      <w:tr w:rsidR="006D4D42" w:rsidRPr="0005433B" w:rsidTr="006D4D42">
        <w:tc>
          <w:tcPr>
            <w:tcW w:w="846" w:type="dxa"/>
          </w:tcPr>
          <w:p w:rsidR="006D4D42" w:rsidRPr="0005433B" w:rsidRDefault="006D4D42" w:rsidP="0005433B">
            <w:pPr>
              <w:rPr>
                <w:b/>
              </w:rPr>
            </w:pPr>
          </w:p>
        </w:tc>
        <w:tc>
          <w:tcPr>
            <w:tcW w:w="709" w:type="dxa"/>
          </w:tcPr>
          <w:p w:rsidR="006D4D42" w:rsidRPr="0080147B" w:rsidRDefault="00C92356" w:rsidP="0005433B">
            <w:pPr>
              <w:rPr>
                <w:b/>
              </w:rPr>
            </w:pPr>
            <w:r w:rsidRPr="0080147B">
              <w:rPr>
                <w:b/>
              </w:rPr>
              <w:t>1.</w:t>
            </w:r>
          </w:p>
        </w:tc>
        <w:tc>
          <w:tcPr>
            <w:tcW w:w="7795" w:type="dxa"/>
          </w:tcPr>
          <w:p w:rsidR="00C92356" w:rsidRPr="0005433B" w:rsidRDefault="00C92356" w:rsidP="0005433B">
            <w:pPr>
              <w:rPr>
                <w:b/>
              </w:rPr>
            </w:pPr>
            <w:r w:rsidRPr="0005433B">
              <w:rPr>
                <w:b/>
                <w:caps/>
              </w:rPr>
              <w:t>Hroncová, J. – Emmerová, I. – Hronec, M.:</w:t>
            </w:r>
            <w:r w:rsidRPr="0005433B">
              <w:rPr>
                <w:b/>
              </w:rPr>
              <w:t xml:space="preserve"> Sociálna patológia pre sociálnych pedagógov. Banská Bystrica : 2014. 300 s. ISBN 978-80-557-0806-5.</w:t>
            </w:r>
          </w:p>
          <w:p w:rsidR="006D4D42" w:rsidRPr="0005433B" w:rsidRDefault="00C92356" w:rsidP="00FC1FEC">
            <w:pPr>
              <w:jc w:val="both"/>
              <w:rPr>
                <w:b/>
                <w:i/>
              </w:rPr>
            </w:pPr>
            <w:r w:rsidRPr="0005433B">
              <w:rPr>
                <w:i/>
              </w:rPr>
              <w:t xml:space="preserve">Vysokoškolská učebnica sa zameriava na vybrané sociálnopatologické javy a z nežiaducich javov najmä na problematiku nezamestnanosti, pretože  patrí medzi najzávažnejšie sociálne, ekonomické i individuálne problémy. Osobitný zreteľ sa kladie na nezamestnanosť mládeže a problémy dlhodobej nezamestnanosti. Autorský kolektív približuje vybrané sociálnopatologické a spoločensky nežiaduce javy terminologicky, etiologicky, klasifikačne i z aspektu preventívneho, s osobitným zreteľom na preventívnu a sociálno-výchovnú prácu sociálneho pedagóga v škole. Predpokladom úspešného riešenia problémov súvisiacich s nárastom sociálnopatologických javov je nutnosť tieto problémy dôkladne poznať z hľadiska ich etiológie, vývinu, podmienok vzniku, typológie a prevencie. </w:t>
            </w:r>
          </w:p>
        </w:tc>
      </w:tr>
      <w:tr w:rsidR="006D4D42" w:rsidRPr="0005433B" w:rsidTr="006D4D42">
        <w:tc>
          <w:tcPr>
            <w:tcW w:w="846" w:type="dxa"/>
          </w:tcPr>
          <w:p w:rsidR="006D4D42" w:rsidRPr="0005433B" w:rsidRDefault="00BF073E" w:rsidP="0005433B">
            <w:pPr>
              <w:rPr>
                <w:b/>
              </w:rPr>
            </w:pPr>
            <w:r w:rsidRPr="0005433B">
              <w:rPr>
                <w:b/>
              </w:rPr>
              <w:t>ADN</w:t>
            </w:r>
          </w:p>
        </w:tc>
        <w:tc>
          <w:tcPr>
            <w:tcW w:w="709" w:type="dxa"/>
          </w:tcPr>
          <w:p w:rsidR="006D4D42" w:rsidRPr="0080147B" w:rsidRDefault="00C92356" w:rsidP="0005433B">
            <w:pPr>
              <w:rPr>
                <w:b/>
              </w:rPr>
            </w:pPr>
            <w:r w:rsidRPr="0080147B">
              <w:rPr>
                <w:b/>
              </w:rPr>
              <w:t>2.</w:t>
            </w:r>
          </w:p>
        </w:tc>
        <w:tc>
          <w:tcPr>
            <w:tcW w:w="7795" w:type="dxa"/>
          </w:tcPr>
          <w:p w:rsidR="00BF073E" w:rsidRPr="0005433B" w:rsidRDefault="00BF073E" w:rsidP="0005433B">
            <w:pPr>
              <w:adjustRightInd w:val="0"/>
            </w:pPr>
            <w:r w:rsidRPr="0005433B">
              <w:rPr>
                <w:b/>
                <w:caps/>
              </w:rPr>
              <w:t>Kosová, B.:</w:t>
            </w:r>
            <w:r w:rsidRPr="0005433B">
              <w:rPr>
                <w:b/>
              </w:rPr>
              <w:t xml:space="preserve"> Contemporary dilemmas in university and academic education - a Central European perspective. In Human Affairs : postdisciplinary humanities &amp; social sciences quarterly. - Vienna : Springer, 2014. - ISSN 1210-3055. - Roč. 24, č. 1 (2014), s. 68-77.</w:t>
            </w:r>
            <w:r w:rsidRPr="0005433B">
              <w:t xml:space="preserve"> - Článok sa nachádza v databáze Scopus.</w:t>
            </w:r>
          </w:p>
          <w:p w:rsidR="006D4D42" w:rsidRPr="0005433B" w:rsidRDefault="00BF073E" w:rsidP="0005433B">
            <w:pPr>
              <w:adjustRightInd w:val="0"/>
              <w:jc w:val="both"/>
              <w:rPr>
                <w:i/>
              </w:rPr>
            </w:pPr>
            <w:r w:rsidRPr="0005433B">
              <w:rPr>
                <w:rFonts w:cs="Calibri"/>
                <w:i/>
              </w:rPr>
              <w:t xml:space="preserve">Štúdia je filozoficko-sociologickou a pedagogickou reflexiou súčasného stavu univerzít ako inštitúcií a charakteru univerzitného vzdelávania. Pripomína pôvodné charakteristiky, ktoré tvorili ideu a podstatu univerzity a nemali by v čase diverzifikácie vysokých škôl zostať zabudnuté. Analyzuje vývoj vyššieho vzdelávania podľa premien spoločnosti v dobe industrializácie a globalizácie a to vo vzťahu k funkciám a hodnote vysokoškolského vzdelania. Zamýšľa sa nad stratou identity univerzity v dobe nadvlády finančného kapitálu nad vedou a technikou a preferencie vzdelávania pre potreby trhu a praxe, uvažuje o zmene paradigmy univerzitného vzdelávania a úlohe univerzít do budúcnosti. </w:t>
            </w:r>
          </w:p>
        </w:tc>
      </w:tr>
    </w:tbl>
    <w:p w:rsidR="00FC4283" w:rsidRPr="0005433B" w:rsidRDefault="00FC4283" w:rsidP="0005433B">
      <w:pPr>
        <w:rPr>
          <w:b/>
        </w:rPr>
      </w:pPr>
    </w:p>
    <w:p w:rsidR="006B4E79" w:rsidRPr="0005433B" w:rsidRDefault="006B4E79" w:rsidP="0005433B">
      <w:pPr>
        <w:rPr>
          <w:b/>
        </w:rPr>
      </w:pPr>
    </w:p>
    <w:p w:rsidR="00875655" w:rsidRPr="0005433B" w:rsidRDefault="00875655" w:rsidP="0005433B">
      <w:pPr>
        <w:rPr>
          <w:b/>
          <w:caps/>
          <w:sz w:val="28"/>
          <w:szCs w:val="28"/>
        </w:rPr>
      </w:pPr>
      <w:r w:rsidRPr="0005433B">
        <w:rPr>
          <w:b/>
          <w:caps/>
          <w:sz w:val="28"/>
          <w:szCs w:val="28"/>
        </w:rPr>
        <w:lastRenderedPageBreak/>
        <w:t>2. Prostredie pre výskum</w:t>
      </w:r>
    </w:p>
    <w:p w:rsidR="00875655" w:rsidRPr="0005433B" w:rsidRDefault="00875655" w:rsidP="0005433B">
      <w:pPr>
        <w:rPr>
          <w:b/>
        </w:rPr>
      </w:pPr>
    </w:p>
    <w:p w:rsidR="00875655" w:rsidRPr="0005433B" w:rsidRDefault="00875655" w:rsidP="0005433B">
      <w:pPr>
        <w:rPr>
          <w:b/>
        </w:rPr>
      </w:pPr>
    </w:p>
    <w:p w:rsidR="00E0139B" w:rsidRPr="0005433B" w:rsidRDefault="00EB3E75" w:rsidP="0005433B">
      <w:pPr>
        <w:rPr>
          <w:b/>
        </w:rPr>
      </w:pPr>
      <w:r w:rsidRPr="0005433B">
        <w:rPr>
          <w:b/>
        </w:rPr>
        <w:t>2.1. ROZSAH A VÝSLEDKY DOKTORANDSKÉHO ŠTÚDIA</w:t>
      </w:r>
    </w:p>
    <w:p w:rsidR="00E0139B" w:rsidRPr="0005433B" w:rsidRDefault="00E0139B" w:rsidP="0005433B">
      <w:pPr>
        <w:rPr>
          <w:b/>
        </w:rPr>
      </w:pPr>
    </w:p>
    <w:p w:rsidR="00CA7C02" w:rsidRPr="0005433B" w:rsidRDefault="00FA6B1B" w:rsidP="0005433B">
      <w:pPr>
        <w:rPr>
          <w:b/>
        </w:rPr>
      </w:pPr>
      <w:r w:rsidRPr="0005433B">
        <w:rPr>
          <w:b/>
          <w:color w:val="000000"/>
        </w:rPr>
        <w:t xml:space="preserve">Zoznam doktorandov </w:t>
      </w:r>
      <w:r w:rsidR="00120070" w:rsidRPr="0005433B">
        <w:rPr>
          <w:b/>
          <w:color w:val="000000"/>
        </w:rPr>
        <w:t xml:space="preserve">v akademickom roku 2014/2015 </w:t>
      </w:r>
      <w:r w:rsidRPr="0005433B">
        <w:rPr>
          <w:b/>
          <w:color w:val="000000"/>
        </w:rPr>
        <w:t>– denní študenti</w:t>
      </w:r>
    </w:p>
    <w:tbl>
      <w:tblPr>
        <w:tblW w:w="9524" w:type="dxa"/>
        <w:tblInd w:w="-15" w:type="dxa"/>
        <w:tblCellMar>
          <w:left w:w="70" w:type="dxa"/>
          <w:right w:w="70" w:type="dxa"/>
        </w:tblCellMar>
        <w:tblLook w:val="04A0" w:firstRow="1" w:lastRow="0" w:firstColumn="1" w:lastColumn="0" w:noHBand="0" w:noVBand="1"/>
      </w:tblPr>
      <w:tblGrid>
        <w:gridCol w:w="390"/>
        <w:gridCol w:w="2159"/>
        <w:gridCol w:w="2848"/>
        <w:gridCol w:w="940"/>
        <w:gridCol w:w="3187"/>
      </w:tblGrid>
      <w:tr w:rsidR="00CA7C02" w:rsidRPr="0005433B" w:rsidTr="000F45E7">
        <w:trPr>
          <w:trHeight w:val="570"/>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 </w:t>
            </w:r>
          </w:p>
        </w:tc>
        <w:tc>
          <w:tcPr>
            <w:tcW w:w="2159" w:type="dxa"/>
            <w:tcBorders>
              <w:top w:val="single" w:sz="4" w:space="0" w:color="auto"/>
              <w:left w:val="nil"/>
              <w:bottom w:val="single" w:sz="4" w:space="0" w:color="auto"/>
              <w:right w:val="single" w:sz="4" w:space="0" w:color="auto"/>
            </w:tcBorders>
            <w:shd w:val="clear" w:color="auto" w:fill="auto"/>
            <w:noWrap/>
            <w:vAlign w:val="bottom"/>
            <w:hideMark/>
          </w:tcPr>
          <w:p w:rsidR="00CA7C02" w:rsidRPr="0005433B" w:rsidRDefault="00CA7C02" w:rsidP="0005433B">
            <w:pPr>
              <w:rPr>
                <w:b/>
                <w:bCs/>
                <w:sz w:val="20"/>
                <w:szCs w:val="20"/>
              </w:rPr>
            </w:pPr>
            <w:r w:rsidRPr="0005433B">
              <w:rPr>
                <w:b/>
                <w:bCs/>
                <w:sz w:val="20"/>
                <w:szCs w:val="20"/>
              </w:rPr>
              <w:t>Meno a priezvisko študenta</w:t>
            </w:r>
          </w:p>
        </w:tc>
        <w:tc>
          <w:tcPr>
            <w:tcW w:w="2848" w:type="dxa"/>
            <w:tcBorders>
              <w:top w:val="single" w:sz="4" w:space="0" w:color="auto"/>
              <w:left w:val="nil"/>
              <w:bottom w:val="single" w:sz="4" w:space="0" w:color="auto"/>
              <w:right w:val="single" w:sz="4" w:space="0" w:color="auto"/>
            </w:tcBorders>
            <w:shd w:val="clear" w:color="auto" w:fill="auto"/>
            <w:noWrap/>
            <w:vAlign w:val="bottom"/>
            <w:hideMark/>
          </w:tcPr>
          <w:p w:rsidR="00CA7C02" w:rsidRPr="0005433B" w:rsidRDefault="00CA7C02" w:rsidP="0005433B">
            <w:pPr>
              <w:rPr>
                <w:b/>
                <w:bCs/>
                <w:sz w:val="20"/>
                <w:szCs w:val="20"/>
              </w:rPr>
            </w:pPr>
            <w:r w:rsidRPr="0005433B">
              <w:rPr>
                <w:b/>
                <w:bCs/>
                <w:sz w:val="20"/>
                <w:szCs w:val="20"/>
              </w:rPr>
              <w:t>Študijný program</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b/>
                <w:bCs/>
                <w:sz w:val="20"/>
                <w:szCs w:val="20"/>
              </w:rPr>
            </w:pPr>
            <w:r w:rsidRPr="0005433B">
              <w:rPr>
                <w:b/>
                <w:bCs/>
                <w:sz w:val="20"/>
                <w:szCs w:val="20"/>
              </w:rPr>
              <w:t>Rok štúdia</w:t>
            </w:r>
          </w:p>
        </w:tc>
        <w:tc>
          <w:tcPr>
            <w:tcW w:w="3187" w:type="dxa"/>
            <w:tcBorders>
              <w:top w:val="single" w:sz="4" w:space="0" w:color="auto"/>
              <w:left w:val="nil"/>
              <w:bottom w:val="single" w:sz="4" w:space="0" w:color="auto"/>
              <w:right w:val="single" w:sz="4" w:space="0" w:color="auto"/>
            </w:tcBorders>
            <w:shd w:val="clear" w:color="auto" w:fill="auto"/>
            <w:noWrap/>
            <w:vAlign w:val="bottom"/>
            <w:hideMark/>
          </w:tcPr>
          <w:p w:rsidR="00CA7C02" w:rsidRPr="0005433B" w:rsidRDefault="00CA7C02" w:rsidP="0005433B">
            <w:pPr>
              <w:rPr>
                <w:b/>
                <w:bCs/>
                <w:sz w:val="20"/>
                <w:szCs w:val="20"/>
              </w:rPr>
            </w:pPr>
            <w:r w:rsidRPr="0005433B">
              <w:rPr>
                <w:b/>
                <w:bCs/>
                <w:sz w:val="20"/>
                <w:szCs w:val="20"/>
              </w:rPr>
              <w:t>Meno školiteľa</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1</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Bírešová Barbora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Andragogika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1</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 PaedDr. Ivan Pavlov,</w:t>
            </w:r>
            <w:r w:rsidR="002D636F" w:rsidRPr="0005433B">
              <w:rPr>
                <w:color w:val="000000"/>
                <w:sz w:val="20"/>
                <w:szCs w:val="20"/>
              </w:rPr>
              <w:t xml:space="preserve"> </w:t>
            </w:r>
            <w:r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2</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Burdová Anna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hudobného umenia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1</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 L.</w:t>
            </w:r>
            <w:r w:rsidR="002D636F" w:rsidRPr="0005433B">
              <w:rPr>
                <w:color w:val="000000"/>
                <w:sz w:val="20"/>
                <w:szCs w:val="20"/>
              </w:rPr>
              <w:t xml:space="preserve"> </w:t>
            </w:r>
            <w:r w:rsidRPr="0005433B">
              <w:rPr>
                <w:color w:val="000000"/>
                <w:sz w:val="20"/>
                <w:szCs w:val="20"/>
              </w:rPr>
              <w:t>Fridman,</w:t>
            </w:r>
            <w:r w:rsidR="002D636F" w:rsidRPr="0005433B">
              <w:rPr>
                <w:color w:val="000000"/>
                <w:sz w:val="20"/>
                <w:szCs w:val="20"/>
              </w:rPr>
              <w:t xml:space="preserve"> </w:t>
            </w:r>
            <w:r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3</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Dodeková Dominika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výtvarného umenia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1</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prof. M. Sokol, ArtD.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4</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Gardlíková Monika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výtvarného umenia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1</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Katedra výtvarnej kultúry</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5</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Novocký Michal</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Pedagogika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1</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 PaedDr. M.</w:t>
            </w:r>
            <w:r w:rsidR="002D636F" w:rsidRPr="0005433B">
              <w:rPr>
                <w:color w:val="000000"/>
                <w:sz w:val="20"/>
                <w:szCs w:val="20"/>
              </w:rPr>
              <w:t xml:space="preserve"> </w:t>
            </w:r>
            <w:r w:rsidRPr="0005433B">
              <w:rPr>
                <w:color w:val="000000"/>
                <w:sz w:val="20"/>
                <w:szCs w:val="20"/>
              </w:rPr>
              <w:t>Kouteková,</w:t>
            </w:r>
            <w:r w:rsidR="002D636F" w:rsidRPr="0005433B">
              <w:rPr>
                <w:color w:val="000000"/>
                <w:sz w:val="20"/>
                <w:szCs w:val="20"/>
              </w:rPr>
              <w:t xml:space="preserve"> </w:t>
            </w:r>
            <w:r w:rsidRPr="0005433B">
              <w:rPr>
                <w:color w:val="000000"/>
                <w:sz w:val="20"/>
                <w:szCs w:val="20"/>
              </w:rPr>
              <w:t>CSc.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6</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Ratkovská Jana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Pedagogika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1</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prof. Dr. I. Emmerová,</w:t>
            </w:r>
            <w:r w:rsidR="002D636F" w:rsidRPr="0005433B">
              <w:rPr>
                <w:color w:val="000000"/>
                <w:sz w:val="20"/>
                <w:szCs w:val="20"/>
              </w:rPr>
              <w:t xml:space="preserve"> </w:t>
            </w:r>
            <w:r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7</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Holáková Barbora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1</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 PhDr. M.</w:t>
            </w:r>
            <w:r w:rsidR="002D636F" w:rsidRPr="0005433B">
              <w:rPr>
                <w:color w:val="000000"/>
                <w:sz w:val="20"/>
                <w:szCs w:val="20"/>
              </w:rPr>
              <w:t xml:space="preserve"> </w:t>
            </w:r>
            <w:r w:rsidRPr="0005433B">
              <w:rPr>
                <w:color w:val="000000"/>
                <w:sz w:val="20"/>
                <w:szCs w:val="20"/>
              </w:rPr>
              <w:t>Valihorová,</w:t>
            </w:r>
            <w:r w:rsidR="002D636F" w:rsidRPr="0005433B">
              <w:rPr>
                <w:color w:val="000000"/>
                <w:sz w:val="20"/>
                <w:szCs w:val="20"/>
              </w:rPr>
              <w:t xml:space="preserve"> CS</w:t>
            </w:r>
            <w:r w:rsidRPr="0005433B">
              <w:rPr>
                <w:color w:val="000000"/>
                <w:sz w:val="20"/>
                <w:szCs w:val="20"/>
              </w:rPr>
              <w:t>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8</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Homoľová Tatiana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1</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2D636F" w:rsidP="0005433B">
            <w:pPr>
              <w:rPr>
                <w:color w:val="000000"/>
                <w:sz w:val="20"/>
                <w:szCs w:val="20"/>
              </w:rPr>
            </w:pPr>
            <w:r w:rsidRPr="0005433B">
              <w:rPr>
                <w:color w:val="000000"/>
                <w:sz w:val="20"/>
                <w:szCs w:val="20"/>
              </w:rPr>
              <w:t>prof</w:t>
            </w:r>
            <w:r w:rsidR="00CA7C02" w:rsidRPr="0005433B">
              <w:rPr>
                <w:color w:val="000000"/>
                <w:sz w:val="20"/>
                <w:szCs w:val="20"/>
              </w:rPr>
              <w:t>. PaedDr.</w:t>
            </w:r>
            <w:r w:rsidR="00D91667" w:rsidRPr="0005433B">
              <w:rPr>
                <w:color w:val="000000"/>
                <w:sz w:val="20"/>
                <w:szCs w:val="20"/>
              </w:rPr>
              <w:t xml:space="preserve"> </w:t>
            </w:r>
            <w:r w:rsidR="00CA7C02" w:rsidRPr="0005433B">
              <w:rPr>
                <w:color w:val="000000"/>
                <w:sz w:val="20"/>
                <w:szCs w:val="20"/>
              </w:rPr>
              <w:t>A.</w:t>
            </w:r>
            <w:r w:rsidR="00D91667" w:rsidRPr="0005433B">
              <w:rPr>
                <w:color w:val="000000"/>
                <w:sz w:val="20"/>
                <w:szCs w:val="20"/>
              </w:rPr>
              <w:t xml:space="preserve"> </w:t>
            </w:r>
            <w:r w:rsidR="00CA7C02" w:rsidRPr="0005433B">
              <w:rPr>
                <w:color w:val="000000"/>
                <w:sz w:val="20"/>
                <w:szCs w:val="20"/>
              </w:rPr>
              <w:t>Doušková,</w:t>
            </w:r>
            <w:r w:rsidR="00D91667" w:rsidRPr="0005433B">
              <w:rPr>
                <w:color w:val="000000"/>
                <w:sz w:val="20"/>
                <w:szCs w:val="20"/>
              </w:rPr>
              <w:t xml:space="preserve"> </w:t>
            </w:r>
            <w:r w:rsidR="00CA7C02"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9</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Poláková Erika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1</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prof.</w:t>
            </w:r>
            <w:r w:rsidR="00497B9E" w:rsidRPr="0005433B">
              <w:rPr>
                <w:sz w:val="20"/>
                <w:szCs w:val="20"/>
              </w:rPr>
              <w:t xml:space="preserve"> </w:t>
            </w:r>
            <w:r w:rsidRPr="0005433B">
              <w:rPr>
                <w:sz w:val="20"/>
                <w:szCs w:val="20"/>
              </w:rPr>
              <w:t>PhDr. B. Kosová,</w:t>
            </w:r>
            <w:r w:rsidR="00497B9E" w:rsidRPr="0005433B">
              <w:rPr>
                <w:sz w:val="20"/>
                <w:szCs w:val="20"/>
              </w:rPr>
              <w:t xml:space="preserve"> </w:t>
            </w:r>
            <w:r w:rsidRPr="0005433B">
              <w:rPr>
                <w:sz w:val="20"/>
                <w:szCs w:val="20"/>
              </w:rPr>
              <w:t>CSc.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10</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Peťkovský Ondrej</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výtvarného umenia</w:t>
            </w:r>
          </w:p>
        </w:tc>
        <w:tc>
          <w:tcPr>
            <w:tcW w:w="940"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2D636F" w:rsidRPr="0005433B">
              <w:rPr>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Katedra výtvarnej kultúry</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11</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Száková Katarína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40"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2D636F" w:rsidRPr="0005433B">
              <w:rPr>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497B9E" w:rsidP="0005433B">
            <w:pPr>
              <w:rPr>
                <w:color w:val="000000"/>
                <w:sz w:val="20"/>
                <w:szCs w:val="20"/>
              </w:rPr>
            </w:pPr>
            <w:r w:rsidRPr="0005433B">
              <w:rPr>
                <w:color w:val="000000"/>
                <w:sz w:val="20"/>
                <w:szCs w:val="20"/>
              </w:rPr>
              <w:t>prof</w:t>
            </w:r>
            <w:r w:rsidR="00CA7C02" w:rsidRPr="0005433B">
              <w:rPr>
                <w:color w:val="000000"/>
                <w:sz w:val="20"/>
                <w:szCs w:val="20"/>
              </w:rPr>
              <w:t>. PaedDr.</w:t>
            </w:r>
            <w:r w:rsidRPr="0005433B">
              <w:rPr>
                <w:color w:val="000000"/>
                <w:sz w:val="20"/>
                <w:szCs w:val="20"/>
              </w:rPr>
              <w:t xml:space="preserve"> </w:t>
            </w:r>
            <w:r w:rsidR="00CA7C02" w:rsidRPr="0005433B">
              <w:rPr>
                <w:color w:val="000000"/>
                <w:sz w:val="20"/>
                <w:szCs w:val="20"/>
              </w:rPr>
              <w:t>A.</w:t>
            </w:r>
            <w:r w:rsidRPr="0005433B">
              <w:rPr>
                <w:color w:val="000000"/>
                <w:sz w:val="20"/>
                <w:szCs w:val="20"/>
              </w:rPr>
              <w:t xml:space="preserve"> </w:t>
            </w:r>
            <w:r w:rsidR="00CA7C02" w:rsidRPr="0005433B">
              <w:rPr>
                <w:color w:val="000000"/>
                <w:sz w:val="20"/>
                <w:szCs w:val="20"/>
              </w:rPr>
              <w:t>Doušková,</w:t>
            </w:r>
            <w:r w:rsidRPr="0005433B">
              <w:rPr>
                <w:color w:val="000000"/>
                <w:sz w:val="20"/>
                <w:szCs w:val="20"/>
              </w:rPr>
              <w:t xml:space="preserve"> </w:t>
            </w:r>
            <w:r w:rsidR="00CA7C02"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12</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Simanová Lýdia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40"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2D636F" w:rsidRPr="0005433B">
              <w:rPr>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w:t>
            </w:r>
            <w:r w:rsidR="00497B9E" w:rsidRPr="0005433B">
              <w:rPr>
                <w:color w:val="000000"/>
                <w:sz w:val="20"/>
                <w:szCs w:val="20"/>
              </w:rPr>
              <w:t xml:space="preserve"> </w:t>
            </w:r>
            <w:r w:rsidRPr="0005433B">
              <w:rPr>
                <w:color w:val="000000"/>
                <w:sz w:val="20"/>
                <w:szCs w:val="20"/>
              </w:rPr>
              <w:t>PaedDr.</w:t>
            </w:r>
            <w:r w:rsidR="00CF154C" w:rsidRPr="0005433B">
              <w:rPr>
                <w:color w:val="000000"/>
                <w:sz w:val="20"/>
                <w:szCs w:val="20"/>
              </w:rPr>
              <w:t xml:space="preserve"> </w:t>
            </w:r>
            <w:r w:rsidRPr="0005433B">
              <w:rPr>
                <w:color w:val="000000"/>
                <w:sz w:val="20"/>
                <w:szCs w:val="20"/>
              </w:rPr>
              <w:t>Š.</w:t>
            </w:r>
            <w:r w:rsidR="00CF154C" w:rsidRPr="0005433B">
              <w:rPr>
                <w:color w:val="000000"/>
                <w:sz w:val="20"/>
                <w:szCs w:val="20"/>
              </w:rPr>
              <w:t xml:space="preserve"> </w:t>
            </w:r>
            <w:r w:rsidRPr="0005433B">
              <w:rPr>
                <w:color w:val="000000"/>
                <w:sz w:val="20"/>
                <w:szCs w:val="20"/>
              </w:rPr>
              <w:t>Porubský,</w:t>
            </w:r>
            <w:r w:rsidR="00CF154C" w:rsidRPr="0005433B">
              <w:rPr>
                <w:color w:val="000000"/>
                <w:sz w:val="20"/>
                <w:szCs w:val="20"/>
              </w:rPr>
              <w:t xml:space="preserve"> </w:t>
            </w:r>
            <w:r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13</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Báťková Ingrid</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hudobného umenia</w:t>
            </w:r>
          </w:p>
        </w:tc>
        <w:tc>
          <w:tcPr>
            <w:tcW w:w="940"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2D636F" w:rsidRPr="0005433B">
              <w:rPr>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 L.</w:t>
            </w:r>
            <w:r w:rsidR="00CF154C" w:rsidRPr="0005433B">
              <w:rPr>
                <w:color w:val="000000"/>
                <w:sz w:val="20"/>
                <w:szCs w:val="20"/>
              </w:rPr>
              <w:t xml:space="preserve"> </w:t>
            </w:r>
            <w:r w:rsidRPr="0005433B">
              <w:rPr>
                <w:color w:val="000000"/>
                <w:sz w:val="20"/>
                <w:szCs w:val="20"/>
              </w:rPr>
              <w:t>Fridman,</w:t>
            </w:r>
            <w:r w:rsidR="00CF154C" w:rsidRPr="0005433B">
              <w:rPr>
                <w:color w:val="000000"/>
                <w:sz w:val="20"/>
                <w:szCs w:val="20"/>
              </w:rPr>
              <w:t xml:space="preserve"> </w:t>
            </w:r>
            <w:r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14</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Pančíková Viktória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Andragogika</w:t>
            </w:r>
          </w:p>
        </w:tc>
        <w:tc>
          <w:tcPr>
            <w:tcW w:w="940"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2D636F" w:rsidRPr="0005433B">
              <w:rPr>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prof.</w:t>
            </w:r>
            <w:r w:rsidR="00CF154C" w:rsidRPr="0005433B">
              <w:rPr>
                <w:color w:val="000000"/>
                <w:sz w:val="20"/>
                <w:szCs w:val="20"/>
              </w:rPr>
              <w:t xml:space="preserve"> </w:t>
            </w:r>
            <w:r w:rsidRPr="0005433B">
              <w:rPr>
                <w:color w:val="000000"/>
                <w:sz w:val="20"/>
                <w:szCs w:val="20"/>
              </w:rPr>
              <w:t>PhDr. V.</w:t>
            </w:r>
            <w:r w:rsidR="00CF154C" w:rsidRPr="0005433B">
              <w:rPr>
                <w:color w:val="000000"/>
                <w:sz w:val="20"/>
                <w:szCs w:val="20"/>
              </w:rPr>
              <w:t xml:space="preserve"> </w:t>
            </w:r>
            <w:r w:rsidRPr="0005433B">
              <w:rPr>
                <w:color w:val="000000"/>
                <w:sz w:val="20"/>
                <w:szCs w:val="20"/>
              </w:rPr>
              <w:t>Prusáková,</w:t>
            </w:r>
            <w:r w:rsidR="00CF154C" w:rsidRPr="0005433B">
              <w:rPr>
                <w:color w:val="000000"/>
                <w:sz w:val="20"/>
                <w:szCs w:val="20"/>
              </w:rPr>
              <w:t xml:space="preserve"> </w:t>
            </w:r>
            <w:r w:rsidRPr="0005433B">
              <w:rPr>
                <w:color w:val="000000"/>
                <w:sz w:val="20"/>
                <w:szCs w:val="20"/>
              </w:rPr>
              <w:t>CSc.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15</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 xml:space="preserve">Citterbergová Gabriela </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Pedagogika</w:t>
            </w:r>
          </w:p>
        </w:tc>
        <w:tc>
          <w:tcPr>
            <w:tcW w:w="940"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2D636F" w:rsidRPr="0005433B">
              <w:rPr>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doc. PhDr. M.</w:t>
            </w:r>
            <w:r w:rsidR="00CF154C" w:rsidRPr="0005433B">
              <w:rPr>
                <w:sz w:val="20"/>
                <w:szCs w:val="20"/>
              </w:rPr>
              <w:t xml:space="preserve"> </w:t>
            </w:r>
            <w:r w:rsidRPr="0005433B">
              <w:rPr>
                <w:sz w:val="20"/>
                <w:szCs w:val="20"/>
              </w:rPr>
              <w:t>Kouteková,</w:t>
            </w:r>
            <w:r w:rsidR="00CF154C" w:rsidRPr="0005433B">
              <w:rPr>
                <w:sz w:val="20"/>
                <w:szCs w:val="20"/>
              </w:rPr>
              <w:t xml:space="preserve"> </w:t>
            </w:r>
            <w:r w:rsidRPr="0005433B">
              <w:rPr>
                <w:sz w:val="20"/>
                <w:szCs w:val="20"/>
              </w:rPr>
              <w:t>CSc.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16</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Gloviaková Romana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40"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2D636F" w:rsidRPr="0005433B">
              <w:rPr>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doc. RNDr. P.</w:t>
            </w:r>
            <w:r w:rsidR="00CF154C" w:rsidRPr="0005433B">
              <w:rPr>
                <w:sz w:val="20"/>
                <w:szCs w:val="20"/>
              </w:rPr>
              <w:t xml:space="preserve"> </w:t>
            </w:r>
            <w:r w:rsidRPr="0005433B">
              <w:rPr>
                <w:sz w:val="20"/>
                <w:szCs w:val="20"/>
              </w:rPr>
              <w:t>Klenovčan,</w:t>
            </w:r>
            <w:r w:rsidR="00CF154C" w:rsidRPr="0005433B">
              <w:rPr>
                <w:sz w:val="20"/>
                <w:szCs w:val="20"/>
              </w:rPr>
              <w:t xml:space="preserve"> </w:t>
            </w:r>
            <w:r w:rsidRPr="0005433B">
              <w:rPr>
                <w:sz w:val="20"/>
                <w:szCs w:val="20"/>
              </w:rPr>
              <w:t>CSc.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17</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Maľa Peter</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Andragogika</w:t>
            </w:r>
          </w:p>
        </w:tc>
        <w:tc>
          <w:tcPr>
            <w:tcW w:w="940"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2D636F" w:rsidRPr="0005433B">
              <w:rPr>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F154C" w:rsidP="0005433B">
            <w:pPr>
              <w:rPr>
                <w:color w:val="000000"/>
                <w:sz w:val="20"/>
                <w:szCs w:val="20"/>
              </w:rPr>
            </w:pPr>
            <w:r w:rsidRPr="0005433B">
              <w:rPr>
                <w:color w:val="000000"/>
                <w:sz w:val="20"/>
                <w:szCs w:val="20"/>
              </w:rPr>
              <w:t>prof</w:t>
            </w:r>
            <w:r w:rsidR="00CA7C02" w:rsidRPr="0005433B">
              <w:rPr>
                <w:color w:val="000000"/>
                <w:sz w:val="20"/>
                <w:szCs w:val="20"/>
              </w:rPr>
              <w:t>.</w:t>
            </w:r>
            <w:r w:rsidRPr="0005433B">
              <w:rPr>
                <w:color w:val="000000"/>
                <w:sz w:val="20"/>
                <w:szCs w:val="20"/>
              </w:rPr>
              <w:t xml:space="preserve"> </w:t>
            </w:r>
            <w:r w:rsidR="00CA7C02" w:rsidRPr="0005433B">
              <w:rPr>
                <w:color w:val="000000"/>
                <w:sz w:val="20"/>
                <w:szCs w:val="20"/>
              </w:rPr>
              <w:t>PhDr.</w:t>
            </w:r>
            <w:r w:rsidRPr="0005433B">
              <w:rPr>
                <w:color w:val="000000"/>
                <w:sz w:val="20"/>
                <w:szCs w:val="20"/>
              </w:rPr>
              <w:t xml:space="preserve"> </w:t>
            </w:r>
            <w:r w:rsidR="00CA7C02" w:rsidRPr="0005433B">
              <w:rPr>
                <w:color w:val="000000"/>
                <w:sz w:val="20"/>
                <w:szCs w:val="20"/>
              </w:rPr>
              <w:t>S.</w:t>
            </w:r>
            <w:r w:rsidRPr="0005433B">
              <w:rPr>
                <w:color w:val="000000"/>
                <w:sz w:val="20"/>
                <w:szCs w:val="20"/>
              </w:rPr>
              <w:t xml:space="preserve"> </w:t>
            </w:r>
            <w:r w:rsidR="00CA7C02" w:rsidRPr="0005433B">
              <w:rPr>
                <w:color w:val="000000"/>
                <w:sz w:val="20"/>
                <w:szCs w:val="20"/>
              </w:rPr>
              <w:t>Kariková,</w:t>
            </w:r>
            <w:r w:rsidRPr="0005433B">
              <w:rPr>
                <w:color w:val="000000"/>
                <w:sz w:val="20"/>
                <w:szCs w:val="20"/>
              </w:rPr>
              <w:t xml:space="preserve"> </w:t>
            </w:r>
            <w:r w:rsidR="00CA7C02"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18</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Hrivíková Zuzana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Pedagogika</w:t>
            </w:r>
          </w:p>
        </w:tc>
        <w:tc>
          <w:tcPr>
            <w:tcW w:w="940"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2D636F" w:rsidRPr="0005433B">
              <w:rPr>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prof. Dr. I. Emmerová,</w:t>
            </w:r>
            <w:r w:rsidR="00CF154C" w:rsidRPr="0005433B">
              <w:rPr>
                <w:color w:val="000000"/>
                <w:sz w:val="20"/>
                <w:szCs w:val="20"/>
              </w:rPr>
              <w:t xml:space="preserve"> </w:t>
            </w:r>
            <w:r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19</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Cachovanová Radka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40"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2D636F" w:rsidRPr="0005433B">
              <w:rPr>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doc. PaedDr. Š.</w:t>
            </w:r>
            <w:r w:rsidR="000B085B" w:rsidRPr="0005433B">
              <w:rPr>
                <w:sz w:val="20"/>
                <w:szCs w:val="20"/>
              </w:rPr>
              <w:t xml:space="preserve"> </w:t>
            </w:r>
            <w:r w:rsidRPr="0005433B">
              <w:rPr>
                <w:sz w:val="20"/>
                <w:szCs w:val="20"/>
              </w:rPr>
              <w:t>Porubský,</w:t>
            </w:r>
            <w:r w:rsidR="000B085B" w:rsidRPr="0005433B">
              <w:rPr>
                <w:sz w:val="20"/>
                <w:szCs w:val="20"/>
              </w:rPr>
              <w:t xml:space="preserve"> </w:t>
            </w:r>
            <w:r w:rsidRPr="0005433B">
              <w:rPr>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20</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Uhríková Zuzana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hudobného umenia</w:t>
            </w:r>
          </w:p>
        </w:tc>
        <w:tc>
          <w:tcPr>
            <w:tcW w:w="940"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2D636F" w:rsidRPr="0005433B">
              <w:rPr>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prof. PhDr. M.</w:t>
            </w:r>
            <w:r w:rsidR="000B085B" w:rsidRPr="0005433B">
              <w:rPr>
                <w:sz w:val="20"/>
                <w:szCs w:val="20"/>
              </w:rPr>
              <w:t xml:space="preserve"> </w:t>
            </w:r>
            <w:r w:rsidRPr="0005433B">
              <w:rPr>
                <w:sz w:val="20"/>
                <w:szCs w:val="20"/>
              </w:rPr>
              <w:t>Pazúrik,</w:t>
            </w:r>
            <w:r w:rsidR="000B085B" w:rsidRPr="0005433B">
              <w:rPr>
                <w:sz w:val="20"/>
                <w:szCs w:val="20"/>
              </w:rPr>
              <w:t xml:space="preserve"> </w:t>
            </w:r>
            <w:r w:rsidRPr="0005433B">
              <w:rPr>
                <w:sz w:val="20"/>
                <w:szCs w:val="20"/>
              </w:rPr>
              <w:t>CSc.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21</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Dobrotová Michaela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Andragogika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0B085B" w:rsidP="0005433B">
            <w:pPr>
              <w:rPr>
                <w:color w:val="000000"/>
                <w:sz w:val="20"/>
                <w:szCs w:val="20"/>
              </w:rPr>
            </w:pPr>
            <w:r w:rsidRPr="0005433B">
              <w:rPr>
                <w:color w:val="000000"/>
                <w:sz w:val="20"/>
                <w:szCs w:val="20"/>
              </w:rPr>
              <w:t>prof</w:t>
            </w:r>
            <w:r w:rsidR="00CA7C02" w:rsidRPr="0005433B">
              <w:rPr>
                <w:color w:val="000000"/>
                <w:sz w:val="20"/>
                <w:szCs w:val="20"/>
              </w:rPr>
              <w:t>.</w:t>
            </w:r>
            <w:r w:rsidRPr="0005433B">
              <w:rPr>
                <w:color w:val="000000"/>
                <w:sz w:val="20"/>
                <w:szCs w:val="20"/>
              </w:rPr>
              <w:t xml:space="preserve"> </w:t>
            </w:r>
            <w:r w:rsidR="00CA7C02" w:rsidRPr="0005433B">
              <w:rPr>
                <w:color w:val="000000"/>
                <w:sz w:val="20"/>
                <w:szCs w:val="20"/>
              </w:rPr>
              <w:t>PhDr.</w:t>
            </w:r>
            <w:r w:rsidRPr="0005433B">
              <w:rPr>
                <w:color w:val="000000"/>
                <w:sz w:val="20"/>
                <w:szCs w:val="20"/>
              </w:rPr>
              <w:t xml:space="preserve"> </w:t>
            </w:r>
            <w:r w:rsidR="00CA7C02" w:rsidRPr="0005433B">
              <w:rPr>
                <w:color w:val="000000"/>
                <w:sz w:val="20"/>
                <w:szCs w:val="20"/>
              </w:rPr>
              <w:t>S.</w:t>
            </w:r>
            <w:r w:rsidRPr="0005433B">
              <w:rPr>
                <w:color w:val="000000"/>
                <w:sz w:val="20"/>
                <w:szCs w:val="20"/>
              </w:rPr>
              <w:t xml:space="preserve"> </w:t>
            </w:r>
            <w:r w:rsidR="00CA7C02" w:rsidRPr="0005433B">
              <w:rPr>
                <w:color w:val="000000"/>
                <w:sz w:val="20"/>
                <w:szCs w:val="20"/>
              </w:rPr>
              <w:t>Kariková,</w:t>
            </w:r>
            <w:r w:rsidRPr="0005433B">
              <w:rPr>
                <w:color w:val="000000"/>
                <w:sz w:val="20"/>
                <w:szCs w:val="20"/>
              </w:rPr>
              <w:t xml:space="preserve"> </w:t>
            </w:r>
            <w:r w:rsidR="00CA7C02"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22</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Gondová Jana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Andragogika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BB57C2" w:rsidP="0005433B">
            <w:pPr>
              <w:rPr>
                <w:color w:val="000000"/>
                <w:sz w:val="20"/>
                <w:szCs w:val="20"/>
              </w:rPr>
            </w:pPr>
            <w:r w:rsidRPr="0005433B">
              <w:rPr>
                <w:color w:val="000000"/>
                <w:sz w:val="20"/>
                <w:szCs w:val="20"/>
              </w:rPr>
              <w:t>prof</w:t>
            </w:r>
            <w:r w:rsidR="00CA7C02" w:rsidRPr="0005433B">
              <w:rPr>
                <w:color w:val="000000"/>
                <w:sz w:val="20"/>
                <w:szCs w:val="20"/>
              </w:rPr>
              <w:t>. PaedDr. M. Krystoň,</w:t>
            </w:r>
            <w:r w:rsidRPr="0005433B">
              <w:rPr>
                <w:color w:val="000000"/>
                <w:sz w:val="20"/>
                <w:szCs w:val="20"/>
              </w:rPr>
              <w:t xml:space="preserve"> </w:t>
            </w:r>
            <w:r w:rsidR="00CA7C02" w:rsidRPr="0005433B">
              <w:rPr>
                <w:color w:val="000000"/>
                <w:sz w:val="20"/>
                <w:szCs w:val="20"/>
              </w:rPr>
              <w:t>CSc.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23</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Koppová Petra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Andragogika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prof.</w:t>
            </w:r>
            <w:r w:rsidR="00BB57C2" w:rsidRPr="0005433B">
              <w:rPr>
                <w:color w:val="000000"/>
                <w:sz w:val="20"/>
                <w:szCs w:val="20"/>
              </w:rPr>
              <w:t xml:space="preserve"> </w:t>
            </w:r>
            <w:r w:rsidRPr="0005433B">
              <w:rPr>
                <w:color w:val="000000"/>
                <w:sz w:val="20"/>
                <w:szCs w:val="20"/>
              </w:rPr>
              <w:t>PhDr.</w:t>
            </w:r>
            <w:r w:rsidR="00BB57C2" w:rsidRPr="0005433B">
              <w:rPr>
                <w:color w:val="000000"/>
                <w:sz w:val="20"/>
                <w:szCs w:val="20"/>
              </w:rPr>
              <w:t xml:space="preserve"> </w:t>
            </w:r>
            <w:r w:rsidRPr="0005433B">
              <w:rPr>
                <w:color w:val="000000"/>
                <w:sz w:val="20"/>
                <w:szCs w:val="20"/>
              </w:rPr>
              <w:t>S.</w:t>
            </w:r>
            <w:r w:rsidR="00BB57C2" w:rsidRPr="0005433B">
              <w:rPr>
                <w:color w:val="000000"/>
                <w:sz w:val="20"/>
                <w:szCs w:val="20"/>
              </w:rPr>
              <w:t xml:space="preserve"> </w:t>
            </w:r>
            <w:r w:rsidRPr="0005433B">
              <w:rPr>
                <w:color w:val="000000"/>
                <w:sz w:val="20"/>
                <w:szCs w:val="20"/>
              </w:rPr>
              <w:t>Kariková,</w:t>
            </w:r>
            <w:r w:rsidR="00BB57C2" w:rsidRPr="0005433B">
              <w:rPr>
                <w:color w:val="000000"/>
                <w:sz w:val="20"/>
                <w:szCs w:val="20"/>
              </w:rPr>
              <w:t xml:space="preserve"> </w:t>
            </w:r>
            <w:r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24</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Brodniansky Michal</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hudobného umenia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prof. PhDr. M.</w:t>
            </w:r>
            <w:r w:rsidR="00BB57C2" w:rsidRPr="0005433B">
              <w:rPr>
                <w:sz w:val="20"/>
                <w:szCs w:val="20"/>
              </w:rPr>
              <w:t xml:space="preserve"> </w:t>
            </w:r>
            <w:r w:rsidRPr="0005433B">
              <w:rPr>
                <w:sz w:val="20"/>
                <w:szCs w:val="20"/>
              </w:rPr>
              <w:t>Pazúrik,</w:t>
            </w:r>
            <w:r w:rsidR="00BB57C2" w:rsidRPr="0005433B">
              <w:rPr>
                <w:sz w:val="20"/>
                <w:szCs w:val="20"/>
              </w:rPr>
              <w:t xml:space="preserve"> </w:t>
            </w:r>
            <w:r w:rsidRPr="0005433B">
              <w:rPr>
                <w:sz w:val="20"/>
                <w:szCs w:val="20"/>
              </w:rPr>
              <w:t>CSc.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25</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Kurtulíková Ľubomíra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hudobného umenia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prof. Mgr. B.</w:t>
            </w:r>
            <w:r w:rsidR="00BB57C2" w:rsidRPr="0005433B">
              <w:rPr>
                <w:color w:val="000000"/>
                <w:sz w:val="20"/>
                <w:szCs w:val="20"/>
              </w:rPr>
              <w:t xml:space="preserve"> </w:t>
            </w:r>
            <w:r w:rsidRPr="0005433B">
              <w:rPr>
                <w:color w:val="000000"/>
                <w:sz w:val="20"/>
                <w:szCs w:val="20"/>
              </w:rPr>
              <w:t>Felix,</w:t>
            </w:r>
            <w:r w:rsidR="00BB57C2" w:rsidRPr="0005433B">
              <w:rPr>
                <w:color w:val="000000"/>
                <w:sz w:val="20"/>
                <w:szCs w:val="20"/>
              </w:rPr>
              <w:t xml:space="preserve"> </w:t>
            </w:r>
            <w:r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26</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Martinka Pavel</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hudobného umenia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doc. PaedDr. L. Fridman,</w:t>
            </w:r>
            <w:r w:rsidR="00BB57C2" w:rsidRPr="0005433B">
              <w:rPr>
                <w:sz w:val="20"/>
                <w:szCs w:val="20"/>
              </w:rPr>
              <w:t xml:space="preserve"> </w:t>
            </w:r>
            <w:r w:rsidRPr="0005433B">
              <w:rPr>
                <w:sz w:val="20"/>
                <w:szCs w:val="20"/>
              </w:rPr>
              <w:t>CSc.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27</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Demková Jarmila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výtvarného umenia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 Dr. J. Uhel, ArtD.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28</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Navrátil Jakub</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výtvarného umenia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 Dr. J. Uhel, ArtD.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29</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Diechová Elena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Pedagogika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BB57C2" w:rsidP="0005433B">
            <w:pPr>
              <w:rPr>
                <w:color w:val="000000"/>
                <w:sz w:val="20"/>
                <w:szCs w:val="20"/>
              </w:rPr>
            </w:pPr>
            <w:r w:rsidRPr="0005433B">
              <w:rPr>
                <w:color w:val="000000"/>
                <w:sz w:val="20"/>
                <w:szCs w:val="20"/>
              </w:rPr>
              <w:t>prof</w:t>
            </w:r>
            <w:r w:rsidR="00CA7C02" w:rsidRPr="0005433B">
              <w:rPr>
                <w:color w:val="000000"/>
                <w:sz w:val="20"/>
                <w:szCs w:val="20"/>
              </w:rPr>
              <w:t>. Dr. I. Emmerová,</w:t>
            </w:r>
            <w:r w:rsidRPr="0005433B">
              <w:rPr>
                <w:color w:val="000000"/>
                <w:sz w:val="20"/>
                <w:szCs w:val="20"/>
              </w:rPr>
              <w:t xml:space="preserve"> </w:t>
            </w:r>
            <w:r w:rsidR="00CA7C02"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30</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Potančoková Kristína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Pedagogika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prof. PhDr. J. Hroncová,</w:t>
            </w:r>
            <w:r w:rsidR="00916660" w:rsidRPr="0005433B">
              <w:rPr>
                <w:color w:val="000000"/>
                <w:sz w:val="20"/>
                <w:szCs w:val="20"/>
              </w:rPr>
              <w:t xml:space="preserve"> </w:t>
            </w:r>
            <w:r w:rsidRPr="0005433B">
              <w:rPr>
                <w:color w:val="000000"/>
                <w:sz w:val="20"/>
                <w:szCs w:val="20"/>
              </w:rPr>
              <w:t>CSc.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lastRenderedPageBreak/>
              <w:t>31</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Snopková Ivona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Pedagogika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prof. PhDr. J. Hroncová,</w:t>
            </w:r>
            <w:r w:rsidR="00916660" w:rsidRPr="0005433B">
              <w:rPr>
                <w:color w:val="000000"/>
                <w:sz w:val="20"/>
                <w:szCs w:val="20"/>
              </w:rPr>
              <w:t xml:space="preserve"> </w:t>
            </w:r>
            <w:r w:rsidRPr="0005433B">
              <w:rPr>
                <w:color w:val="000000"/>
                <w:sz w:val="20"/>
                <w:szCs w:val="20"/>
              </w:rPr>
              <w:t>CSc.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32</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Blažíčková Ivana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916660" w:rsidP="0005433B">
            <w:pPr>
              <w:rPr>
                <w:color w:val="000000"/>
                <w:sz w:val="20"/>
                <w:szCs w:val="20"/>
              </w:rPr>
            </w:pPr>
            <w:r w:rsidRPr="0005433B">
              <w:rPr>
                <w:color w:val="000000"/>
                <w:sz w:val="20"/>
                <w:szCs w:val="20"/>
              </w:rPr>
              <w:t>prof</w:t>
            </w:r>
            <w:r w:rsidR="00CA7C02" w:rsidRPr="0005433B">
              <w:rPr>
                <w:color w:val="000000"/>
                <w:sz w:val="20"/>
                <w:szCs w:val="20"/>
              </w:rPr>
              <w:t>. PaedDr.</w:t>
            </w:r>
            <w:r w:rsidRPr="0005433B">
              <w:rPr>
                <w:color w:val="000000"/>
                <w:sz w:val="20"/>
                <w:szCs w:val="20"/>
              </w:rPr>
              <w:t xml:space="preserve"> </w:t>
            </w:r>
            <w:r w:rsidR="00CA7C02" w:rsidRPr="0005433B">
              <w:rPr>
                <w:color w:val="000000"/>
                <w:sz w:val="20"/>
                <w:szCs w:val="20"/>
              </w:rPr>
              <w:t>A.</w:t>
            </w:r>
            <w:r w:rsidRPr="0005433B">
              <w:rPr>
                <w:color w:val="000000"/>
                <w:sz w:val="20"/>
                <w:szCs w:val="20"/>
              </w:rPr>
              <w:t xml:space="preserve"> </w:t>
            </w:r>
            <w:r w:rsidR="00CA7C02" w:rsidRPr="0005433B">
              <w:rPr>
                <w:color w:val="000000"/>
                <w:sz w:val="20"/>
                <w:szCs w:val="20"/>
              </w:rPr>
              <w:t>Doušková,</w:t>
            </w:r>
            <w:r w:rsidRPr="0005433B">
              <w:rPr>
                <w:color w:val="000000"/>
                <w:sz w:val="20"/>
                <w:szCs w:val="20"/>
              </w:rPr>
              <w:t xml:space="preserve"> </w:t>
            </w:r>
            <w:r w:rsidR="00CA7C02" w:rsidRPr="0005433B">
              <w:rPr>
                <w:color w:val="000000"/>
                <w:sz w:val="20"/>
                <w:szCs w:val="20"/>
              </w:rPr>
              <w:t>PhD.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33</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Plačková Lucia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 P</w:t>
            </w:r>
            <w:r w:rsidR="00916660" w:rsidRPr="0005433B">
              <w:rPr>
                <w:color w:val="000000"/>
                <w:sz w:val="20"/>
                <w:szCs w:val="20"/>
              </w:rPr>
              <w:t>a</w:t>
            </w:r>
            <w:r w:rsidRPr="0005433B">
              <w:rPr>
                <w:color w:val="000000"/>
                <w:sz w:val="20"/>
                <w:szCs w:val="20"/>
              </w:rPr>
              <w:t xml:space="preserve">edDr. N. Vladovičová, PhD. </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34</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Sujová Lucia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 P</w:t>
            </w:r>
            <w:r w:rsidR="00916660" w:rsidRPr="0005433B">
              <w:rPr>
                <w:color w:val="000000"/>
                <w:sz w:val="20"/>
                <w:szCs w:val="20"/>
              </w:rPr>
              <w:t>a</w:t>
            </w:r>
            <w:r w:rsidRPr="0005433B">
              <w:rPr>
                <w:color w:val="000000"/>
                <w:sz w:val="20"/>
                <w:szCs w:val="20"/>
              </w:rPr>
              <w:t xml:space="preserve">edDr. N. Vladovičová, PhD. </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35</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Nedelová Magdaléna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Pedagogika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3</w:t>
            </w:r>
            <w:r w:rsidR="002D636F" w:rsidRPr="0005433B">
              <w:rPr>
                <w:color w:val="000000"/>
                <w:sz w:val="20"/>
                <w:szCs w:val="20"/>
              </w:rPr>
              <w: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prof.</w:t>
            </w:r>
            <w:r w:rsidR="00916660" w:rsidRPr="0005433B">
              <w:rPr>
                <w:sz w:val="20"/>
                <w:szCs w:val="20"/>
              </w:rPr>
              <w:t xml:space="preserve"> </w:t>
            </w:r>
            <w:r w:rsidRPr="0005433B">
              <w:rPr>
                <w:sz w:val="20"/>
                <w:szCs w:val="20"/>
              </w:rPr>
              <w:t>PhDr. B. Kosová,</w:t>
            </w:r>
            <w:r w:rsidR="00916660" w:rsidRPr="0005433B">
              <w:rPr>
                <w:sz w:val="20"/>
                <w:szCs w:val="20"/>
              </w:rPr>
              <w:t xml:space="preserve"> </w:t>
            </w:r>
            <w:r w:rsidRPr="0005433B">
              <w:rPr>
                <w:sz w:val="20"/>
                <w:szCs w:val="20"/>
              </w:rPr>
              <w:t>CSc.</w:t>
            </w:r>
          </w:p>
        </w:tc>
      </w:tr>
      <w:tr w:rsidR="00CA7C02" w:rsidRPr="0005433B" w:rsidTr="000F45E7">
        <w:trPr>
          <w:trHeight w:val="300"/>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36</w:t>
            </w:r>
            <w:r w:rsidR="00F60E5B" w:rsidRPr="0005433B">
              <w:rPr>
                <w:color w:val="000000"/>
                <w:sz w:val="20"/>
                <w:szCs w:val="20"/>
              </w:rPr>
              <w:t>.</w:t>
            </w:r>
          </w:p>
        </w:tc>
        <w:tc>
          <w:tcPr>
            <w:tcW w:w="2159" w:type="dxa"/>
            <w:tcBorders>
              <w:top w:val="single" w:sz="4" w:space="0" w:color="auto"/>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Koscelníková Adriána</w:t>
            </w:r>
          </w:p>
        </w:tc>
        <w:tc>
          <w:tcPr>
            <w:tcW w:w="2848" w:type="dxa"/>
            <w:tcBorders>
              <w:top w:val="single" w:sz="4" w:space="0" w:color="auto"/>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výtvarného umenia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nadšt.</w:t>
            </w:r>
          </w:p>
        </w:tc>
        <w:tc>
          <w:tcPr>
            <w:tcW w:w="3187" w:type="dxa"/>
            <w:tcBorders>
              <w:top w:val="single" w:sz="4" w:space="0" w:color="auto"/>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prof. M. Sokol, ArtD.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37</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Filkorová Šebová Martina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hudobného umenia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nadšt.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doc. PaedDr. L. Fridman,</w:t>
            </w:r>
            <w:r w:rsidR="00916660" w:rsidRPr="0005433B">
              <w:rPr>
                <w:sz w:val="20"/>
                <w:szCs w:val="20"/>
              </w:rPr>
              <w:t xml:space="preserve"> </w:t>
            </w:r>
            <w:r w:rsidRPr="0005433B">
              <w:rPr>
                <w:sz w:val="20"/>
                <w:szCs w:val="20"/>
              </w:rPr>
              <w:t>CSc.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38</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FF0000"/>
                <w:sz w:val="20"/>
                <w:szCs w:val="20"/>
              </w:rPr>
            </w:pPr>
            <w:r w:rsidRPr="00B05F33">
              <w:rPr>
                <w:color w:val="000000" w:themeColor="text1"/>
                <w:sz w:val="20"/>
                <w:szCs w:val="20"/>
              </w:rPr>
              <w:t>Lucia Hajzuková</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Andragogika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ZŠ 26.1.2015</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916660" w:rsidP="0005433B">
            <w:pPr>
              <w:rPr>
                <w:color w:val="000000"/>
                <w:sz w:val="20"/>
                <w:szCs w:val="20"/>
              </w:rPr>
            </w:pPr>
            <w:r w:rsidRPr="0005433B">
              <w:rPr>
                <w:color w:val="000000"/>
                <w:sz w:val="20"/>
                <w:szCs w:val="20"/>
              </w:rPr>
              <w:t>prof</w:t>
            </w:r>
            <w:r w:rsidR="00CA7C02" w:rsidRPr="0005433B">
              <w:rPr>
                <w:color w:val="000000"/>
                <w:sz w:val="20"/>
                <w:szCs w:val="20"/>
              </w:rPr>
              <w:t>. PaedDr. M. Krystoň,</w:t>
            </w:r>
            <w:r w:rsidRPr="0005433B">
              <w:rPr>
                <w:color w:val="000000"/>
                <w:sz w:val="20"/>
                <w:szCs w:val="20"/>
              </w:rPr>
              <w:t xml:space="preserve"> </w:t>
            </w:r>
            <w:r w:rsidR="00CA7C02" w:rsidRPr="0005433B">
              <w:rPr>
                <w:color w:val="000000"/>
                <w:sz w:val="20"/>
                <w:szCs w:val="20"/>
              </w:rPr>
              <w:t>CSc.</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39</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Zuzana Királová</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výtvarného umenia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nadšt.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 Dr. J. Uhel, ArtD.</w:t>
            </w:r>
          </w:p>
        </w:tc>
      </w:tr>
      <w:tr w:rsidR="00CA7C02" w:rsidRPr="0005433B" w:rsidTr="000F45E7">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40</w:t>
            </w:r>
            <w:r w:rsidR="00F60E5B" w:rsidRPr="0005433B">
              <w:rPr>
                <w:color w:val="000000"/>
                <w:sz w:val="20"/>
                <w:szCs w:val="20"/>
              </w:rPr>
              <w:t>.</w:t>
            </w:r>
          </w:p>
        </w:tc>
        <w:tc>
          <w:tcPr>
            <w:tcW w:w="2159" w:type="dxa"/>
            <w:tcBorders>
              <w:top w:val="nil"/>
              <w:left w:val="nil"/>
              <w:bottom w:val="single" w:sz="4" w:space="0" w:color="auto"/>
              <w:right w:val="single" w:sz="4" w:space="0" w:color="auto"/>
            </w:tcBorders>
            <w:shd w:val="clear" w:color="auto" w:fill="auto"/>
            <w:noWrap/>
            <w:hideMark/>
          </w:tcPr>
          <w:p w:rsidR="00CA7C02" w:rsidRPr="0005433B" w:rsidRDefault="00CA7C02" w:rsidP="0005433B">
            <w:pPr>
              <w:rPr>
                <w:rFonts w:eastAsia="Arial Unicode MS"/>
                <w:sz w:val="20"/>
                <w:szCs w:val="20"/>
              </w:rPr>
            </w:pPr>
            <w:r w:rsidRPr="0005433B">
              <w:rPr>
                <w:rFonts w:eastAsia="Arial Unicode MS"/>
                <w:sz w:val="20"/>
                <w:szCs w:val="20"/>
              </w:rPr>
              <w:t>Matavová Mária</w:t>
            </w:r>
          </w:p>
        </w:tc>
        <w:tc>
          <w:tcPr>
            <w:tcW w:w="2848"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výtvarného umenia</w:t>
            </w:r>
          </w:p>
        </w:tc>
        <w:tc>
          <w:tcPr>
            <w:tcW w:w="9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jc w:val="center"/>
              <w:rPr>
                <w:color w:val="000000"/>
                <w:sz w:val="20"/>
                <w:szCs w:val="20"/>
              </w:rPr>
            </w:pPr>
            <w:r w:rsidRPr="0005433B">
              <w:rPr>
                <w:color w:val="000000"/>
                <w:sz w:val="20"/>
                <w:szCs w:val="20"/>
              </w:rPr>
              <w:t>nadšt.</w:t>
            </w:r>
          </w:p>
        </w:tc>
        <w:tc>
          <w:tcPr>
            <w:tcW w:w="318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prof. M. Sokol, ArtD.</w:t>
            </w:r>
          </w:p>
        </w:tc>
      </w:tr>
    </w:tbl>
    <w:p w:rsidR="00CA7C02" w:rsidRPr="0005433B" w:rsidRDefault="00CA7C02" w:rsidP="0005433B">
      <w:pPr>
        <w:rPr>
          <w:b/>
        </w:rPr>
      </w:pPr>
    </w:p>
    <w:p w:rsidR="00FA6B1B" w:rsidRPr="0005433B" w:rsidRDefault="00FA6B1B" w:rsidP="0005433B">
      <w:pPr>
        <w:rPr>
          <w:b/>
        </w:rPr>
      </w:pPr>
      <w:r w:rsidRPr="0005433B">
        <w:rPr>
          <w:b/>
          <w:color w:val="000000"/>
        </w:rPr>
        <w:t xml:space="preserve">Zoznam doktorandov </w:t>
      </w:r>
      <w:r w:rsidR="00371233" w:rsidRPr="0005433B">
        <w:rPr>
          <w:b/>
          <w:color w:val="000000"/>
        </w:rPr>
        <w:t xml:space="preserve">v akademickom roku 2014/2015 </w:t>
      </w:r>
      <w:r w:rsidRPr="0005433B">
        <w:rPr>
          <w:b/>
          <w:color w:val="000000"/>
        </w:rPr>
        <w:t>– externí študenti</w:t>
      </w:r>
    </w:p>
    <w:tbl>
      <w:tblPr>
        <w:tblW w:w="9538" w:type="dxa"/>
        <w:tblInd w:w="-55" w:type="dxa"/>
        <w:tblCellMar>
          <w:left w:w="70" w:type="dxa"/>
          <w:right w:w="70" w:type="dxa"/>
        </w:tblCellMar>
        <w:tblLook w:val="04A0" w:firstRow="1" w:lastRow="0" w:firstColumn="1" w:lastColumn="0" w:noHBand="0" w:noVBand="1"/>
      </w:tblPr>
      <w:tblGrid>
        <w:gridCol w:w="480"/>
        <w:gridCol w:w="2097"/>
        <w:gridCol w:w="2840"/>
        <w:gridCol w:w="997"/>
        <w:gridCol w:w="3124"/>
      </w:tblGrid>
      <w:tr w:rsidR="007D2C09" w:rsidRPr="0005433B" w:rsidTr="000F45E7">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 </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A7C02" w:rsidRPr="0005433B" w:rsidRDefault="00CA7C02" w:rsidP="0005433B">
            <w:pPr>
              <w:rPr>
                <w:b/>
                <w:bCs/>
                <w:sz w:val="20"/>
                <w:szCs w:val="20"/>
              </w:rPr>
            </w:pPr>
            <w:r w:rsidRPr="0005433B">
              <w:rPr>
                <w:b/>
                <w:bCs/>
                <w:sz w:val="20"/>
                <w:szCs w:val="20"/>
              </w:rPr>
              <w:t>Meno a priezvisko študenta</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CA7C02" w:rsidRPr="0005433B" w:rsidRDefault="00CA7C02" w:rsidP="0005433B">
            <w:pPr>
              <w:rPr>
                <w:b/>
                <w:bCs/>
                <w:sz w:val="20"/>
                <w:szCs w:val="20"/>
              </w:rPr>
            </w:pPr>
            <w:r w:rsidRPr="0005433B">
              <w:rPr>
                <w:b/>
                <w:bCs/>
                <w:sz w:val="20"/>
                <w:szCs w:val="20"/>
              </w:rPr>
              <w:t>Študijný program</w:t>
            </w:r>
          </w:p>
        </w:tc>
        <w:tc>
          <w:tcPr>
            <w:tcW w:w="997" w:type="dxa"/>
            <w:tcBorders>
              <w:top w:val="single" w:sz="4" w:space="0" w:color="auto"/>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b/>
                <w:bCs/>
                <w:sz w:val="20"/>
                <w:szCs w:val="20"/>
              </w:rPr>
            </w:pPr>
            <w:r w:rsidRPr="0005433B">
              <w:rPr>
                <w:b/>
                <w:bCs/>
                <w:sz w:val="20"/>
                <w:szCs w:val="20"/>
              </w:rPr>
              <w:t>Rok štúdia</w:t>
            </w:r>
          </w:p>
        </w:tc>
        <w:tc>
          <w:tcPr>
            <w:tcW w:w="3124" w:type="dxa"/>
            <w:tcBorders>
              <w:top w:val="single" w:sz="4" w:space="0" w:color="auto"/>
              <w:left w:val="nil"/>
              <w:bottom w:val="single" w:sz="4" w:space="0" w:color="auto"/>
              <w:right w:val="single" w:sz="4" w:space="0" w:color="auto"/>
            </w:tcBorders>
            <w:shd w:val="clear" w:color="auto" w:fill="auto"/>
            <w:noWrap/>
            <w:vAlign w:val="bottom"/>
            <w:hideMark/>
          </w:tcPr>
          <w:p w:rsidR="00CA7C02" w:rsidRPr="0005433B" w:rsidRDefault="00CA7C02" w:rsidP="0005433B">
            <w:pPr>
              <w:rPr>
                <w:b/>
                <w:bCs/>
                <w:sz w:val="20"/>
                <w:szCs w:val="20"/>
              </w:rPr>
            </w:pPr>
            <w:r w:rsidRPr="0005433B">
              <w:rPr>
                <w:b/>
                <w:bCs/>
                <w:sz w:val="20"/>
                <w:szCs w:val="20"/>
              </w:rPr>
              <w:t>Meno školiteľa</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1</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Brozmanová Monika</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1</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prof.</w:t>
            </w:r>
            <w:r w:rsidR="00301526" w:rsidRPr="0005433B">
              <w:rPr>
                <w:sz w:val="20"/>
                <w:szCs w:val="20"/>
              </w:rPr>
              <w:t xml:space="preserve"> </w:t>
            </w:r>
            <w:r w:rsidRPr="0005433B">
              <w:rPr>
                <w:sz w:val="20"/>
                <w:szCs w:val="20"/>
              </w:rPr>
              <w:t>PhDr. B. Kosová,</w:t>
            </w:r>
            <w:r w:rsidR="00301526" w:rsidRPr="0005433B">
              <w:rPr>
                <w:sz w:val="20"/>
                <w:szCs w:val="20"/>
              </w:rPr>
              <w:t xml:space="preserve"> </w:t>
            </w:r>
            <w:r w:rsidRPr="0005433B">
              <w:rPr>
                <w:sz w:val="20"/>
                <w:szCs w:val="20"/>
              </w:rPr>
              <w:t>CSc.</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2</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Durčáková Hana</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1</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doc.</w:t>
            </w:r>
            <w:r w:rsidR="00301526" w:rsidRPr="0005433B">
              <w:rPr>
                <w:sz w:val="20"/>
                <w:szCs w:val="20"/>
              </w:rPr>
              <w:t xml:space="preserve"> </w:t>
            </w:r>
            <w:r w:rsidRPr="0005433B">
              <w:rPr>
                <w:sz w:val="20"/>
                <w:szCs w:val="20"/>
              </w:rPr>
              <w:t>PaedDr.</w:t>
            </w:r>
            <w:r w:rsidR="00301526" w:rsidRPr="0005433B">
              <w:rPr>
                <w:sz w:val="20"/>
                <w:szCs w:val="20"/>
              </w:rPr>
              <w:t xml:space="preserve"> </w:t>
            </w:r>
            <w:r w:rsidRPr="0005433B">
              <w:rPr>
                <w:sz w:val="20"/>
                <w:szCs w:val="20"/>
              </w:rPr>
              <w:t>R.</w:t>
            </w:r>
            <w:r w:rsidR="00301526" w:rsidRPr="0005433B">
              <w:rPr>
                <w:sz w:val="20"/>
                <w:szCs w:val="20"/>
              </w:rPr>
              <w:t xml:space="preserve"> </w:t>
            </w:r>
            <w:r w:rsidRPr="0005433B">
              <w:rPr>
                <w:sz w:val="20"/>
                <w:szCs w:val="20"/>
              </w:rPr>
              <w:t>Burkovičová,</w:t>
            </w:r>
            <w:r w:rsidR="00301526" w:rsidRPr="0005433B">
              <w:rPr>
                <w:sz w:val="20"/>
                <w:szCs w:val="20"/>
              </w:rPr>
              <w:t xml:space="preserve"> </w:t>
            </w:r>
            <w:r w:rsidRPr="0005433B">
              <w:rPr>
                <w:sz w:val="20"/>
                <w:szCs w:val="20"/>
              </w:rPr>
              <w:t>PhD.</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3</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Ličková Zita</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hudobného umenia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1</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 L.</w:t>
            </w:r>
            <w:r w:rsidR="00301526" w:rsidRPr="0005433B">
              <w:rPr>
                <w:color w:val="000000"/>
                <w:sz w:val="20"/>
                <w:szCs w:val="20"/>
              </w:rPr>
              <w:t xml:space="preserve"> </w:t>
            </w:r>
            <w:r w:rsidRPr="0005433B">
              <w:rPr>
                <w:color w:val="000000"/>
                <w:sz w:val="20"/>
                <w:szCs w:val="20"/>
              </w:rPr>
              <w:t>Fridman,</w:t>
            </w:r>
            <w:r w:rsidR="00301526" w:rsidRPr="0005433B">
              <w:rPr>
                <w:color w:val="000000"/>
                <w:sz w:val="20"/>
                <w:szCs w:val="20"/>
              </w:rPr>
              <w:t xml:space="preserve"> </w:t>
            </w:r>
            <w:r w:rsidRPr="0005433B">
              <w:rPr>
                <w:color w:val="000000"/>
                <w:sz w:val="20"/>
                <w:szCs w:val="20"/>
              </w:rPr>
              <w:t>PhD.</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4</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Michalovič Viliam</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Andragogika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1</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 PaedDr. Ivan Pavlov,</w:t>
            </w:r>
            <w:r w:rsidR="00301526" w:rsidRPr="0005433B">
              <w:rPr>
                <w:color w:val="000000"/>
                <w:sz w:val="20"/>
                <w:szCs w:val="20"/>
              </w:rPr>
              <w:t xml:space="preserve"> </w:t>
            </w:r>
            <w:r w:rsidRPr="0005433B">
              <w:rPr>
                <w:color w:val="000000"/>
                <w:sz w:val="20"/>
                <w:szCs w:val="20"/>
              </w:rPr>
              <w:t>PhD.</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5</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Vavříková Hana</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Andragogika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1</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prof. Dr. A.</w:t>
            </w:r>
            <w:r w:rsidR="00182721" w:rsidRPr="0005433B">
              <w:rPr>
                <w:sz w:val="20"/>
                <w:szCs w:val="20"/>
              </w:rPr>
              <w:t xml:space="preserve"> </w:t>
            </w:r>
            <w:r w:rsidRPr="0005433B">
              <w:rPr>
                <w:sz w:val="20"/>
                <w:szCs w:val="20"/>
              </w:rPr>
              <w:t>Hudecová,</w:t>
            </w:r>
            <w:r w:rsidR="00182721" w:rsidRPr="0005433B">
              <w:rPr>
                <w:sz w:val="20"/>
                <w:szCs w:val="20"/>
              </w:rPr>
              <w:t xml:space="preserve"> CS</w:t>
            </w:r>
            <w:r w:rsidRPr="0005433B">
              <w:rPr>
                <w:sz w:val="20"/>
                <w:szCs w:val="20"/>
              </w:rPr>
              <w:t>c.</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6</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Stanek Viliam</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hudobného umenia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doc.</w:t>
            </w:r>
            <w:r w:rsidR="00182721" w:rsidRPr="0005433B">
              <w:rPr>
                <w:sz w:val="20"/>
                <w:szCs w:val="20"/>
              </w:rPr>
              <w:t xml:space="preserve"> </w:t>
            </w:r>
            <w:r w:rsidRPr="0005433B">
              <w:rPr>
                <w:sz w:val="20"/>
                <w:szCs w:val="20"/>
              </w:rPr>
              <w:t>Mgr.</w:t>
            </w:r>
            <w:r w:rsidR="00182721" w:rsidRPr="0005433B">
              <w:rPr>
                <w:sz w:val="20"/>
                <w:szCs w:val="20"/>
              </w:rPr>
              <w:t xml:space="preserve"> </w:t>
            </w:r>
            <w:r w:rsidRPr="0005433B">
              <w:rPr>
                <w:sz w:val="20"/>
                <w:szCs w:val="20"/>
              </w:rPr>
              <w:t>Art.</w:t>
            </w:r>
            <w:r w:rsidR="00182721" w:rsidRPr="0005433B">
              <w:rPr>
                <w:sz w:val="20"/>
                <w:szCs w:val="20"/>
              </w:rPr>
              <w:t xml:space="preserve"> </w:t>
            </w:r>
            <w:r w:rsidRPr="0005433B">
              <w:rPr>
                <w:sz w:val="20"/>
                <w:szCs w:val="20"/>
              </w:rPr>
              <w:t>I.</w:t>
            </w:r>
            <w:r w:rsidR="00182721" w:rsidRPr="0005433B">
              <w:rPr>
                <w:sz w:val="20"/>
                <w:szCs w:val="20"/>
              </w:rPr>
              <w:t xml:space="preserve"> </w:t>
            </w:r>
            <w:r w:rsidRPr="0005433B">
              <w:rPr>
                <w:sz w:val="20"/>
                <w:szCs w:val="20"/>
              </w:rPr>
              <w:t>Medňanská,</w:t>
            </w:r>
            <w:r w:rsidR="00182721" w:rsidRPr="0005433B">
              <w:rPr>
                <w:sz w:val="20"/>
                <w:szCs w:val="20"/>
              </w:rPr>
              <w:t xml:space="preserve"> </w:t>
            </w:r>
            <w:r w:rsidRPr="0005433B">
              <w:rPr>
                <w:sz w:val="20"/>
                <w:szCs w:val="20"/>
              </w:rPr>
              <w:t>PhD.</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7</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Majzlík Marian</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Pedagogika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doc. PaedDr. Š.</w:t>
            </w:r>
            <w:r w:rsidR="00CD48E2" w:rsidRPr="0005433B">
              <w:rPr>
                <w:sz w:val="20"/>
                <w:szCs w:val="20"/>
              </w:rPr>
              <w:t xml:space="preserve"> </w:t>
            </w:r>
            <w:r w:rsidRPr="0005433B">
              <w:rPr>
                <w:sz w:val="20"/>
                <w:szCs w:val="20"/>
              </w:rPr>
              <w:t>Porubský,</w:t>
            </w:r>
            <w:r w:rsidR="00CD48E2" w:rsidRPr="0005433B">
              <w:rPr>
                <w:sz w:val="20"/>
                <w:szCs w:val="20"/>
              </w:rPr>
              <w:t xml:space="preserve"> </w:t>
            </w:r>
            <w:r w:rsidRPr="0005433B">
              <w:rPr>
                <w:sz w:val="20"/>
                <w:szCs w:val="20"/>
              </w:rPr>
              <w:t>PhD.</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8</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Fodorová Karin</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doc.</w:t>
            </w:r>
            <w:r w:rsidR="00CD48E2" w:rsidRPr="0005433B">
              <w:rPr>
                <w:sz w:val="20"/>
                <w:szCs w:val="20"/>
              </w:rPr>
              <w:t xml:space="preserve"> </w:t>
            </w:r>
            <w:r w:rsidRPr="0005433B">
              <w:rPr>
                <w:sz w:val="20"/>
                <w:szCs w:val="20"/>
              </w:rPr>
              <w:t>PaedDr.</w:t>
            </w:r>
            <w:r w:rsidR="00CD48E2" w:rsidRPr="0005433B">
              <w:rPr>
                <w:sz w:val="20"/>
                <w:szCs w:val="20"/>
              </w:rPr>
              <w:t xml:space="preserve"> </w:t>
            </w:r>
            <w:r w:rsidRPr="0005433B">
              <w:rPr>
                <w:sz w:val="20"/>
                <w:szCs w:val="20"/>
              </w:rPr>
              <w:t>R.</w:t>
            </w:r>
            <w:r w:rsidR="00CD48E2" w:rsidRPr="0005433B">
              <w:rPr>
                <w:sz w:val="20"/>
                <w:szCs w:val="20"/>
              </w:rPr>
              <w:t xml:space="preserve"> </w:t>
            </w:r>
            <w:r w:rsidRPr="0005433B">
              <w:rPr>
                <w:sz w:val="20"/>
                <w:szCs w:val="20"/>
              </w:rPr>
              <w:t>Burkovičová,</w:t>
            </w:r>
            <w:r w:rsidR="00CD48E2" w:rsidRPr="0005433B">
              <w:rPr>
                <w:sz w:val="20"/>
                <w:szCs w:val="20"/>
              </w:rPr>
              <w:t xml:space="preserve"> </w:t>
            </w:r>
            <w:r w:rsidRPr="0005433B">
              <w:rPr>
                <w:sz w:val="20"/>
                <w:szCs w:val="20"/>
              </w:rPr>
              <w:t>PhD.</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9</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Kryza Joana,Ewa</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Andragogika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D48E2" w:rsidP="0005433B">
            <w:pPr>
              <w:rPr>
                <w:color w:val="000000"/>
                <w:sz w:val="20"/>
                <w:szCs w:val="20"/>
              </w:rPr>
            </w:pPr>
            <w:r w:rsidRPr="0005433B">
              <w:rPr>
                <w:color w:val="000000"/>
                <w:sz w:val="20"/>
                <w:szCs w:val="20"/>
              </w:rPr>
              <w:t>prof</w:t>
            </w:r>
            <w:r w:rsidR="00CA7C02" w:rsidRPr="0005433B">
              <w:rPr>
                <w:color w:val="000000"/>
                <w:sz w:val="20"/>
                <w:szCs w:val="20"/>
              </w:rPr>
              <w:t>.</w:t>
            </w:r>
            <w:r w:rsidRPr="0005433B">
              <w:rPr>
                <w:color w:val="000000"/>
                <w:sz w:val="20"/>
                <w:szCs w:val="20"/>
              </w:rPr>
              <w:t xml:space="preserve"> </w:t>
            </w:r>
            <w:r w:rsidR="00CA7C02" w:rsidRPr="0005433B">
              <w:rPr>
                <w:color w:val="000000"/>
                <w:sz w:val="20"/>
                <w:szCs w:val="20"/>
              </w:rPr>
              <w:t>PhDr.</w:t>
            </w:r>
            <w:r w:rsidRPr="0005433B">
              <w:rPr>
                <w:color w:val="000000"/>
                <w:sz w:val="20"/>
                <w:szCs w:val="20"/>
              </w:rPr>
              <w:t xml:space="preserve"> </w:t>
            </w:r>
            <w:r w:rsidR="00CA7C02" w:rsidRPr="0005433B">
              <w:rPr>
                <w:color w:val="000000"/>
                <w:sz w:val="20"/>
                <w:szCs w:val="20"/>
              </w:rPr>
              <w:t>S.</w:t>
            </w:r>
            <w:r w:rsidRPr="0005433B">
              <w:rPr>
                <w:color w:val="000000"/>
                <w:sz w:val="20"/>
                <w:szCs w:val="20"/>
              </w:rPr>
              <w:t xml:space="preserve"> </w:t>
            </w:r>
            <w:r w:rsidR="00CA7C02" w:rsidRPr="0005433B">
              <w:rPr>
                <w:color w:val="000000"/>
                <w:sz w:val="20"/>
                <w:szCs w:val="20"/>
              </w:rPr>
              <w:t>Kariková,</w:t>
            </w:r>
            <w:r w:rsidRPr="0005433B">
              <w:rPr>
                <w:color w:val="000000"/>
                <w:sz w:val="20"/>
                <w:szCs w:val="20"/>
              </w:rPr>
              <w:t xml:space="preserve"> </w:t>
            </w:r>
            <w:r w:rsidR="00CA7C02" w:rsidRPr="0005433B">
              <w:rPr>
                <w:color w:val="000000"/>
                <w:sz w:val="20"/>
                <w:szCs w:val="20"/>
              </w:rPr>
              <w:t>PhD.</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jc w:val="right"/>
              <w:rPr>
                <w:color w:val="000000"/>
                <w:sz w:val="20"/>
                <w:szCs w:val="20"/>
              </w:rPr>
            </w:pPr>
            <w:r w:rsidRPr="0005433B">
              <w:rPr>
                <w:color w:val="000000"/>
                <w:sz w:val="20"/>
                <w:szCs w:val="20"/>
              </w:rPr>
              <w:t>10</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Herba Renata</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Andragogika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2</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prof.</w:t>
            </w:r>
            <w:r w:rsidR="00CD48E2" w:rsidRPr="0005433B">
              <w:rPr>
                <w:sz w:val="20"/>
                <w:szCs w:val="20"/>
              </w:rPr>
              <w:t xml:space="preserve"> </w:t>
            </w:r>
            <w:r w:rsidRPr="0005433B">
              <w:rPr>
                <w:sz w:val="20"/>
                <w:szCs w:val="20"/>
              </w:rPr>
              <w:t>PaedDr.</w:t>
            </w:r>
            <w:r w:rsidR="00CD48E2" w:rsidRPr="0005433B">
              <w:rPr>
                <w:sz w:val="20"/>
                <w:szCs w:val="20"/>
              </w:rPr>
              <w:t xml:space="preserve"> </w:t>
            </w:r>
            <w:r w:rsidRPr="0005433B">
              <w:rPr>
                <w:sz w:val="20"/>
                <w:szCs w:val="20"/>
              </w:rPr>
              <w:t>A.</w:t>
            </w:r>
            <w:r w:rsidR="00CD48E2" w:rsidRPr="0005433B">
              <w:rPr>
                <w:sz w:val="20"/>
                <w:szCs w:val="20"/>
              </w:rPr>
              <w:t xml:space="preserve"> </w:t>
            </w:r>
            <w:r w:rsidRPr="0005433B">
              <w:rPr>
                <w:sz w:val="20"/>
                <w:szCs w:val="20"/>
              </w:rPr>
              <w:t>Hudecová,</w:t>
            </w:r>
            <w:r w:rsidR="00CD48E2" w:rsidRPr="0005433B">
              <w:rPr>
                <w:sz w:val="20"/>
                <w:szCs w:val="20"/>
              </w:rPr>
              <w:t xml:space="preserve"> </w:t>
            </w:r>
            <w:r w:rsidRPr="0005433B">
              <w:rPr>
                <w:sz w:val="20"/>
                <w:szCs w:val="20"/>
              </w:rPr>
              <w:t>CSc.</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11</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Pondelíková Renáta</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výtvarného umenia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3</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doc. Dr. J. Uhel, ArtD.</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12</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Danihelová Zuzana</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3</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doc.</w:t>
            </w:r>
            <w:r w:rsidR="00A10BA1" w:rsidRPr="0005433B">
              <w:rPr>
                <w:sz w:val="20"/>
                <w:szCs w:val="20"/>
              </w:rPr>
              <w:t xml:space="preserve"> </w:t>
            </w:r>
            <w:r w:rsidRPr="0005433B">
              <w:rPr>
                <w:sz w:val="20"/>
                <w:szCs w:val="20"/>
              </w:rPr>
              <w:t>PhDr.</w:t>
            </w:r>
            <w:r w:rsidR="00A10BA1" w:rsidRPr="0005433B">
              <w:rPr>
                <w:sz w:val="20"/>
                <w:szCs w:val="20"/>
              </w:rPr>
              <w:t xml:space="preserve"> </w:t>
            </w:r>
            <w:r w:rsidRPr="0005433B">
              <w:rPr>
                <w:sz w:val="20"/>
                <w:szCs w:val="20"/>
              </w:rPr>
              <w:t>I.</w:t>
            </w:r>
            <w:r w:rsidR="00A10BA1" w:rsidRPr="0005433B">
              <w:rPr>
                <w:sz w:val="20"/>
                <w:szCs w:val="20"/>
              </w:rPr>
              <w:t xml:space="preserve"> </w:t>
            </w:r>
            <w:r w:rsidRPr="0005433B">
              <w:rPr>
                <w:sz w:val="20"/>
                <w:szCs w:val="20"/>
              </w:rPr>
              <w:t>Kolečáni-Lenčová,</w:t>
            </w:r>
            <w:r w:rsidR="00A10BA1" w:rsidRPr="0005433B">
              <w:rPr>
                <w:sz w:val="20"/>
                <w:szCs w:val="20"/>
              </w:rPr>
              <w:t xml:space="preserve"> </w:t>
            </w:r>
            <w:r w:rsidRPr="0005433B">
              <w:rPr>
                <w:sz w:val="20"/>
                <w:szCs w:val="20"/>
              </w:rPr>
              <w:t>PhD.</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13</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Hendrychová Simona</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Predškolská a elementárna pedagogika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3</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doc.</w:t>
            </w:r>
            <w:r w:rsidR="00A10BA1" w:rsidRPr="0005433B">
              <w:rPr>
                <w:sz w:val="20"/>
                <w:szCs w:val="20"/>
              </w:rPr>
              <w:t xml:space="preserve"> </w:t>
            </w:r>
            <w:r w:rsidRPr="0005433B">
              <w:rPr>
                <w:sz w:val="20"/>
                <w:szCs w:val="20"/>
              </w:rPr>
              <w:t>PaedDr.</w:t>
            </w:r>
            <w:r w:rsidR="00A10BA1" w:rsidRPr="0005433B">
              <w:rPr>
                <w:sz w:val="20"/>
                <w:szCs w:val="20"/>
              </w:rPr>
              <w:t xml:space="preserve"> </w:t>
            </w:r>
            <w:r w:rsidRPr="0005433B">
              <w:rPr>
                <w:sz w:val="20"/>
                <w:szCs w:val="20"/>
              </w:rPr>
              <w:t>R.</w:t>
            </w:r>
            <w:r w:rsidR="00A10BA1" w:rsidRPr="0005433B">
              <w:rPr>
                <w:sz w:val="20"/>
                <w:szCs w:val="20"/>
              </w:rPr>
              <w:t xml:space="preserve"> </w:t>
            </w:r>
            <w:r w:rsidRPr="0005433B">
              <w:rPr>
                <w:sz w:val="20"/>
                <w:szCs w:val="20"/>
              </w:rPr>
              <w:t>Burkovičová,</w:t>
            </w:r>
            <w:r w:rsidR="00A10BA1" w:rsidRPr="0005433B">
              <w:rPr>
                <w:sz w:val="20"/>
                <w:szCs w:val="20"/>
              </w:rPr>
              <w:t xml:space="preserve"> </w:t>
            </w:r>
            <w:r w:rsidRPr="0005433B">
              <w:rPr>
                <w:sz w:val="20"/>
                <w:szCs w:val="20"/>
              </w:rPr>
              <w:t>PhD.</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14</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Sekáčová Aneta</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Pedagogika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4</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prof. PhDr. J. Hroncová, PhD.</w:t>
            </w:r>
          </w:p>
        </w:tc>
      </w:tr>
      <w:tr w:rsidR="00CA7C02" w:rsidRPr="0005433B" w:rsidTr="000F45E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A7C02" w:rsidRPr="0005433B" w:rsidRDefault="000F45E7" w:rsidP="0005433B">
            <w:pPr>
              <w:jc w:val="right"/>
              <w:rPr>
                <w:color w:val="000000"/>
                <w:sz w:val="20"/>
                <w:szCs w:val="20"/>
              </w:rPr>
            </w:pPr>
            <w:r>
              <w:rPr>
                <w:color w:val="000000"/>
                <w:sz w:val="20"/>
                <w:szCs w:val="20"/>
              </w:rPr>
              <w:t>15</w:t>
            </w:r>
            <w:r w:rsidR="00376658" w:rsidRPr="0005433B">
              <w:rPr>
                <w:color w:val="000000"/>
                <w:sz w:val="20"/>
                <w:szCs w:val="20"/>
              </w:rPr>
              <w:t>.</w:t>
            </w:r>
          </w:p>
        </w:tc>
        <w:tc>
          <w:tcPr>
            <w:tcW w:w="2097"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Beňačková Eva</w:t>
            </w:r>
          </w:p>
        </w:tc>
        <w:tc>
          <w:tcPr>
            <w:tcW w:w="2840"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výtvarného umenia</w:t>
            </w:r>
          </w:p>
        </w:tc>
        <w:tc>
          <w:tcPr>
            <w:tcW w:w="997" w:type="dxa"/>
            <w:tcBorders>
              <w:top w:val="nil"/>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5</w:t>
            </w:r>
            <w:r w:rsidR="00774797" w:rsidRPr="0005433B">
              <w:rPr>
                <w:sz w:val="20"/>
                <w:szCs w:val="20"/>
              </w:rPr>
              <w:t>.</w:t>
            </w:r>
          </w:p>
        </w:tc>
        <w:tc>
          <w:tcPr>
            <w:tcW w:w="3124" w:type="dxa"/>
            <w:tcBorders>
              <w:top w:val="nil"/>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prof. M.</w:t>
            </w:r>
            <w:r w:rsidR="00A10BA1" w:rsidRPr="0005433B">
              <w:rPr>
                <w:sz w:val="20"/>
                <w:szCs w:val="20"/>
              </w:rPr>
              <w:t xml:space="preserve"> </w:t>
            </w:r>
            <w:r w:rsidRPr="0005433B">
              <w:rPr>
                <w:sz w:val="20"/>
                <w:szCs w:val="20"/>
              </w:rPr>
              <w:t>Sokol,</w:t>
            </w:r>
            <w:r w:rsidR="00A10BA1" w:rsidRPr="0005433B">
              <w:rPr>
                <w:sz w:val="20"/>
                <w:szCs w:val="20"/>
              </w:rPr>
              <w:t xml:space="preserve"> </w:t>
            </w:r>
            <w:r w:rsidRPr="0005433B">
              <w:rPr>
                <w:sz w:val="20"/>
                <w:szCs w:val="20"/>
              </w:rPr>
              <w:t>ArtD.</w:t>
            </w:r>
          </w:p>
        </w:tc>
      </w:tr>
      <w:tr w:rsidR="00CA7C02" w:rsidRPr="0005433B" w:rsidTr="000F45E7">
        <w:trPr>
          <w:trHeight w:val="300"/>
        </w:trPr>
        <w:tc>
          <w:tcPr>
            <w:tcW w:w="480" w:type="dxa"/>
            <w:tcBorders>
              <w:top w:val="nil"/>
              <w:left w:val="nil"/>
              <w:bottom w:val="nil"/>
              <w:right w:val="nil"/>
            </w:tcBorders>
            <w:shd w:val="clear" w:color="auto" w:fill="auto"/>
            <w:noWrap/>
            <w:vAlign w:val="bottom"/>
            <w:hideMark/>
          </w:tcPr>
          <w:p w:rsidR="00CA7C02" w:rsidRPr="0005433B" w:rsidRDefault="00CA7C02" w:rsidP="0005433B">
            <w:pPr>
              <w:rPr>
                <w:sz w:val="20"/>
                <w:szCs w:val="20"/>
              </w:rPr>
            </w:pPr>
          </w:p>
        </w:tc>
        <w:tc>
          <w:tcPr>
            <w:tcW w:w="2097" w:type="dxa"/>
            <w:tcBorders>
              <w:top w:val="nil"/>
              <w:left w:val="nil"/>
              <w:bottom w:val="nil"/>
              <w:right w:val="nil"/>
            </w:tcBorders>
            <w:shd w:val="clear" w:color="auto" w:fill="auto"/>
            <w:noWrap/>
            <w:vAlign w:val="bottom"/>
            <w:hideMark/>
          </w:tcPr>
          <w:p w:rsidR="00CA7C02" w:rsidRPr="0005433B" w:rsidRDefault="00CA7C02" w:rsidP="0005433B">
            <w:pPr>
              <w:rPr>
                <w:sz w:val="20"/>
                <w:szCs w:val="20"/>
              </w:rPr>
            </w:pPr>
          </w:p>
        </w:tc>
        <w:tc>
          <w:tcPr>
            <w:tcW w:w="2840" w:type="dxa"/>
            <w:tcBorders>
              <w:top w:val="nil"/>
              <w:left w:val="nil"/>
              <w:bottom w:val="nil"/>
              <w:right w:val="nil"/>
            </w:tcBorders>
            <w:shd w:val="clear" w:color="auto" w:fill="auto"/>
            <w:noWrap/>
            <w:vAlign w:val="bottom"/>
            <w:hideMark/>
          </w:tcPr>
          <w:p w:rsidR="00CA7C02" w:rsidRPr="0005433B" w:rsidRDefault="00CA7C02" w:rsidP="0005433B">
            <w:pPr>
              <w:rPr>
                <w:sz w:val="20"/>
                <w:szCs w:val="20"/>
              </w:rPr>
            </w:pPr>
          </w:p>
        </w:tc>
        <w:tc>
          <w:tcPr>
            <w:tcW w:w="997" w:type="dxa"/>
            <w:tcBorders>
              <w:top w:val="nil"/>
              <w:left w:val="nil"/>
              <w:bottom w:val="nil"/>
              <w:right w:val="nil"/>
            </w:tcBorders>
            <w:shd w:val="clear" w:color="auto" w:fill="auto"/>
            <w:noWrap/>
            <w:vAlign w:val="bottom"/>
            <w:hideMark/>
          </w:tcPr>
          <w:p w:rsidR="00CA7C02" w:rsidRPr="0005433B" w:rsidRDefault="00CA7C02" w:rsidP="0005433B">
            <w:pPr>
              <w:rPr>
                <w:sz w:val="20"/>
                <w:szCs w:val="20"/>
              </w:rPr>
            </w:pPr>
          </w:p>
        </w:tc>
        <w:tc>
          <w:tcPr>
            <w:tcW w:w="3124" w:type="dxa"/>
            <w:tcBorders>
              <w:top w:val="nil"/>
              <w:left w:val="nil"/>
              <w:bottom w:val="nil"/>
              <w:right w:val="nil"/>
            </w:tcBorders>
            <w:shd w:val="clear" w:color="auto" w:fill="auto"/>
            <w:noWrap/>
            <w:vAlign w:val="bottom"/>
            <w:hideMark/>
          </w:tcPr>
          <w:p w:rsidR="00CA7C02" w:rsidRPr="0005433B" w:rsidRDefault="00CA7C02" w:rsidP="0005433B">
            <w:pPr>
              <w:rPr>
                <w:sz w:val="20"/>
                <w:szCs w:val="20"/>
              </w:rPr>
            </w:pPr>
          </w:p>
        </w:tc>
      </w:tr>
      <w:tr w:rsidR="00CA7C02" w:rsidRPr="0005433B" w:rsidTr="000F45E7">
        <w:trPr>
          <w:trHeight w:val="300"/>
        </w:trPr>
        <w:tc>
          <w:tcPr>
            <w:tcW w:w="480" w:type="dxa"/>
            <w:tcBorders>
              <w:top w:val="nil"/>
              <w:left w:val="nil"/>
              <w:bottom w:val="nil"/>
              <w:right w:val="nil"/>
            </w:tcBorders>
            <w:shd w:val="clear" w:color="auto" w:fill="auto"/>
            <w:noWrap/>
            <w:vAlign w:val="bottom"/>
            <w:hideMark/>
          </w:tcPr>
          <w:p w:rsidR="00CA7C02" w:rsidRPr="0005433B" w:rsidRDefault="00CA7C02" w:rsidP="0005433B">
            <w:pPr>
              <w:rPr>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Agáta Kňazovická - Pavlíková</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CA7C02" w:rsidRPr="0005433B" w:rsidRDefault="00CA7C02" w:rsidP="0005433B">
            <w:pPr>
              <w:rPr>
                <w:color w:val="000000"/>
                <w:sz w:val="20"/>
                <w:szCs w:val="20"/>
              </w:rPr>
            </w:pPr>
            <w:r w:rsidRPr="0005433B">
              <w:rPr>
                <w:color w:val="000000"/>
                <w:sz w:val="20"/>
                <w:szCs w:val="20"/>
              </w:rPr>
              <w:t>Didaktika hudobného umenia</w:t>
            </w:r>
          </w:p>
        </w:tc>
        <w:tc>
          <w:tcPr>
            <w:tcW w:w="997" w:type="dxa"/>
            <w:tcBorders>
              <w:top w:val="single" w:sz="4" w:space="0" w:color="auto"/>
              <w:left w:val="nil"/>
              <w:bottom w:val="single" w:sz="4" w:space="0" w:color="auto"/>
              <w:right w:val="single" w:sz="4" w:space="0" w:color="auto"/>
            </w:tcBorders>
            <w:shd w:val="clear" w:color="auto" w:fill="auto"/>
            <w:vAlign w:val="bottom"/>
            <w:hideMark/>
          </w:tcPr>
          <w:p w:rsidR="00CA7C02" w:rsidRPr="0005433B" w:rsidRDefault="00CA7C02" w:rsidP="0005433B">
            <w:pPr>
              <w:jc w:val="center"/>
              <w:rPr>
                <w:sz w:val="20"/>
                <w:szCs w:val="20"/>
              </w:rPr>
            </w:pPr>
            <w:r w:rsidRPr="0005433B">
              <w:rPr>
                <w:sz w:val="20"/>
                <w:szCs w:val="20"/>
              </w:rPr>
              <w:t>PŠ</w:t>
            </w:r>
          </w:p>
        </w:tc>
        <w:tc>
          <w:tcPr>
            <w:tcW w:w="3124" w:type="dxa"/>
            <w:tcBorders>
              <w:top w:val="single" w:sz="4" w:space="0" w:color="auto"/>
              <w:left w:val="nil"/>
              <w:bottom w:val="single" w:sz="4" w:space="0" w:color="auto"/>
              <w:right w:val="single" w:sz="4" w:space="0" w:color="auto"/>
            </w:tcBorders>
            <w:shd w:val="clear" w:color="auto" w:fill="auto"/>
            <w:noWrap/>
            <w:vAlign w:val="bottom"/>
            <w:hideMark/>
          </w:tcPr>
          <w:p w:rsidR="00CA7C02" w:rsidRPr="0005433B" w:rsidRDefault="00CA7C02" w:rsidP="0005433B">
            <w:pPr>
              <w:rPr>
                <w:sz w:val="20"/>
                <w:szCs w:val="20"/>
              </w:rPr>
            </w:pPr>
            <w:r w:rsidRPr="0005433B">
              <w:rPr>
                <w:sz w:val="20"/>
                <w:szCs w:val="20"/>
              </w:rPr>
              <w:t>doc.</w:t>
            </w:r>
            <w:r w:rsidR="00A10BA1" w:rsidRPr="0005433B">
              <w:rPr>
                <w:sz w:val="20"/>
                <w:szCs w:val="20"/>
              </w:rPr>
              <w:t xml:space="preserve"> </w:t>
            </w:r>
            <w:r w:rsidRPr="0005433B">
              <w:rPr>
                <w:sz w:val="20"/>
                <w:szCs w:val="20"/>
              </w:rPr>
              <w:t>Mgr.</w:t>
            </w:r>
            <w:r w:rsidR="00A10BA1" w:rsidRPr="0005433B">
              <w:rPr>
                <w:sz w:val="20"/>
                <w:szCs w:val="20"/>
              </w:rPr>
              <w:t xml:space="preserve"> </w:t>
            </w:r>
            <w:r w:rsidRPr="0005433B">
              <w:rPr>
                <w:sz w:val="20"/>
                <w:szCs w:val="20"/>
              </w:rPr>
              <w:t>Art.</w:t>
            </w:r>
            <w:r w:rsidR="00A10BA1" w:rsidRPr="0005433B">
              <w:rPr>
                <w:sz w:val="20"/>
                <w:szCs w:val="20"/>
              </w:rPr>
              <w:t xml:space="preserve"> </w:t>
            </w:r>
            <w:r w:rsidRPr="0005433B">
              <w:rPr>
                <w:sz w:val="20"/>
                <w:szCs w:val="20"/>
              </w:rPr>
              <w:t>I.</w:t>
            </w:r>
            <w:r w:rsidR="00A10BA1" w:rsidRPr="0005433B">
              <w:rPr>
                <w:sz w:val="20"/>
                <w:szCs w:val="20"/>
              </w:rPr>
              <w:t xml:space="preserve"> </w:t>
            </w:r>
            <w:r w:rsidRPr="0005433B">
              <w:rPr>
                <w:sz w:val="20"/>
                <w:szCs w:val="20"/>
              </w:rPr>
              <w:t>Medňanská,</w:t>
            </w:r>
            <w:r w:rsidR="00A10BA1" w:rsidRPr="0005433B">
              <w:rPr>
                <w:sz w:val="20"/>
                <w:szCs w:val="20"/>
              </w:rPr>
              <w:t xml:space="preserve"> </w:t>
            </w:r>
            <w:r w:rsidRPr="0005433B">
              <w:rPr>
                <w:sz w:val="20"/>
                <w:szCs w:val="20"/>
              </w:rPr>
              <w:t>PhD.</w:t>
            </w:r>
          </w:p>
        </w:tc>
      </w:tr>
    </w:tbl>
    <w:p w:rsidR="00CA7C02" w:rsidRPr="0005433B" w:rsidRDefault="00CA7C02" w:rsidP="0005433B">
      <w:pPr>
        <w:rPr>
          <w:b/>
        </w:rPr>
      </w:pPr>
    </w:p>
    <w:p w:rsidR="00FE30E9" w:rsidRPr="0005433B" w:rsidRDefault="00FE30E9" w:rsidP="0005433B">
      <w:pPr>
        <w:rPr>
          <w:b/>
        </w:rPr>
      </w:pPr>
    </w:p>
    <w:p w:rsidR="006C6262" w:rsidRPr="0005433B" w:rsidRDefault="006C6262" w:rsidP="0005433B">
      <w:pPr>
        <w:jc w:val="both"/>
      </w:pPr>
      <w:r w:rsidRPr="0005433B">
        <w:rPr>
          <w:b/>
        </w:rPr>
        <w:t>Absolventi DŠ 2014 - denní</w:t>
      </w:r>
    </w:p>
    <w:tbl>
      <w:tblPr>
        <w:tblW w:w="9195" w:type="dxa"/>
        <w:tblInd w:w="55" w:type="dxa"/>
        <w:tblLayout w:type="fixed"/>
        <w:tblCellMar>
          <w:left w:w="70" w:type="dxa"/>
          <w:right w:w="70" w:type="dxa"/>
        </w:tblCellMar>
        <w:tblLook w:val="04A0" w:firstRow="1" w:lastRow="0" w:firstColumn="1" w:lastColumn="0" w:noHBand="0" w:noVBand="1"/>
      </w:tblPr>
      <w:tblGrid>
        <w:gridCol w:w="561"/>
        <w:gridCol w:w="1027"/>
        <w:gridCol w:w="2207"/>
        <w:gridCol w:w="1080"/>
        <w:gridCol w:w="1080"/>
        <w:gridCol w:w="1260"/>
        <w:gridCol w:w="1980"/>
      </w:tblGrid>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vAlign w:val="bottom"/>
            <w:hideMark/>
          </w:tcPr>
          <w:p w:rsidR="006C6262" w:rsidRPr="0005433B" w:rsidRDefault="006C6262" w:rsidP="0005433B">
            <w:pPr>
              <w:jc w:val="right"/>
              <w:rPr>
                <w:sz w:val="22"/>
                <w:szCs w:val="22"/>
              </w:rPr>
            </w:pPr>
            <w:r w:rsidRPr="0005433B">
              <w:rPr>
                <w:sz w:val="22"/>
                <w:szCs w:val="22"/>
              </w:rPr>
              <w:t>P.č.</w:t>
            </w:r>
          </w:p>
        </w:tc>
        <w:tc>
          <w:tcPr>
            <w:tcW w:w="1027"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jc w:val="center"/>
              <w:rPr>
                <w:sz w:val="22"/>
                <w:szCs w:val="22"/>
              </w:rPr>
            </w:pPr>
            <w:r w:rsidRPr="0005433B">
              <w:rPr>
                <w:sz w:val="22"/>
                <w:szCs w:val="22"/>
              </w:rPr>
              <w:t>Odbor</w:t>
            </w:r>
          </w:p>
        </w:tc>
        <w:tc>
          <w:tcPr>
            <w:tcW w:w="2207"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jc w:val="center"/>
              <w:rPr>
                <w:sz w:val="22"/>
                <w:szCs w:val="22"/>
              </w:rPr>
            </w:pPr>
            <w:r w:rsidRPr="0005433B">
              <w:rPr>
                <w:sz w:val="22"/>
                <w:szCs w:val="22"/>
              </w:rPr>
              <w:t>Doktorand</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Nástup</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0"/>
                <w:szCs w:val="20"/>
              </w:rPr>
            </w:pPr>
            <w:r w:rsidRPr="0005433B">
              <w:rPr>
                <w:sz w:val="20"/>
                <w:szCs w:val="20"/>
              </w:rPr>
              <w:t>Ukončenie</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rPr>
                <w:sz w:val="22"/>
                <w:szCs w:val="22"/>
              </w:rPr>
            </w:pPr>
            <w:r w:rsidRPr="0005433B">
              <w:rPr>
                <w:sz w:val="22"/>
                <w:szCs w:val="22"/>
              </w:rPr>
              <w:t>Obhajoba</w:t>
            </w:r>
          </w:p>
        </w:tc>
        <w:tc>
          <w:tcPr>
            <w:tcW w:w="19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jc w:val="center"/>
              <w:rPr>
                <w:sz w:val="22"/>
                <w:szCs w:val="22"/>
              </w:rPr>
            </w:pPr>
            <w:r w:rsidRPr="0005433B">
              <w:rPr>
                <w:sz w:val="22"/>
                <w:szCs w:val="22"/>
              </w:rPr>
              <w:t>Školiteľ</w:t>
            </w:r>
          </w:p>
        </w:tc>
      </w:tr>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hideMark/>
          </w:tcPr>
          <w:p w:rsidR="006C6262" w:rsidRPr="0005433B" w:rsidRDefault="006C6262" w:rsidP="0005433B">
            <w:pPr>
              <w:jc w:val="right"/>
              <w:rPr>
                <w:sz w:val="22"/>
                <w:szCs w:val="22"/>
              </w:rPr>
            </w:pPr>
            <w:r w:rsidRPr="0005433B">
              <w:rPr>
                <w:sz w:val="22"/>
                <w:szCs w:val="22"/>
              </w:rPr>
              <w:t xml:space="preserve">  1.</w:t>
            </w:r>
          </w:p>
        </w:tc>
        <w:tc>
          <w:tcPr>
            <w:tcW w:w="1027" w:type="dxa"/>
            <w:tcBorders>
              <w:top w:val="single" w:sz="4" w:space="0" w:color="auto"/>
              <w:left w:val="nil"/>
              <w:bottom w:val="single" w:sz="4" w:space="0" w:color="auto"/>
              <w:right w:val="single" w:sz="4" w:space="0" w:color="auto"/>
            </w:tcBorders>
            <w:hideMark/>
          </w:tcPr>
          <w:p w:rsidR="006C6262" w:rsidRPr="0005433B" w:rsidRDefault="006C6262" w:rsidP="0005433B">
            <w:pPr>
              <w:rPr>
                <w:color w:val="000000"/>
                <w:sz w:val="22"/>
                <w:szCs w:val="22"/>
              </w:rPr>
            </w:pPr>
            <w:r w:rsidRPr="0005433B">
              <w:rPr>
                <w:color w:val="000000"/>
                <w:sz w:val="22"/>
                <w:szCs w:val="22"/>
              </w:rPr>
              <w:t>1.1.4.</w:t>
            </w:r>
          </w:p>
        </w:tc>
        <w:tc>
          <w:tcPr>
            <w:tcW w:w="2207" w:type="dxa"/>
            <w:tcBorders>
              <w:top w:val="single" w:sz="4" w:space="0" w:color="auto"/>
              <w:left w:val="nil"/>
              <w:bottom w:val="single" w:sz="4" w:space="0" w:color="auto"/>
              <w:right w:val="single" w:sz="4" w:space="0" w:color="auto"/>
            </w:tcBorders>
            <w:hideMark/>
          </w:tcPr>
          <w:p w:rsidR="006C6262" w:rsidRPr="0005433B" w:rsidRDefault="006C6262" w:rsidP="0005433B">
            <w:pPr>
              <w:rPr>
                <w:b/>
                <w:sz w:val="22"/>
                <w:szCs w:val="22"/>
              </w:rPr>
            </w:pPr>
            <w:r w:rsidRPr="0005433B">
              <w:rPr>
                <w:sz w:val="22"/>
                <w:szCs w:val="22"/>
              </w:rPr>
              <w:t>Gabriela Bradová</w:t>
            </w:r>
          </w:p>
        </w:tc>
        <w:tc>
          <w:tcPr>
            <w:tcW w:w="10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2.9.2011</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19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prof. Kariková</w:t>
            </w:r>
          </w:p>
        </w:tc>
      </w:tr>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hideMark/>
          </w:tcPr>
          <w:p w:rsidR="006C6262" w:rsidRPr="0005433B" w:rsidRDefault="006C6262" w:rsidP="0005433B">
            <w:pPr>
              <w:jc w:val="right"/>
              <w:rPr>
                <w:sz w:val="22"/>
                <w:szCs w:val="22"/>
              </w:rPr>
            </w:pPr>
            <w:r w:rsidRPr="0005433B">
              <w:rPr>
                <w:sz w:val="22"/>
                <w:szCs w:val="22"/>
              </w:rPr>
              <w:t>2.</w:t>
            </w:r>
          </w:p>
        </w:tc>
        <w:tc>
          <w:tcPr>
            <w:tcW w:w="1027" w:type="dxa"/>
            <w:tcBorders>
              <w:top w:val="single" w:sz="4" w:space="0" w:color="auto"/>
              <w:left w:val="nil"/>
              <w:bottom w:val="single" w:sz="4" w:space="0" w:color="auto"/>
              <w:right w:val="single" w:sz="4" w:space="0" w:color="auto"/>
            </w:tcBorders>
            <w:hideMark/>
          </w:tcPr>
          <w:p w:rsidR="006C6262" w:rsidRPr="0005433B" w:rsidRDefault="006C6262" w:rsidP="0005433B">
            <w:pPr>
              <w:rPr>
                <w:color w:val="000000"/>
                <w:sz w:val="22"/>
                <w:szCs w:val="22"/>
              </w:rPr>
            </w:pPr>
            <w:r w:rsidRPr="0005433B">
              <w:rPr>
                <w:color w:val="000000"/>
                <w:sz w:val="22"/>
                <w:szCs w:val="22"/>
              </w:rPr>
              <w:t>1.1.4.</w:t>
            </w:r>
          </w:p>
        </w:tc>
        <w:tc>
          <w:tcPr>
            <w:tcW w:w="2207"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Martina Furinová</w:t>
            </w:r>
          </w:p>
        </w:tc>
        <w:tc>
          <w:tcPr>
            <w:tcW w:w="10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2.9.2011</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19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doc. Kouteková</w:t>
            </w:r>
          </w:p>
        </w:tc>
      </w:tr>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hideMark/>
          </w:tcPr>
          <w:p w:rsidR="006C6262" w:rsidRPr="0005433B" w:rsidRDefault="006C6262" w:rsidP="0005433B">
            <w:pPr>
              <w:jc w:val="right"/>
              <w:rPr>
                <w:sz w:val="22"/>
                <w:szCs w:val="22"/>
              </w:rPr>
            </w:pPr>
            <w:r w:rsidRPr="0005433B">
              <w:rPr>
                <w:sz w:val="22"/>
                <w:szCs w:val="22"/>
              </w:rPr>
              <w:lastRenderedPageBreak/>
              <w:t>3.</w:t>
            </w:r>
          </w:p>
        </w:tc>
        <w:tc>
          <w:tcPr>
            <w:tcW w:w="1027" w:type="dxa"/>
            <w:tcBorders>
              <w:top w:val="single" w:sz="4" w:space="0" w:color="auto"/>
              <w:left w:val="nil"/>
              <w:bottom w:val="single" w:sz="4" w:space="0" w:color="auto"/>
              <w:right w:val="single" w:sz="4" w:space="0" w:color="auto"/>
            </w:tcBorders>
            <w:hideMark/>
          </w:tcPr>
          <w:p w:rsidR="006C6262" w:rsidRPr="0005433B" w:rsidRDefault="006C6262" w:rsidP="0005433B">
            <w:pPr>
              <w:rPr>
                <w:color w:val="000000"/>
                <w:sz w:val="22"/>
                <w:szCs w:val="22"/>
              </w:rPr>
            </w:pPr>
            <w:r w:rsidRPr="0005433B">
              <w:rPr>
                <w:color w:val="000000"/>
                <w:sz w:val="22"/>
                <w:szCs w:val="22"/>
              </w:rPr>
              <w:t>1.1.4.</w:t>
            </w:r>
          </w:p>
        </w:tc>
        <w:tc>
          <w:tcPr>
            <w:tcW w:w="2207"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Stanislava Húsková</w:t>
            </w:r>
          </w:p>
        </w:tc>
        <w:tc>
          <w:tcPr>
            <w:tcW w:w="10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2.9.2011</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19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prof. Hroncová</w:t>
            </w:r>
          </w:p>
        </w:tc>
      </w:tr>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hideMark/>
          </w:tcPr>
          <w:p w:rsidR="006C6262" w:rsidRPr="0005433B" w:rsidRDefault="006C6262" w:rsidP="0005433B">
            <w:pPr>
              <w:jc w:val="right"/>
              <w:rPr>
                <w:sz w:val="22"/>
                <w:szCs w:val="22"/>
              </w:rPr>
            </w:pPr>
            <w:r w:rsidRPr="0005433B">
              <w:rPr>
                <w:sz w:val="22"/>
                <w:szCs w:val="22"/>
              </w:rPr>
              <w:t>4.</w:t>
            </w:r>
          </w:p>
        </w:tc>
        <w:tc>
          <w:tcPr>
            <w:tcW w:w="1027" w:type="dxa"/>
            <w:tcBorders>
              <w:top w:val="single" w:sz="4" w:space="0" w:color="auto"/>
              <w:left w:val="nil"/>
              <w:bottom w:val="single" w:sz="4" w:space="0" w:color="auto"/>
              <w:right w:val="single" w:sz="4" w:space="0" w:color="auto"/>
            </w:tcBorders>
            <w:hideMark/>
          </w:tcPr>
          <w:p w:rsidR="006C6262" w:rsidRPr="0005433B" w:rsidRDefault="006C6262" w:rsidP="0005433B">
            <w:pPr>
              <w:rPr>
                <w:color w:val="000000"/>
                <w:sz w:val="22"/>
                <w:szCs w:val="22"/>
              </w:rPr>
            </w:pPr>
            <w:r w:rsidRPr="0005433B">
              <w:rPr>
                <w:color w:val="000000"/>
                <w:sz w:val="22"/>
                <w:szCs w:val="22"/>
              </w:rPr>
              <w:t>1.1.4.</w:t>
            </w:r>
          </w:p>
        </w:tc>
        <w:tc>
          <w:tcPr>
            <w:tcW w:w="2207"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Andrea Kováčová</w:t>
            </w:r>
          </w:p>
        </w:tc>
        <w:tc>
          <w:tcPr>
            <w:tcW w:w="10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2.9.2011</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19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prof. Emmerová</w:t>
            </w:r>
          </w:p>
        </w:tc>
      </w:tr>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hideMark/>
          </w:tcPr>
          <w:p w:rsidR="006C6262" w:rsidRPr="0005433B" w:rsidRDefault="006C6262" w:rsidP="0005433B">
            <w:pPr>
              <w:jc w:val="right"/>
              <w:rPr>
                <w:sz w:val="22"/>
                <w:szCs w:val="22"/>
              </w:rPr>
            </w:pPr>
            <w:r w:rsidRPr="0005433B">
              <w:rPr>
                <w:sz w:val="22"/>
                <w:szCs w:val="22"/>
              </w:rPr>
              <w:t>5.</w:t>
            </w:r>
          </w:p>
        </w:tc>
        <w:tc>
          <w:tcPr>
            <w:tcW w:w="1027" w:type="dxa"/>
            <w:tcBorders>
              <w:top w:val="single" w:sz="4" w:space="0" w:color="auto"/>
              <w:left w:val="nil"/>
              <w:bottom w:val="single" w:sz="4" w:space="0" w:color="auto"/>
              <w:right w:val="single" w:sz="4" w:space="0" w:color="auto"/>
            </w:tcBorders>
            <w:hideMark/>
          </w:tcPr>
          <w:p w:rsidR="006C6262" w:rsidRPr="0005433B" w:rsidRDefault="006C6262" w:rsidP="0005433B">
            <w:pPr>
              <w:rPr>
                <w:color w:val="000000"/>
                <w:sz w:val="22"/>
                <w:szCs w:val="22"/>
              </w:rPr>
            </w:pPr>
            <w:r w:rsidRPr="0005433B">
              <w:rPr>
                <w:color w:val="000000"/>
                <w:sz w:val="22"/>
                <w:szCs w:val="22"/>
              </w:rPr>
              <w:t>1.1.5.</w:t>
            </w:r>
          </w:p>
        </w:tc>
        <w:tc>
          <w:tcPr>
            <w:tcW w:w="2207"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Zuzana Lynch</w:t>
            </w:r>
          </w:p>
        </w:tc>
        <w:tc>
          <w:tcPr>
            <w:tcW w:w="10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2.9.2011</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19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prof. Doušková</w:t>
            </w:r>
          </w:p>
        </w:tc>
      </w:tr>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hideMark/>
          </w:tcPr>
          <w:p w:rsidR="006C6262" w:rsidRPr="0005433B" w:rsidRDefault="006C6262" w:rsidP="0005433B">
            <w:pPr>
              <w:jc w:val="right"/>
              <w:rPr>
                <w:sz w:val="22"/>
                <w:szCs w:val="22"/>
              </w:rPr>
            </w:pPr>
            <w:r w:rsidRPr="0005433B">
              <w:rPr>
                <w:sz w:val="22"/>
                <w:szCs w:val="22"/>
              </w:rPr>
              <w:t>6.</w:t>
            </w:r>
          </w:p>
        </w:tc>
        <w:tc>
          <w:tcPr>
            <w:tcW w:w="1027" w:type="dxa"/>
            <w:tcBorders>
              <w:top w:val="single" w:sz="4" w:space="0" w:color="auto"/>
              <w:left w:val="nil"/>
              <w:bottom w:val="single" w:sz="4" w:space="0" w:color="auto"/>
              <w:right w:val="single" w:sz="4" w:space="0" w:color="auto"/>
            </w:tcBorders>
            <w:hideMark/>
          </w:tcPr>
          <w:p w:rsidR="006C6262" w:rsidRPr="0005433B" w:rsidRDefault="006C6262" w:rsidP="0005433B">
            <w:pPr>
              <w:rPr>
                <w:color w:val="000000"/>
                <w:sz w:val="22"/>
                <w:szCs w:val="22"/>
              </w:rPr>
            </w:pPr>
            <w:r w:rsidRPr="0005433B">
              <w:rPr>
                <w:color w:val="000000"/>
                <w:sz w:val="22"/>
                <w:szCs w:val="22"/>
              </w:rPr>
              <w:t>1.1.5.</w:t>
            </w:r>
          </w:p>
        </w:tc>
        <w:tc>
          <w:tcPr>
            <w:tcW w:w="2207"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Mária Paľová</w:t>
            </w:r>
          </w:p>
        </w:tc>
        <w:tc>
          <w:tcPr>
            <w:tcW w:w="10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2.9.2011</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19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doc. Valihorová</w:t>
            </w:r>
          </w:p>
        </w:tc>
      </w:tr>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hideMark/>
          </w:tcPr>
          <w:p w:rsidR="006C6262" w:rsidRPr="0005433B" w:rsidRDefault="006C6262" w:rsidP="0005433B">
            <w:pPr>
              <w:jc w:val="right"/>
              <w:rPr>
                <w:sz w:val="22"/>
                <w:szCs w:val="22"/>
              </w:rPr>
            </w:pPr>
            <w:r w:rsidRPr="0005433B">
              <w:rPr>
                <w:sz w:val="22"/>
                <w:szCs w:val="22"/>
              </w:rPr>
              <w:t>7.</w:t>
            </w:r>
          </w:p>
        </w:tc>
        <w:tc>
          <w:tcPr>
            <w:tcW w:w="1027" w:type="dxa"/>
            <w:tcBorders>
              <w:top w:val="single" w:sz="4" w:space="0" w:color="auto"/>
              <w:left w:val="nil"/>
              <w:bottom w:val="single" w:sz="4" w:space="0" w:color="auto"/>
              <w:right w:val="single" w:sz="4" w:space="0" w:color="auto"/>
            </w:tcBorders>
            <w:hideMark/>
          </w:tcPr>
          <w:p w:rsidR="006C6262" w:rsidRPr="0005433B" w:rsidRDefault="006C6262" w:rsidP="0005433B">
            <w:pPr>
              <w:rPr>
                <w:color w:val="000000"/>
                <w:sz w:val="22"/>
                <w:szCs w:val="22"/>
              </w:rPr>
            </w:pPr>
            <w:r w:rsidRPr="0005433B">
              <w:rPr>
                <w:color w:val="000000"/>
                <w:sz w:val="22"/>
                <w:szCs w:val="22"/>
              </w:rPr>
              <w:t>1.1.5.</w:t>
            </w:r>
          </w:p>
        </w:tc>
        <w:tc>
          <w:tcPr>
            <w:tcW w:w="2207"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Miroslava Papšová</w:t>
            </w:r>
          </w:p>
        </w:tc>
        <w:tc>
          <w:tcPr>
            <w:tcW w:w="10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2.9.2011</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19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doc. Valihorová</w:t>
            </w:r>
          </w:p>
        </w:tc>
      </w:tr>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hideMark/>
          </w:tcPr>
          <w:p w:rsidR="006C6262" w:rsidRPr="0005433B" w:rsidRDefault="006C6262" w:rsidP="0005433B">
            <w:pPr>
              <w:jc w:val="right"/>
              <w:rPr>
                <w:sz w:val="22"/>
                <w:szCs w:val="22"/>
              </w:rPr>
            </w:pPr>
            <w:r w:rsidRPr="0005433B">
              <w:rPr>
                <w:sz w:val="22"/>
                <w:szCs w:val="22"/>
              </w:rPr>
              <w:t>8.</w:t>
            </w:r>
          </w:p>
        </w:tc>
        <w:tc>
          <w:tcPr>
            <w:tcW w:w="1027" w:type="dxa"/>
            <w:tcBorders>
              <w:top w:val="single" w:sz="4" w:space="0" w:color="auto"/>
              <w:left w:val="nil"/>
              <w:bottom w:val="single" w:sz="4" w:space="0" w:color="auto"/>
              <w:right w:val="single" w:sz="4" w:space="0" w:color="auto"/>
            </w:tcBorders>
            <w:hideMark/>
          </w:tcPr>
          <w:p w:rsidR="006C6262" w:rsidRPr="0005433B" w:rsidRDefault="006C6262" w:rsidP="0005433B">
            <w:pPr>
              <w:rPr>
                <w:color w:val="000000"/>
                <w:sz w:val="22"/>
                <w:szCs w:val="22"/>
              </w:rPr>
            </w:pPr>
            <w:r w:rsidRPr="0005433B">
              <w:rPr>
                <w:color w:val="000000"/>
                <w:sz w:val="22"/>
                <w:szCs w:val="22"/>
              </w:rPr>
              <w:t>1.1.5.</w:t>
            </w:r>
          </w:p>
        </w:tc>
        <w:tc>
          <w:tcPr>
            <w:tcW w:w="2207"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Terézia Rohn</w:t>
            </w:r>
          </w:p>
        </w:tc>
        <w:tc>
          <w:tcPr>
            <w:tcW w:w="10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2.9.2010</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19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prof. Kariková</w:t>
            </w:r>
          </w:p>
        </w:tc>
      </w:tr>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hideMark/>
          </w:tcPr>
          <w:p w:rsidR="006C6262" w:rsidRPr="0005433B" w:rsidRDefault="006C6262" w:rsidP="0005433B">
            <w:pPr>
              <w:jc w:val="right"/>
              <w:rPr>
                <w:sz w:val="22"/>
                <w:szCs w:val="22"/>
              </w:rPr>
            </w:pPr>
            <w:r w:rsidRPr="0005433B">
              <w:rPr>
                <w:sz w:val="22"/>
                <w:szCs w:val="22"/>
              </w:rPr>
              <w:t>9.</w:t>
            </w:r>
          </w:p>
        </w:tc>
        <w:tc>
          <w:tcPr>
            <w:tcW w:w="1027" w:type="dxa"/>
            <w:tcBorders>
              <w:top w:val="single" w:sz="4" w:space="0" w:color="auto"/>
              <w:left w:val="nil"/>
              <w:bottom w:val="single" w:sz="4" w:space="0" w:color="auto"/>
              <w:right w:val="single" w:sz="4" w:space="0" w:color="auto"/>
            </w:tcBorders>
            <w:hideMark/>
          </w:tcPr>
          <w:p w:rsidR="006C6262" w:rsidRPr="0005433B" w:rsidRDefault="006C6262" w:rsidP="0005433B">
            <w:pPr>
              <w:rPr>
                <w:color w:val="000000"/>
                <w:sz w:val="22"/>
                <w:szCs w:val="22"/>
              </w:rPr>
            </w:pPr>
            <w:r w:rsidRPr="0005433B">
              <w:rPr>
                <w:color w:val="000000"/>
                <w:sz w:val="22"/>
                <w:szCs w:val="22"/>
              </w:rPr>
              <w:t>1.1.5.</w:t>
            </w:r>
          </w:p>
        </w:tc>
        <w:tc>
          <w:tcPr>
            <w:tcW w:w="2207"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Andrea Poliaková</w:t>
            </w:r>
          </w:p>
        </w:tc>
        <w:tc>
          <w:tcPr>
            <w:tcW w:w="10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2.9.2011</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19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prof. Kasáčová</w:t>
            </w:r>
          </w:p>
        </w:tc>
      </w:tr>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hideMark/>
          </w:tcPr>
          <w:p w:rsidR="006C6262" w:rsidRPr="0005433B" w:rsidRDefault="006C6262" w:rsidP="0005433B">
            <w:pPr>
              <w:jc w:val="right"/>
              <w:rPr>
                <w:sz w:val="22"/>
                <w:szCs w:val="22"/>
              </w:rPr>
            </w:pPr>
            <w:r w:rsidRPr="0005433B">
              <w:rPr>
                <w:sz w:val="22"/>
                <w:szCs w:val="22"/>
              </w:rPr>
              <w:t>10.</w:t>
            </w:r>
          </w:p>
        </w:tc>
        <w:tc>
          <w:tcPr>
            <w:tcW w:w="1027" w:type="dxa"/>
            <w:tcBorders>
              <w:top w:val="single" w:sz="4" w:space="0" w:color="auto"/>
              <w:left w:val="nil"/>
              <w:bottom w:val="single" w:sz="4" w:space="0" w:color="auto"/>
              <w:right w:val="single" w:sz="4" w:space="0" w:color="auto"/>
            </w:tcBorders>
            <w:hideMark/>
          </w:tcPr>
          <w:p w:rsidR="006C6262" w:rsidRPr="0005433B" w:rsidRDefault="006C6262" w:rsidP="0005433B">
            <w:pPr>
              <w:rPr>
                <w:color w:val="000000"/>
                <w:sz w:val="22"/>
                <w:szCs w:val="22"/>
              </w:rPr>
            </w:pPr>
            <w:r w:rsidRPr="0005433B">
              <w:rPr>
                <w:color w:val="000000"/>
                <w:sz w:val="22"/>
                <w:szCs w:val="22"/>
              </w:rPr>
              <w:t>1.1.5.</w:t>
            </w:r>
          </w:p>
        </w:tc>
        <w:tc>
          <w:tcPr>
            <w:tcW w:w="2207"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Veronika Striešová</w:t>
            </w:r>
          </w:p>
        </w:tc>
        <w:tc>
          <w:tcPr>
            <w:tcW w:w="10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2.9.2009</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19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doc. Valihorová</w:t>
            </w:r>
          </w:p>
        </w:tc>
      </w:tr>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hideMark/>
          </w:tcPr>
          <w:p w:rsidR="006C6262" w:rsidRPr="0005433B" w:rsidRDefault="006C6262" w:rsidP="0005433B">
            <w:pPr>
              <w:jc w:val="right"/>
              <w:rPr>
                <w:sz w:val="22"/>
                <w:szCs w:val="22"/>
              </w:rPr>
            </w:pPr>
            <w:r w:rsidRPr="0005433B">
              <w:rPr>
                <w:sz w:val="22"/>
                <w:szCs w:val="22"/>
              </w:rPr>
              <w:t>11.</w:t>
            </w:r>
          </w:p>
        </w:tc>
        <w:tc>
          <w:tcPr>
            <w:tcW w:w="1027" w:type="dxa"/>
            <w:tcBorders>
              <w:top w:val="single" w:sz="4" w:space="0" w:color="auto"/>
              <w:left w:val="nil"/>
              <w:bottom w:val="single" w:sz="4" w:space="0" w:color="auto"/>
              <w:right w:val="single" w:sz="4" w:space="0" w:color="auto"/>
            </w:tcBorders>
            <w:hideMark/>
          </w:tcPr>
          <w:p w:rsidR="006C6262" w:rsidRPr="0005433B" w:rsidRDefault="006C6262" w:rsidP="0005433B">
            <w:pPr>
              <w:rPr>
                <w:color w:val="000000"/>
                <w:sz w:val="22"/>
                <w:szCs w:val="22"/>
              </w:rPr>
            </w:pPr>
            <w:r w:rsidRPr="0005433B">
              <w:rPr>
                <w:color w:val="000000"/>
                <w:sz w:val="22"/>
                <w:szCs w:val="22"/>
              </w:rPr>
              <w:t>1.1.5.</w:t>
            </w:r>
          </w:p>
        </w:tc>
        <w:tc>
          <w:tcPr>
            <w:tcW w:w="2207"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Peter Uhrin</w:t>
            </w:r>
          </w:p>
        </w:tc>
        <w:tc>
          <w:tcPr>
            <w:tcW w:w="10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2.9.2011</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19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prof. Korim</w:t>
            </w:r>
          </w:p>
        </w:tc>
      </w:tr>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hideMark/>
          </w:tcPr>
          <w:p w:rsidR="006C6262" w:rsidRPr="0005433B" w:rsidRDefault="006C6262" w:rsidP="0005433B">
            <w:pPr>
              <w:jc w:val="right"/>
              <w:rPr>
                <w:sz w:val="22"/>
                <w:szCs w:val="22"/>
              </w:rPr>
            </w:pPr>
            <w:r w:rsidRPr="0005433B">
              <w:rPr>
                <w:sz w:val="22"/>
                <w:szCs w:val="22"/>
              </w:rPr>
              <w:t>12.</w:t>
            </w:r>
          </w:p>
        </w:tc>
        <w:tc>
          <w:tcPr>
            <w:tcW w:w="1027" w:type="dxa"/>
            <w:tcBorders>
              <w:top w:val="single" w:sz="4" w:space="0" w:color="auto"/>
              <w:left w:val="nil"/>
              <w:bottom w:val="single" w:sz="4" w:space="0" w:color="auto"/>
              <w:right w:val="single" w:sz="4" w:space="0" w:color="auto"/>
            </w:tcBorders>
            <w:hideMark/>
          </w:tcPr>
          <w:p w:rsidR="006C6262" w:rsidRPr="0005433B" w:rsidRDefault="006C6262" w:rsidP="0005433B">
            <w:pPr>
              <w:rPr>
                <w:color w:val="000000"/>
                <w:sz w:val="22"/>
                <w:szCs w:val="22"/>
              </w:rPr>
            </w:pPr>
            <w:r w:rsidRPr="0005433B">
              <w:rPr>
                <w:color w:val="000000"/>
                <w:sz w:val="22"/>
                <w:szCs w:val="22"/>
              </w:rPr>
              <w:t>1.1.9.</w:t>
            </w:r>
          </w:p>
        </w:tc>
        <w:tc>
          <w:tcPr>
            <w:tcW w:w="2207"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Dominika Kadlubeková</w:t>
            </w:r>
          </w:p>
        </w:tc>
        <w:tc>
          <w:tcPr>
            <w:tcW w:w="1080" w:type="dxa"/>
            <w:tcBorders>
              <w:top w:val="single" w:sz="4" w:space="0" w:color="auto"/>
              <w:left w:val="nil"/>
              <w:bottom w:val="single" w:sz="4" w:space="0" w:color="auto"/>
              <w:right w:val="single" w:sz="4" w:space="0" w:color="auto"/>
            </w:tcBorders>
          </w:tcPr>
          <w:p w:rsidR="006C6262" w:rsidRPr="0005433B" w:rsidRDefault="006C6262" w:rsidP="0005433B">
            <w:pPr>
              <w:rPr>
                <w:sz w:val="22"/>
                <w:szCs w:val="22"/>
              </w:rPr>
            </w:pPr>
          </w:p>
          <w:p w:rsidR="006C6262" w:rsidRPr="0005433B" w:rsidRDefault="006C6262" w:rsidP="0005433B">
            <w:pPr>
              <w:rPr>
                <w:sz w:val="22"/>
                <w:szCs w:val="22"/>
              </w:rPr>
            </w:pPr>
            <w:r w:rsidRPr="0005433B">
              <w:rPr>
                <w:sz w:val="22"/>
                <w:szCs w:val="22"/>
              </w:rPr>
              <w:t>2.9.2011</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1980" w:type="dxa"/>
            <w:tcBorders>
              <w:top w:val="single" w:sz="4" w:space="0" w:color="auto"/>
              <w:left w:val="nil"/>
              <w:bottom w:val="single" w:sz="4" w:space="0" w:color="auto"/>
              <w:right w:val="single" w:sz="4" w:space="0" w:color="auto"/>
            </w:tcBorders>
          </w:tcPr>
          <w:p w:rsidR="006C6262" w:rsidRPr="0005433B" w:rsidRDefault="006C6262" w:rsidP="0005433B">
            <w:pPr>
              <w:rPr>
                <w:sz w:val="22"/>
                <w:szCs w:val="22"/>
              </w:rPr>
            </w:pPr>
          </w:p>
          <w:p w:rsidR="006C6262" w:rsidRPr="0005433B" w:rsidRDefault="006C6262" w:rsidP="0005433B">
            <w:pPr>
              <w:rPr>
                <w:sz w:val="22"/>
                <w:szCs w:val="22"/>
              </w:rPr>
            </w:pPr>
            <w:r w:rsidRPr="0005433B">
              <w:rPr>
                <w:sz w:val="22"/>
                <w:szCs w:val="22"/>
              </w:rPr>
              <w:t>doc. Jusko</w:t>
            </w:r>
          </w:p>
        </w:tc>
      </w:tr>
      <w:tr w:rsidR="006C6262" w:rsidRPr="0005433B" w:rsidTr="006C6262">
        <w:trPr>
          <w:trHeight w:val="268"/>
        </w:trPr>
        <w:tc>
          <w:tcPr>
            <w:tcW w:w="561" w:type="dxa"/>
            <w:tcBorders>
              <w:top w:val="single" w:sz="4" w:space="0" w:color="auto"/>
              <w:left w:val="single" w:sz="4" w:space="0" w:color="auto"/>
              <w:bottom w:val="single" w:sz="4" w:space="0" w:color="auto"/>
              <w:right w:val="single" w:sz="4" w:space="0" w:color="auto"/>
            </w:tcBorders>
            <w:hideMark/>
          </w:tcPr>
          <w:p w:rsidR="006C6262" w:rsidRPr="0005433B" w:rsidRDefault="006C6262" w:rsidP="0005433B">
            <w:pPr>
              <w:jc w:val="right"/>
              <w:rPr>
                <w:sz w:val="22"/>
                <w:szCs w:val="22"/>
              </w:rPr>
            </w:pPr>
            <w:r w:rsidRPr="0005433B">
              <w:rPr>
                <w:sz w:val="22"/>
                <w:szCs w:val="22"/>
              </w:rPr>
              <w:t>13.</w:t>
            </w:r>
          </w:p>
        </w:tc>
        <w:tc>
          <w:tcPr>
            <w:tcW w:w="1027" w:type="dxa"/>
            <w:tcBorders>
              <w:top w:val="single" w:sz="4" w:space="0" w:color="auto"/>
              <w:left w:val="nil"/>
              <w:bottom w:val="single" w:sz="4" w:space="0" w:color="auto"/>
              <w:right w:val="single" w:sz="4" w:space="0" w:color="auto"/>
            </w:tcBorders>
            <w:hideMark/>
          </w:tcPr>
          <w:p w:rsidR="006C6262" w:rsidRPr="0005433B" w:rsidRDefault="006C6262" w:rsidP="0005433B">
            <w:pPr>
              <w:rPr>
                <w:color w:val="000000"/>
                <w:sz w:val="22"/>
                <w:szCs w:val="22"/>
              </w:rPr>
            </w:pPr>
            <w:r w:rsidRPr="0005433B">
              <w:rPr>
                <w:color w:val="000000"/>
                <w:sz w:val="22"/>
                <w:szCs w:val="22"/>
              </w:rPr>
              <w:t>1.1.10.</w:t>
            </w:r>
          </w:p>
        </w:tc>
        <w:tc>
          <w:tcPr>
            <w:tcW w:w="2207"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Karol Kurtulík</w:t>
            </w:r>
          </w:p>
        </w:tc>
        <w:tc>
          <w:tcPr>
            <w:tcW w:w="10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1.10.2008</w:t>
            </w:r>
          </w:p>
        </w:tc>
        <w:tc>
          <w:tcPr>
            <w:tcW w:w="1080" w:type="dxa"/>
            <w:tcBorders>
              <w:top w:val="single" w:sz="4" w:space="0" w:color="auto"/>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26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1980" w:type="dxa"/>
            <w:tcBorders>
              <w:top w:val="single" w:sz="4" w:space="0" w:color="auto"/>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prof. Pazúrik</w:t>
            </w:r>
          </w:p>
        </w:tc>
      </w:tr>
    </w:tbl>
    <w:p w:rsidR="006C6262" w:rsidRPr="0005433B" w:rsidRDefault="006C6262" w:rsidP="0005433B"/>
    <w:p w:rsidR="006C6262" w:rsidRPr="0005433B" w:rsidRDefault="00FE30E9" w:rsidP="0005433B">
      <w:r w:rsidRPr="0005433B">
        <w:rPr>
          <w:b/>
        </w:rPr>
        <w:t>Absolventi DŠ 2014 - externí</w:t>
      </w:r>
    </w:p>
    <w:tbl>
      <w:tblPr>
        <w:tblW w:w="9204" w:type="dxa"/>
        <w:tblInd w:w="55" w:type="dxa"/>
        <w:tblCellMar>
          <w:left w:w="70" w:type="dxa"/>
          <w:right w:w="70" w:type="dxa"/>
        </w:tblCellMar>
        <w:tblLook w:val="04A0" w:firstRow="1" w:lastRow="0" w:firstColumn="1" w:lastColumn="0" w:noHBand="0" w:noVBand="1"/>
      </w:tblPr>
      <w:tblGrid>
        <w:gridCol w:w="530"/>
        <w:gridCol w:w="970"/>
        <w:gridCol w:w="2295"/>
        <w:gridCol w:w="1130"/>
        <w:gridCol w:w="1130"/>
        <w:gridCol w:w="1130"/>
        <w:gridCol w:w="2019"/>
      </w:tblGrid>
      <w:tr w:rsidR="006C6262" w:rsidRPr="0005433B" w:rsidTr="006C6262">
        <w:trPr>
          <w:trHeight w:val="270"/>
        </w:trPr>
        <w:tc>
          <w:tcPr>
            <w:tcW w:w="530" w:type="dxa"/>
            <w:tcBorders>
              <w:top w:val="single" w:sz="4" w:space="0" w:color="auto"/>
              <w:left w:val="single" w:sz="4" w:space="0" w:color="auto"/>
              <w:bottom w:val="single" w:sz="4" w:space="0" w:color="auto"/>
              <w:right w:val="single" w:sz="4" w:space="0" w:color="auto"/>
            </w:tcBorders>
            <w:noWrap/>
            <w:vAlign w:val="bottom"/>
            <w:hideMark/>
          </w:tcPr>
          <w:p w:rsidR="006C6262" w:rsidRPr="0005433B" w:rsidRDefault="006C6262" w:rsidP="0005433B">
            <w:pPr>
              <w:jc w:val="center"/>
              <w:rPr>
                <w:sz w:val="22"/>
                <w:szCs w:val="22"/>
              </w:rPr>
            </w:pPr>
            <w:r w:rsidRPr="0005433B">
              <w:rPr>
                <w:sz w:val="22"/>
                <w:szCs w:val="22"/>
              </w:rPr>
              <w:t>P.č.</w:t>
            </w:r>
          </w:p>
        </w:tc>
        <w:tc>
          <w:tcPr>
            <w:tcW w:w="97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center"/>
              <w:rPr>
                <w:sz w:val="22"/>
                <w:szCs w:val="22"/>
              </w:rPr>
            </w:pPr>
            <w:r w:rsidRPr="0005433B">
              <w:rPr>
                <w:sz w:val="22"/>
                <w:szCs w:val="22"/>
              </w:rPr>
              <w:t>Odbor</w:t>
            </w:r>
          </w:p>
        </w:tc>
        <w:tc>
          <w:tcPr>
            <w:tcW w:w="2295"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center"/>
              <w:rPr>
                <w:sz w:val="22"/>
                <w:szCs w:val="22"/>
              </w:rPr>
            </w:pPr>
            <w:r w:rsidRPr="0005433B">
              <w:rPr>
                <w:sz w:val="22"/>
                <w:szCs w:val="22"/>
              </w:rPr>
              <w:t>Doktorand</w:t>
            </w:r>
          </w:p>
        </w:tc>
        <w:tc>
          <w:tcPr>
            <w:tcW w:w="113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rPr>
                <w:sz w:val="22"/>
                <w:szCs w:val="22"/>
              </w:rPr>
            </w:pPr>
            <w:r w:rsidRPr="0005433B">
              <w:rPr>
                <w:sz w:val="22"/>
                <w:szCs w:val="22"/>
              </w:rPr>
              <w:t>Nástup</w:t>
            </w:r>
          </w:p>
        </w:tc>
        <w:tc>
          <w:tcPr>
            <w:tcW w:w="113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rPr>
                <w:sz w:val="22"/>
                <w:szCs w:val="22"/>
              </w:rPr>
            </w:pPr>
            <w:r w:rsidRPr="0005433B">
              <w:rPr>
                <w:sz w:val="22"/>
                <w:szCs w:val="22"/>
              </w:rPr>
              <w:t>Ukončenie</w:t>
            </w:r>
          </w:p>
        </w:tc>
        <w:tc>
          <w:tcPr>
            <w:tcW w:w="1130"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rPr>
                <w:sz w:val="22"/>
                <w:szCs w:val="22"/>
              </w:rPr>
            </w:pPr>
            <w:r w:rsidRPr="0005433B">
              <w:rPr>
                <w:sz w:val="22"/>
                <w:szCs w:val="22"/>
              </w:rPr>
              <w:t>Obhajoba</w:t>
            </w:r>
          </w:p>
        </w:tc>
        <w:tc>
          <w:tcPr>
            <w:tcW w:w="2019" w:type="dxa"/>
            <w:tcBorders>
              <w:top w:val="single" w:sz="4" w:space="0" w:color="auto"/>
              <w:left w:val="nil"/>
              <w:bottom w:val="single" w:sz="4" w:space="0" w:color="auto"/>
              <w:right w:val="single" w:sz="4" w:space="0" w:color="auto"/>
            </w:tcBorders>
            <w:noWrap/>
            <w:vAlign w:val="bottom"/>
            <w:hideMark/>
          </w:tcPr>
          <w:p w:rsidR="006C6262" w:rsidRPr="0005433B" w:rsidRDefault="006C6262" w:rsidP="0005433B">
            <w:pPr>
              <w:jc w:val="center"/>
              <w:rPr>
                <w:sz w:val="22"/>
                <w:szCs w:val="22"/>
              </w:rPr>
            </w:pPr>
            <w:r w:rsidRPr="0005433B">
              <w:rPr>
                <w:sz w:val="22"/>
                <w:szCs w:val="22"/>
              </w:rPr>
              <w:t>Školiteľ</w:t>
            </w:r>
          </w:p>
        </w:tc>
      </w:tr>
      <w:tr w:rsidR="006C6262" w:rsidRPr="0005433B" w:rsidTr="006C6262">
        <w:trPr>
          <w:trHeight w:val="270"/>
        </w:trPr>
        <w:tc>
          <w:tcPr>
            <w:tcW w:w="530" w:type="dxa"/>
            <w:tcBorders>
              <w:top w:val="nil"/>
              <w:left w:val="single" w:sz="4" w:space="0" w:color="auto"/>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1.</w:t>
            </w:r>
          </w:p>
        </w:tc>
        <w:tc>
          <w:tcPr>
            <w:tcW w:w="970" w:type="dxa"/>
            <w:tcBorders>
              <w:top w:val="nil"/>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1.1.4.</w:t>
            </w:r>
          </w:p>
        </w:tc>
        <w:tc>
          <w:tcPr>
            <w:tcW w:w="2295" w:type="dxa"/>
            <w:tcBorders>
              <w:top w:val="nil"/>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Katarína Tóthová</w:t>
            </w:r>
          </w:p>
        </w:tc>
        <w:tc>
          <w:tcPr>
            <w:tcW w:w="1130" w:type="dxa"/>
            <w:tcBorders>
              <w:top w:val="nil"/>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2.9.2010</w:t>
            </w:r>
          </w:p>
        </w:tc>
        <w:tc>
          <w:tcPr>
            <w:tcW w:w="1130" w:type="dxa"/>
            <w:tcBorders>
              <w:top w:val="nil"/>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130" w:type="dxa"/>
            <w:tcBorders>
              <w:top w:val="nil"/>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2019" w:type="dxa"/>
            <w:tcBorders>
              <w:top w:val="nil"/>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doc. Kováčiková</w:t>
            </w:r>
          </w:p>
        </w:tc>
      </w:tr>
      <w:tr w:rsidR="006C6262" w:rsidRPr="0005433B" w:rsidTr="006C6262">
        <w:trPr>
          <w:trHeight w:val="270"/>
        </w:trPr>
        <w:tc>
          <w:tcPr>
            <w:tcW w:w="530" w:type="dxa"/>
            <w:tcBorders>
              <w:top w:val="nil"/>
              <w:left w:val="single" w:sz="4" w:space="0" w:color="auto"/>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w:t>
            </w:r>
          </w:p>
        </w:tc>
        <w:tc>
          <w:tcPr>
            <w:tcW w:w="970" w:type="dxa"/>
            <w:tcBorders>
              <w:top w:val="nil"/>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1.1.9.</w:t>
            </w:r>
          </w:p>
        </w:tc>
        <w:tc>
          <w:tcPr>
            <w:tcW w:w="2295" w:type="dxa"/>
            <w:tcBorders>
              <w:top w:val="nil"/>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Ján Sitarčík</w:t>
            </w:r>
          </w:p>
        </w:tc>
        <w:tc>
          <w:tcPr>
            <w:tcW w:w="1130" w:type="dxa"/>
            <w:tcBorders>
              <w:top w:val="nil"/>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2.9.2009</w:t>
            </w:r>
          </w:p>
        </w:tc>
        <w:tc>
          <w:tcPr>
            <w:tcW w:w="1130" w:type="dxa"/>
            <w:tcBorders>
              <w:top w:val="nil"/>
              <w:left w:val="nil"/>
              <w:bottom w:val="single" w:sz="4" w:space="0" w:color="auto"/>
              <w:right w:val="single" w:sz="4" w:space="0" w:color="auto"/>
            </w:tcBorders>
            <w:vAlign w:val="bottom"/>
            <w:hideMark/>
          </w:tcPr>
          <w:p w:rsidR="006C6262" w:rsidRPr="0005433B" w:rsidRDefault="006C6262" w:rsidP="0005433B">
            <w:pPr>
              <w:rPr>
                <w:sz w:val="22"/>
                <w:szCs w:val="22"/>
              </w:rPr>
            </w:pPr>
            <w:r w:rsidRPr="0005433B">
              <w:rPr>
                <w:sz w:val="22"/>
                <w:szCs w:val="22"/>
              </w:rPr>
              <w:t>31.8.2014</w:t>
            </w:r>
          </w:p>
        </w:tc>
        <w:tc>
          <w:tcPr>
            <w:tcW w:w="1130" w:type="dxa"/>
            <w:tcBorders>
              <w:top w:val="nil"/>
              <w:left w:val="nil"/>
              <w:bottom w:val="single" w:sz="4" w:space="0" w:color="auto"/>
              <w:right w:val="single" w:sz="4" w:space="0" w:color="auto"/>
            </w:tcBorders>
            <w:noWrap/>
            <w:vAlign w:val="bottom"/>
            <w:hideMark/>
          </w:tcPr>
          <w:p w:rsidR="006C6262" w:rsidRPr="0005433B" w:rsidRDefault="006C6262" w:rsidP="0005433B">
            <w:pPr>
              <w:jc w:val="right"/>
              <w:rPr>
                <w:sz w:val="22"/>
                <w:szCs w:val="22"/>
              </w:rPr>
            </w:pPr>
            <w:r w:rsidRPr="0005433B">
              <w:rPr>
                <w:sz w:val="22"/>
                <w:szCs w:val="22"/>
              </w:rPr>
              <w:t>27.8.2014</w:t>
            </w:r>
          </w:p>
        </w:tc>
        <w:tc>
          <w:tcPr>
            <w:tcW w:w="2019" w:type="dxa"/>
            <w:tcBorders>
              <w:top w:val="nil"/>
              <w:left w:val="nil"/>
              <w:bottom w:val="single" w:sz="4" w:space="0" w:color="auto"/>
              <w:right w:val="single" w:sz="4" w:space="0" w:color="auto"/>
            </w:tcBorders>
            <w:hideMark/>
          </w:tcPr>
          <w:p w:rsidR="006C6262" w:rsidRPr="0005433B" w:rsidRDefault="006C6262" w:rsidP="0005433B">
            <w:pPr>
              <w:rPr>
                <w:sz w:val="22"/>
                <w:szCs w:val="22"/>
              </w:rPr>
            </w:pPr>
            <w:r w:rsidRPr="0005433B">
              <w:rPr>
                <w:sz w:val="22"/>
                <w:szCs w:val="22"/>
              </w:rPr>
              <w:t>prof. Kosová</w:t>
            </w:r>
          </w:p>
        </w:tc>
      </w:tr>
    </w:tbl>
    <w:p w:rsidR="006C6262" w:rsidRPr="0005433B" w:rsidRDefault="006C6262" w:rsidP="0005433B"/>
    <w:p w:rsidR="00993D1A" w:rsidRDefault="009F485F" w:rsidP="0005433B">
      <w:pPr>
        <w:rPr>
          <w:b/>
        </w:rPr>
      </w:pPr>
      <w:r w:rsidRPr="0005433B">
        <w:rPr>
          <w:b/>
        </w:rPr>
        <w:t>Výstupy absolventov doktorandského štúdia</w:t>
      </w:r>
      <w:r w:rsidR="00993D1A">
        <w:rPr>
          <w:b/>
        </w:rPr>
        <w:t xml:space="preserve"> </w:t>
      </w:r>
    </w:p>
    <w:tbl>
      <w:tblPr>
        <w:tblStyle w:val="Mriekatabuky"/>
        <w:tblW w:w="0" w:type="auto"/>
        <w:tblLook w:val="04A0" w:firstRow="1" w:lastRow="0" w:firstColumn="1" w:lastColumn="0" w:noHBand="0" w:noVBand="1"/>
      </w:tblPr>
      <w:tblGrid>
        <w:gridCol w:w="723"/>
        <w:gridCol w:w="709"/>
        <w:gridCol w:w="7962"/>
      </w:tblGrid>
      <w:tr w:rsidR="00993D1A" w:rsidRPr="0005433B" w:rsidTr="00FC1FEC">
        <w:tc>
          <w:tcPr>
            <w:tcW w:w="9394" w:type="dxa"/>
            <w:gridSpan w:val="3"/>
          </w:tcPr>
          <w:p w:rsidR="00993D1A" w:rsidRDefault="00993D1A" w:rsidP="0005433B">
            <w:pPr>
              <w:rPr>
                <w:b/>
              </w:rPr>
            </w:pPr>
            <w:r>
              <w:rPr>
                <w:b/>
              </w:rPr>
              <w:t>Denní</w:t>
            </w:r>
          </w:p>
        </w:tc>
      </w:tr>
      <w:tr w:rsidR="00322027" w:rsidRPr="0005433B" w:rsidTr="00247625">
        <w:tc>
          <w:tcPr>
            <w:tcW w:w="710" w:type="dxa"/>
          </w:tcPr>
          <w:p w:rsidR="00322027" w:rsidRPr="0005433B" w:rsidRDefault="00A40B14" w:rsidP="0005433B">
            <w:pPr>
              <w:rPr>
                <w:b/>
              </w:rPr>
            </w:pPr>
            <w:r>
              <w:rPr>
                <w:b/>
              </w:rPr>
              <w:t>Bibl. kód</w:t>
            </w:r>
          </w:p>
        </w:tc>
        <w:tc>
          <w:tcPr>
            <w:tcW w:w="709" w:type="dxa"/>
          </w:tcPr>
          <w:p w:rsidR="00322027" w:rsidRPr="0005433B" w:rsidRDefault="00A40B14" w:rsidP="0005433B">
            <w:pPr>
              <w:rPr>
                <w:b/>
              </w:rPr>
            </w:pPr>
            <w:r>
              <w:rPr>
                <w:b/>
              </w:rPr>
              <w:t>P.č.</w:t>
            </w:r>
          </w:p>
        </w:tc>
        <w:tc>
          <w:tcPr>
            <w:tcW w:w="7975" w:type="dxa"/>
          </w:tcPr>
          <w:p w:rsidR="00322027" w:rsidRPr="0005433B" w:rsidRDefault="00A40B14" w:rsidP="0005433B">
            <w:pPr>
              <w:rPr>
                <w:b/>
              </w:rPr>
            </w:pPr>
            <w:r>
              <w:rPr>
                <w:b/>
              </w:rPr>
              <w:t>Publikácia</w:t>
            </w:r>
          </w:p>
        </w:tc>
      </w:tr>
      <w:tr w:rsidR="00322027" w:rsidRPr="0005433B" w:rsidTr="00247625">
        <w:tc>
          <w:tcPr>
            <w:tcW w:w="710" w:type="dxa"/>
          </w:tcPr>
          <w:p w:rsidR="00322027" w:rsidRPr="00247625" w:rsidRDefault="00A40B14" w:rsidP="0005433B">
            <w:pPr>
              <w:rPr>
                <w:b/>
              </w:rPr>
            </w:pPr>
            <w:r w:rsidRPr="00247625">
              <w:rPr>
                <w:b/>
              </w:rPr>
              <w:t>AFC</w:t>
            </w:r>
          </w:p>
        </w:tc>
        <w:tc>
          <w:tcPr>
            <w:tcW w:w="709" w:type="dxa"/>
          </w:tcPr>
          <w:p w:rsidR="00322027" w:rsidRPr="00247625" w:rsidRDefault="00247625" w:rsidP="0005433B">
            <w:pPr>
              <w:rPr>
                <w:b/>
              </w:rPr>
            </w:pPr>
            <w:r w:rsidRPr="00247625">
              <w:rPr>
                <w:b/>
              </w:rPr>
              <w:t>1.</w:t>
            </w:r>
          </w:p>
        </w:tc>
        <w:tc>
          <w:tcPr>
            <w:tcW w:w="7975" w:type="dxa"/>
          </w:tcPr>
          <w:p w:rsidR="00A40B14" w:rsidRPr="00A40B14" w:rsidRDefault="00A40B14" w:rsidP="00A40B14">
            <w:pPr>
              <w:rPr>
                <w:b/>
              </w:rPr>
            </w:pPr>
            <w:r w:rsidRPr="00A40B14">
              <w:rPr>
                <w:b/>
              </w:rPr>
              <w:t>Bradová Gabriela</w:t>
            </w:r>
          </w:p>
          <w:p w:rsidR="00322027" w:rsidRPr="0005433B" w:rsidRDefault="00A40B14" w:rsidP="00A40B14">
            <w:pPr>
              <w:rPr>
                <w:b/>
              </w:rPr>
            </w:pPr>
            <w:r>
              <w:t>The personality of an ethical educational teacher. In Procedia - Social and Behavioral Sciences : 4th international conference on New horizons in education, Rome, Italy, June 2013. - Elsevier, 2013. - ISSN 1877-0428. - Vol. 106 (2013), pp. 2972-2976.</w:t>
            </w:r>
            <w:r>
              <w:br/>
              <w:t>[BRADOVÁ, Gabriela (100%)]</w:t>
            </w:r>
          </w:p>
        </w:tc>
      </w:tr>
      <w:tr w:rsidR="00322027" w:rsidRPr="0005433B" w:rsidTr="00247625">
        <w:tc>
          <w:tcPr>
            <w:tcW w:w="710" w:type="dxa"/>
          </w:tcPr>
          <w:p w:rsidR="00322027" w:rsidRPr="00247625" w:rsidRDefault="00A40B14" w:rsidP="0005433B">
            <w:pPr>
              <w:rPr>
                <w:b/>
              </w:rPr>
            </w:pPr>
            <w:r w:rsidRPr="00247625">
              <w:rPr>
                <w:b/>
              </w:rPr>
              <w:t>BDF</w:t>
            </w:r>
          </w:p>
        </w:tc>
        <w:tc>
          <w:tcPr>
            <w:tcW w:w="709" w:type="dxa"/>
          </w:tcPr>
          <w:p w:rsidR="00322027" w:rsidRPr="00247625" w:rsidRDefault="00247625" w:rsidP="0005433B">
            <w:pPr>
              <w:rPr>
                <w:b/>
              </w:rPr>
            </w:pPr>
            <w:r w:rsidRPr="00247625">
              <w:rPr>
                <w:b/>
              </w:rPr>
              <w:t>2.</w:t>
            </w:r>
          </w:p>
        </w:tc>
        <w:tc>
          <w:tcPr>
            <w:tcW w:w="7975" w:type="dxa"/>
          </w:tcPr>
          <w:p w:rsidR="00A40B14" w:rsidRPr="00261D90" w:rsidRDefault="00A40B14" w:rsidP="00A40B14">
            <w:pPr>
              <w:adjustRightInd w:val="0"/>
              <w:rPr>
                <w:b/>
              </w:rPr>
            </w:pPr>
            <w:r w:rsidRPr="00261D90">
              <w:rPr>
                <w:b/>
              </w:rPr>
              <w:t>Furinová Martina</w:t>
            </w:r>
          </w:p>
          <w:p w:rsidR="00322027" w:rsidRPr="00A40B14" w:rsidRDefault="00A40B14" w:rsidP="00A40B14">
            <w:pPr>
              <w:adjustRightInd w:val="0"/>
            </w:pPr>
            <w:r>
              <w:t>Pedagóg ako jeden z hlavných činiteľov utvárania klímy v triede. In Vychovávateľ : časopis pedagógov. - Bratislava : Educatio, 2013. - ISSN 0139-6919. - Roč. 61, č. 9-10 (Máj-Jún) (2013), s. 40-44.</w:t>
            </w:r>
            <w:r>
              <w:br/>
              <w:t>[FURINOVÁ, Martina (100%)]</w:t>
            </w:r>
          </w:p>
        </w:tc>
      </w:tr>
      <w:tr w:rsidR="00322027" w:rsidRPr="0005433B" w:rsidTr="00247625">
        <w:tc>
          <w:tcPr>
            <w:tcW w:w="710" w:type="dxa"/>
          </w:tcPr>
          <w:p w:rsidR="00322027" w:rsidRPr="00247625" w:rsidRDefault="00261D90" w:rsidP="0005433B">
            <w:pPr>
              <w:rPr>
                <w:b/>
              </w:rPr>
            </w:pPr>
            <w:r w:rsidRPr="00247625">
              <w:rPr>
                <w:b/>
              </w:rPr>
              <w:t>AED</w:t>
            </w:r>
          </w:p>
        </w:tc>
        <w:tc>
          <w:tcPr>
            <w:tcW w:w="709" w:type="dxa"/>
          </w:tcPr>
          <w:p w:rsidR="00322027" w:rsidRPr="00247625" w:rsidRDefault="00247625" w:rsidP="0005433B">
            <w:pPr>
              <w:rPr>
                <w:b/>
              </w:rPr>
            </w:pPr>
            <w:r>
              <w:rPr>
                <w:b/>
              </w:rPr>
              <w:t>3.</w:t>
            </w:r>
          </w:p>
        </w:tc>
        <w:tc>
          <w:tcPr>
            <w:tcW w:w="7975" w:type="dxa"/>
          </w:tcPr>
          <w:p w:rsidR="00261D90" w:rsidRPr="00261D90" w:rsidRDefault="00261D90" w:rsidP="0005433B">
            <w:pPr>
              <w:rPr>
                <w:b/>
              </w:rPr>
            </w:pPr>
            <w:r w:rsidRPr="00261D90">
              <w:rPr>
                <w:b/>
              </w:rPr>
              <w:t>Húsková Stanislava</w:t>
            </w:r>
          </w:p>
          <w:p w:rsidR="00322027" w:rsidRPr="0005433B" w:rsidRDefault="00261D90" w:rsidP="0005433B">
            <w:pPr>
              <w:rPr>
                <w:b/>
              </w:rPr>
            </w:pPr>
            <w:r>
              <w:t>Sociálno-výchovné pôsobenie ako prostriedok všenápravy sveta v diele J. A. Komenského. In Zborník vedeckovýskumných prác Katedry pedagogiky / rec. Mária Potočárová, Ján Danek. (9). - Banská Bystrica : Univerzita Mateja Bela, Pedagogická fakulta, 2013. - ISBN 978-80-557-0595-8. - S. 208-215.</w:t>
            </w:r>
            <w:r>
              <w:br/>
              <w:t>[HÚSKOVÁ, Stanislava (100%)]</w:t>
            </w:r>
          </w:p>
        </w:tc>
      </w:tr>
      <w:tr w:rsidR="00322027" w:rsidRPr="0005433B" w:rsidTr="00247625">
        <w:tc>
          <w:tcPr>
            <w:tcW w:w="710" w:type="dxa"/>
          </w:tcPr>
          <w:p w:rsidR="00322027" w:rsidRPr="00247625" w:rsidRDefault="00261D90" w:rsidP="0005433B">
            <w:pPr>
              <w:rPr>
                <w:b/>
              </w:rPr>
            </w:pPr>
            <w:r w:rsidRPr="00247625">
              <w:rPr>
                <w:b/>
              </w:rPr>
              <w:t>AED</w:t>
            </w:r>
          </w:p>
        </w:tc>
        <w:tc>
          <w:tcPr>
            <w:tcW w:w="709" w:type="dxa"/>
          </w:tcPr>
          <w:p w:rsidR="00322027" w:rsidRPr="00247625" w:rsidRDefault="00247625" w:rsidP="0005433B">
            <w:pPr>
              <w:rPr>
                <w:b/>
              </w:rPr>
            </w:pPr>
            <w:r>
              <w:rPr>
                <w:b/>
              </w:rPr>
              <w:t>4.</w:t>
            </w:r>
          </w:p>
        </w:tc>
        <w:tc>
          <w:tcPr>
            <w:tcW w:w="7975" w:type="dxa"/>
          </w:tcPr>
          <w:p w:rsidR="00261D90" w:rsidRPr="00261D90" w:rsidRDefault="00261D90" w:rsidP="0005433B">
            <w:pPr>
              <w:rPr>
                <w:b/>
              </w:rPr>
            </w:pPr>
            <w:r w:rsidRPr="00261D90">
              <w:rPr>
                <w:b/>
              </w:rPr>
              <w:t>Kováčová Andrea</w:t>
            </w:r>
          </w:p>
          <w:p w:rsidR="00322027" w:rsidRPr="0005433B" w:rsidRDefault="00261D90" w:rsidP="0005433B">
            <w:pPr>
              <w:rPr>
                <w:b/>
              </w:rPr>
            </w:pPr>
            <w:r>
              <w:t>Elektronické šikanovanie ako nový rozmer agresívneho správania v podmienkach st</w:t>
            </w:r>
            <w:r w:rsidR="00440D2D">
              <w:t xml:space="preserve">redných škôl. </w:t>
            </w:r>
            <w:r>
              <w:t xml:space="preserve">In Zborník vedecko-výskumných prác doktorandov Pedagogickej fakulty UMB v Banskej Bystrici : Vol. 1 / zost. Petra Fridrichová, Eva Vísmeková ; rec. Eva Balážová, Alena Doušková ... [et al.]. - Banská Bystrica : Inštitút vedy a výskumu PF UMB v Banskej Bystrici, 2013. - </w:t>
            </w:r>
            <w:r>
              <w:lastRenderedPageBreak/>
              <w:t>ISBN 978-80-557-0658-0. - S. 78-86.</w:t>
            </w:r>
            <w:r>
              <w:br/>
              <w:t>[KOVÁČOVÁ, Andrea (100%)]</w:t>
            </w:r>
          </w:p>
        </w:tc>
      </w:tr>
      <w:tr w:rsidR="00322027" w:rsidRPr="0005433B" w:rsidTr="00247625">
        <w:tc>
          <w:tcPr>
            <w:tcW w:w="710" w:type="dxa"/>
          </w:tcPr>
          <w:p w:rsidR="00322027" w:rsidRPr="00247625" w:rsidRDefault="00CB449A" w:rsidP="0005433B">
            <w:pPr>
              <w:rPr>
                <w:b/>
              </w:rPr>
            </w:pPr>
            <w:r w:rsidRPr="00247625">
              <w:rPr>
                <w:b/>
              </w:rPr>
              <w:lastRenderedPageBreak/>
              <w:t>BCI</w:t>
            </w:r>
          </w:p>
        </w:tc>
        <w:tc>
          <w:tcPr>
            <w:tcW w:w="709" w:type="dxa"/>
          </w:tcPr>
          <w:p w:rsidR="00322027" w:rsidRPr="00247625" w:rsidRDefault="00247625" w:rsidP="0005433B">
            <w:pPr>
              <w:rPr>
                <w:b/>
              </w:rPr>
            </w:pPr>
            <w:r>
              <w:rPr>
                <w:b/>
              </w:rPr>
              <w:t>5.</w:t>
            </w:r>
          </w:p>
        </w:tc>
        <w:tc>
          <w:tcPr>
            <w:tcW w:w="7975" w:type="dxa"/>
          </w:tcPr>
          <w:p w:rsidR="00CB449A" w:rsidRPr="00CB449A" w:rsidRDefault="00CB449A" w:rsidP="0005433B">
            <w:pPr>
              <w:rPr>
                <w:b/>
              </w:rPr>
            </w:pPr>
            <w:r w:rsidRPr="00CB449A">
              <w:rPr>
                <w:b/>
              </w:rPr>
              <w:t>Lynch Zuzana</w:t>
            </w:r>
          </w:p>
          <w:p w:rsidR="00322027" w:rsidRPr="0005433B" w:rsidRDefault="00CB449A" w:rsidP="0005433B">
            <w:pPr>
              <w:rPr>
                <w:b/>
              </w:rPr>
            </w:pPr>
            <w:r>
              <w:t>Digitálne technológie v materských školách a odborná spôsobilosť učiteľov implementovať ich vo výučbe. 1. vyd. - Bratislava : Metodicko-pedagogické centrum, 2013. - 67 s. - ISBN 978-80-8052-504-0</w:t>
            </w:r>
            <w:r>
              <w:br/>
              <w:t>[LYNCH, Zuzana (100%) - KASÁČOVÁ, Bronislava (rec.) - PORUBSKÝ, Štefan (rec.)]</w:t>
            </w:r>
          </w:p>
        </w:tc>
      </w:tr>
      <w:tr w:rsidR="00322027" w:rsidRPr="0005433B" w:rsidTr="00247625">
        <w:tc>
          <w:tcPr>
            <w:tcW w:w="710" w:type="dxa"/>
          </w:tcPr>
          <w:p w:rsidR="00322027" w:rsidRPr="00247625" w:rsidRDefault="00CB449A" w:rsidP="0005433B">
            <w:pPr>
              <w:rPr>
                <w:b/>
              </w:rPr>
            </w:pPr>
            <w:r w:rsidRPr="00247625">
              <w:rPr>
                <w:b/>
              </w:rPr>
              <w:t>AFC</w:t>
            </w:r>
          </w:p>
        </w:tc>
        <w:tc>
          <w:tcPr>
            <w:tcW w:w="709" w:type="dxa"/>
          </w:tcPr>
          <w:p w:rsidR="00322027" w:rsidRPr="00247625" w:rsidRDefault="00247625" w:rsidP="0005433B">
            <w:pPr>
              <w:rPr>
                <w:b/>
              </w:rPr>
            </w:pPr>
            <w:r>
              <w:rPr>
                <w:b/>
              </w:rPr>
              <w:t>6.</w:t>
            </w:r>
          </w:p>
        </w:tc>
        <w:tc>
          <w:tcPr>
            <w:tcW w:w="7975" w:type="dxa"/>
          </w:tcPr>
          <w:p w:rsidR="00CB449A" w:rsidRPr="00CB449A" w:rsidRDefault="00CB449A" w:rsidP="0005433B">
            <w:pPr>
              <w:rPr>
                <w:b/>
              </w:rPr>
            </w:pPr>
            <w:r w:rsidRPr="00CB449A">
              <w:rPr>
                <w:b/>
              </w:rPr>
              <w:t>Paľová Mária</w:t>
            </w:r>
          </w:p>
          <w:p w:rsidR="00322027" w:rsidRPr="0005433B" w:rsidRDefault="00CB449A" w:rsidP="0005433B">
            <w:pPr>
              <w:rPr>
                <w:b/>
              </w:rPr>
            </w:pPr>
            <w:r>
              <w:t>Uplatnenie programu Srdce na dlani v morálnom vývine detí v mladšom školskom veku. In Aktuální problémy pedagogiky ve výzkumech studentů doktorských studijních programů IX. : sborník z IX. ročníku konference, Olomouc, 1. 12. 2012 / ed. Jana Poláchová Vašťatková, Alice Bačíková ; rec. Iveta Bednaříková, Helena Grecmanová ... [et al.] [elektronický zdroj]. - Olomouc : Societas Scientarium Olomucensis II, 2012. - ISBN 978-80-87533-03-1. - S. 83-91.</w:t>
            </w:r>
            <w:r>
              <w:br/>
              <w:t>[PAĽOVÁ, Mária (100%)]</w:t>
            </w:r>
          </w:p>
        </w:tc>
      </w:tr>
      <w:tr w:rsidR="00322027" w:rsidRPr="0005433B" w:rsidTr="00247625">
        <w:tc>
          <w:tcPr>
            <w:tcW w:w="710" w:type="dxa"/>
          </w:tcPr>
          <w:p w:rsidR="00322027" w:rsidRPr="00247625" w:rsidRDefault="008C0BEE" w:rsidP="0005433B">
            <w:pPr>
              <w:rPr>
                <w:b/>
              </w:rPr>
            </w:pPr>
            <w:r w:rsidRPr="00247625">
              <w:rPr>
                <w:b/>
              </w:rPr>
              <w:t>ADF</w:t>
            </w:r>
          </w:p>
        </w:tc>
        <w:tc>
          <w:tcPr>
            <w:tcW w:w="709" w:type="dxa"/>
          </w:tcPr>
          <w:p w:rsidR="00322027" w:rsidRPr="00247625" w:rsidRDefault="00247625" w:rsidP="0005433B">
            <w:pPr>
              <w:rPr>
                <w:b/>
              </w:rPr>
            </w:pPr>
            <w:r>
              <w:rPr>
                <w:b/>
              </w:rPr>
              <w:t>7.</w:t>
            </w:r>
          </w:p>
        </w:tc>
        <w:tc>
          <w:tcPr>
            <w:tcW w:w="7975" w:type="dxa"/>
          </w:tcPr>
          <w:p w:rsidR="008C0BEE" w:rsidRPr="008C0BEE" w:rsidRDefault="008C0BEE" w:rsidP="0005433B">
            <w:pPr>
              <w:rPr>
                <w:b/>
              </w:rPr>
            </w:pPr>
            <w:r w:rsidRPr="008C0BEE">
              <w:rPr>
                <w:b/>
              </w:rPr>
              <w:t>Papšová Miroslava</w:t>
            </w:r>
          </w:p>
          <w:p w:rsidR="00322027" w:rsidRPr="0005433B" w:rsidRDefault="008C0BEE" w:rsidP="0005433B">
            <w:pPr>
              <w:rPr>
                <w:b/>
              </w:rPr>
            </w:pPr>
            <w:r>
              <w:t>Školská úspešnosť detí z detských domovov a ich postoj ku škole = School achievement of children from children´s homes and their attitude to school. In Psychológia a patopsychológia dieťaťa. - Bratislava : SAP-Slovak Academic Press s.r.o., 2013. - ISSN 0555-5574. - Roč. 47, č. 1 (2013), s. 82-94.</w:t>
            </w:r>
            <w:r>
              <w:br/>
              <w:t>[PAPŠOVÁ, Miroslava (100%)]</w:t>
            </w:r>
          </w:p>
        </w:tc>
      </w:tr>
      <w:tr w:rsidR="00322027" w:rsidRPr="0005433B" w:rsidTr="00247625">
        <w:tc>
          <w:tcPr>
            <w:tcW w:w="710" w:type="dxa"/>
          </w:tcPr>
          <w:p w:rsidR="00322027" w:rsidRPr="00247625" w:rsidRDefault="00652403" w:rsidP="0005433B">
            <w:pPr>
              <w:rPr>
                <w:b/>
              </w:rPr>
            </w:pPr>
            <w:r w:rsidRPr="00247625">
              <w:rPr>
                <w:b/>
              </w:rPr>
              <w:t>AED</w:t>
            </w:r>
          </w:p>
        </w:tc>
        <w:tc>
          <w:tcPr>
            <w:tcW w:w="709" w:type="dxa"/>
          </w:tcPr>
          <w:p w:rsidR="00322027" w:rsidRPr="00247625" w:rsidRDefault="00247625" w:rsidP="0005433B">
            <w:pPr>
              <w:rPr>
                <w:b/>
              </w:rPr>
            </w:pPr>
            <w:r>
              <w:rPr>
                <w:b/>
              </w:rPr>
              <w:t>8.</w:t>
            </w:r>
          </w:p>
        </w:tc>
        <w:tc>
          <w:tcPr>
            <w:tcW w:w="7975" w:type="dxa"/>
          </w:tcPr>
          <w:p w:rsidR="00652403" w:rsidRPr="00652403" w:rsidRDefault="00652403" w:rsidP="0005433B">
            <w:pPr>
              <w:rPr>
                <w:b/>
              </w:rPr>
            </w:pPr>
            <w:r w:rsidRPr="00652403">
              <w:rPr>
                <w:b/>
              </w:rPr>
              <w:t>Rohn Terézia</w:t>
            </w:r>
          </w:p>
          <w:p w:rsidR="00322027" w:rsidRPr="0005433B" w:rsidRDefault="00652403" w:rsidP="0005433B">
            <w:pPr>
              <w:rPr>
                <w:b/>
              </w:rPr>
            </w:pPr>
            <w:r>
              <w:t>Duševná spôsobilosť učiteľov predprimárneho a primárneho vzdelávania.</w:t>
            </w:r>
            <w:r>
              <w:br/>
              <w:t>In Zborník vedecko-výskumných prác doktorandov Pedagogickej fakulty UMB v Banskej Bystrici : Vol. 1 / zost. Petra Fridrichová, Eva Vísmeková ; rec. Eva Balážová, Alena Doušková ... [et al.]. - Banská Bystrica : Inštitút vedy a výskumu PF UMB v Banskej Bystrici, 2013. - ISBN 978-80-557-0658-0. - S. 191-201.</w:t>
            </w:r>
            <w:r>
              <w:br/>
              <w:t>[ROHN, Terézia (100%)]</w:t>
            </w:r>
          </w:p>
        </w:tc>
      </w:tr>
      <w:tr w:rsidR="00322027" w:rsidRPr="0005433B" w:rsidTr="00247625">
        <w:tc>
          <w:tcPr>
            <w:tcW w:w="710" w:type="dxa"/>
          </w:tcPr>
          <w:p w:rsidR="00322027" w:rsidRPr="00247625" w:rsidRDefault="001D5052" w:rsidP="0005433B">
            <w:pPr>
              <w:rPr>
                <w:b/>
              </w:rPr>
            </w:pPr>
            <w:r w:rsidRPr="00247625">
              <w:rPr>
                <w:b/>
              </w:rPr>
              <w:t xml:space="preserve">AED  </w:t>
            </w:r>
          </w:p>
        </w:tc>
        <w:tc>
          <w:tcPr>
            <w:tcW w:w="709" w:type="dxa"/>
          </w:tcPr>
          <w:p w:rsidR="00322027" w:rsidRPr="00247625" w:rsidRDefault="00247625" w:rsidP="0005433B">
            <w:pPr>
              <w:rPr>
                <w:b/>
              </w:rPr>
            </w:pPr>
            <w:r>
              <w:rPr>
                <w:b/>
              </w:rPr>
              <w:t>9.</w:t>
            </w:r>
          </w:p>
        </w:tc>
        <w:tc>
          <w:tcPr>
            <w:tcW w:w="7975" w:type="dxa"/>
          </w:tcPr>
          <w:p w:rsidR="001D5052" w:rsidRPr="001D5052" w:rsidRDefault="001D5052" w:rsidP="001D5052">
            <w:pPr>
              <w:adjustRightInd w:val="0"/>
              <w:rPr>
                <w:b/>
              </w:rPr>
            </w:pPr>
            <w:r w:rsidRPr="001D5052">
              <w:rPr>
                <w:b/>
              </w:rPr>
              <w:t>Poliaková Andrea</w:t>
            </w:r>
          </w:p>
          <w:p w:rsidR="00322027" w:rsidRPr="001D5052" w:rsidRDefault="001D5052" w:rsidP="001D5052">
            <w:pPr>
              <w:adjustRightInd w:val="0"/>
            </w:pPr>
            <w:r>
              <w:t>Študijný program učiteľstvo pre primárne vzdelávanie z pohľadu absolventov a ich sebahodnotenie. In Zborník vedecko-výskumných prác doktorandov Pedagogickej fakulty UMB v Banskej Bystrici : Vol. 1 / zost. Petra Fridrichová, Eva Vísmeková ; rec. Eva Balážová, Alena Doušková ... [et al.]. - Banská Bystrica : Inštitút vedy a výskumu PF UMB v Banskej Bystrici, 2013. - ISBN 978-80-557-0658-0. - S. 181-189.</w:t>
            </w:r>
            <w:r>
              <w:br/>
              <w:t>[POLIAKOVÁ, Andrea (100%)]</w:t>
            </w:r>
          </w:p>
        </w:tc>
      </w:tr>
      <w:tr w:rsidR="00322027" w:rsidRPr="0005433B" w:rsidTr="00247625">
        <w:tc>
          <w:tcPr>
            <w:tcW w:w="710" w:type="dxa"/>
          </w:tcPr>
          <w:p w:rsidR="00656F58" w:rsidRPr="00247625" w:rsidRDefault="00656F58" w:rsidP="0005433B">
            <w:pPr>
              <w:rPr>
                <w:b/>
              </w:rPr>
            </w:pPr>
            <w:r w:rsidRPr="00247625">
              <w:rPr>
                <w:b/>
              </w:rPr>
              <w:t>AFC</w:t>
            </w:r>
          </w:p>
          <w:p w:rsidR="00656F58" w:rsidRDefault="00656F58" w:rsidP="0005433B"/>
          <w:p w:rsidR="00656F58" w:rsidRDefault="00656F58" w:rsidP="0005433B"/>
          <w:p w:rsidR="00656F58" w:rsidRDefault="00656F58" w:rsidP="0005433B"/>
          <w:p w:rsidR="00656F58" w:rsidRDefault="00656F58" w:rsidP="0005433B"/>
          <w:p w:rsidR="00656F58" w:rsidRDefault="00656F58" w:rsidP="0005433B"/>
          <w:p w:rsidR="00656F58" w:rsidRDefault="00656F58" w:rsidP="0005433B"/>
          <w:p w:rsidR="00656F58" w:rsidRDefault="00656F58" w:rsidP="0005433B"/>
          <w:p w:rsidR="00322027" w:rsidRPr="00247625" w:rsidRDefault="00322027" w:rsidP="0005433B">
            <w:pPr>
              <w:rPr>
                <w:b/>
              </w:rPr>
            </w:pPr>
          </w:p>
        </w:tc>
        <w:tc>
          <w:tcPr>
            <w:tcW w:w="709" w:type="dxa"/>
          </w:tcPr>
          <w:p w:rsidR="00322027" w:rsidRPr="0005433B" w:rsidRDefault="00247625" w:rsidP="0005433B">
            <w:pPr>
              <w:rPr>
                <w:b/>
              </w:rPr>
            </w:pPr>
            <w:r>
              <w:rPr>
                <w:b/>
              </w:rPr>
              <w:lastRenderedPageBreak/>
              <w:t>10.</w:t>
            </w:r>
          </w:p>
        </w:tc>
        <w:tc>
          <w:tcPr>
            <w:tcW w:w="7975" w:type="dxa"/>
          </w:tcPr>
          <w:p w:rsidR="00656F58" w:rsidRPr="00656F58" w:rsidRDefault="00656F58" w:rsidP="00656F58">
            <w:pPr>
              <w:adjustRightInd w:val="0"/>
              <w:rPr>
                <w:b/>
              </w:rPr>
            </w:pPr>
            <w:r w:rsidRPr="00656F58">
              <w:rPr>
                <w:b/>
              </w:rPr>
              <w:t>Striešová Veronika</w:t>
            </w:r>
          </w:p>
          <w:p w:rsidR="00322027" w:rsidRPr="00622A81" w:rsidRDefault="00656F58" w:rsidP="00622A81">
            <w:pPr>
              <w:adjustRightInd w:val="0"/>
            </w:pPr>
            <w:r>
              <w:t xml:space="preserve">Význam rozvoja sociálnych zručností detí mladšieho školského veku v procese edukácie = The importance of the development of social skills of children under school age in the process of education. In MMK 2012 : mezinárodní Masarykova konference pro doktorandy a mladé vědecké pracovníky = sborník příspěvků z mezinárodní konference, Hradec Králové, 10. - 14. prosince 2012. roč. III. - Hradec Králové : Magnanimitas, 2012. - ISBN 978-80-905243-3-0. - </w:t>
            </w:r>
            <w:r>
              <w:lastRenderedPageBreak/>
              <w:t>S. 2669-2675.</w:t>
            </w:r>
            <w:r>
              <w:br/>
              <w:t>[STRIEŠOVÁ, Veronika (100%)]</w:t>
            </w:r>
          </w:p>
        </w:tc>
      </w:tr>
      <w:tr w:rsidR="00247625" w:rsidRPr="0005433B" w:rsidTr="00247625">
        <w:tc>
          <w:tcPr>
            <w:tcW w:w="710" w:type="dxa"/>
          </w:tcPr>
          <w:p w:rsidR="00247625" w:rsidRDefault="00247625" w:rsidP="0005433B">
            <w:r w:rsidRPr="00247625">
              <w:rPr>
                <w:b/>
              </w:rPr>
              <w:lastRenderedPageBreak/>
              <w:t>AED</w:t>
            </w:r>
          </w:p>
        </w:tc>
        <w:tc>
          <w:tcPr>
            <w:tcW w:w="709" w:type="dxa"/>
          </w:tcPr>
          <w:p w:rsidR="00247625" w:rsidRPr="0005433B" w:rsidRDefault="00622A81" w:rsidP="0005433B">
            <w:pPr>
              <w:rPr>
                <w:b/>
              </w:rPr>
            </w:pPr>
            <w:r>
              <w:rPr>
                <w:b/>
              </w:rPr>
              <w:t>11.</w:t>
            </w:r>
          </w:p>
        </w:tc>
        <w:tc>
          <w:tcPr>
            <w:tcW w:w="7975" w:type="dxa"/>
          </w:tcPr>
          <w:p w:rsidR="00247625" w:rsidRPr="00656F58" w:rsidRDefault="00247625" w:rsidP="00247625">
            <w:pPr>
              <w:rPr>
                <w:b/>
              </w:rPr>
            </w:pPr>
            <w:r w:rsidRPr="00656F58">
              <w:rPr>
                <w:b/>
              </w:rPr>
              <w:t>Uhrin Peter</w:t>
            </w:r>
          </w:p>
          <w:p w:rsidR="00247625" w:rsidRPr="002406DA" w:rsidRDefault="00247625" w:rsidP="00247625">
            <w:pPr>
              <w:rPr>
                <w:b/>
              </w:rPr>
            </w:pPr>
            <w:r>
              <w:t>Využitie metódy ohniskových skupín (focus group) v kvalitatívnych výskumoch etickej výchovy. In Zborník vedecko-výskumných prác doktorandov Pedagogickej fakulty UMB v Banskej Bystrici : Vol. 1 / zost. Petra Fridrichová, Eva Vísmeková ; rec. Eva Balážová, Alena Doušková ... [et al.]. - Banská Bystrica : Inštitút vedy a výskumu PF UMB v Banskej Bystrici, 2013. - ISBN 978-80-557-0658-0. - S. 219-229.</w:t>
            </w:r>
            <w:r>
              <w:br/>
              <w:t>[UHRIN, Peter (100%)]</w:t>
            </w:r>
          </w:p>
        </w:tc>
      </w:tr>
      <w:tr w:rsidR="00F115E9" w:rsidRPr="0005433B" w:rsidTr="00247625">
        <w:tc>
          <w:tcPr>
            <w:tcW w:w="710" w:type="dxa"/>
          </w:tcPr>
          <w:p w:rsidR="00F115E9" w:rsidRPr="00622A81" w:rsidRDefault="002406DA" w:rsidP="0005433B">
            <w:pPr>
              <w:rPr>
                <w:b/>
              </w:rPr>
            </w:pPr>
            <w:r w:rsidRPr="00622A81">
              <w:rPr>
                <w:b/>
              </w:rPr>
              <w:t>AED</w:t>
            </w:r>
          </w:p>
        </w:tc>
        <w:tc>
          <w:tcPr>
            <w:tcW w:w="709" w:type="dxa"/>
          </w:tcPr>
          <w:p w:rsidR="00F115E9" w:rsidRPr="00622A81" w:rsidRDefault="00622A81" w:rsidP="0005433B">
            <w:pPr>
              <w:rPr>
                <w:b/>
              </w:rPr>
            </w:pPr>
            <w:r>
              <w:rPr>
                <w:b/>
              </w:rPr>
              <w:t>12.</w:t>
            </w:r>
          </w:p>
        </w:tc>
        <w:tc>
          <w:tcPr>
            <w:tcW w:w="7975" w:type="dxa"/>
          </w:tcPr>
          <w:p w:rsidR="002406DA" w:rsidRPr="002406DA" w:rsidRDefault="002406DA" w:rsidP="0005433B">
            <w:pPr>
              <w:rPr>
                <w:b/>
              </w:rPr>
            </w:pPr>
            <w:r w:rsidRPr="002406DA">
              <w:rPr>
                <w:b/>
              </w:rPr>
              <w:t>Kadlubeková Dominika</w:t>
            </w:r>
          </w:p>
          <w:p w:rsidR="00F115E9" w:rsidRPr="0005433B" w:rsidRDefault="002406DA" w:rsidP="0005433B">
            <w:pPr>
              <w:rPr>
                <w:b/>
              </w:rPr>
            </w:pPr>
            <w:r>
              <w:t>Analýza vzdelávacích potrieb pedagógov zboru väzenskej a justičnej stráže. In Zborník vedecko-výskumných prác doktorandov Pedagogickej fakulty UMB v Banskej Bystrici : Vol. 1 / zost. Petra Fridrichová, Eva Vísmeková ; rec. Eva Balážová, Alena Doušková ... [et al.]. - Banská Bystrica : Inštitút vedy a výskumu PF UMB v Banskej Bystrici, 2013. - ISBN 978-80-557-0658-0. - S. 261-270.</w:t>
            </w:r>
            <w:r>
              <w:br/>
              <w:t>[KADLUBEKOVÁ, Dominika (100%)]</w:t>
            </w:r>
          </w:p>
        </w:tc>
      </w:tr>
      <w:tr w:rsidR="00993D1A" w:rsidRPr="0005433B" w:rsidTr="00FC1FEC">
        <w:tc>
          <w:tcPr>
            <w:tcW w:w="9394" w:type="dxa"/>
            <w:gridSpan w:val="3"/>
          </w:tcPr>
          <w:p w:rsidR="00993D1A" w:rsidRPr="0005433B" w:rsidRDefault="00993D1A" w:rsidP="0005433B">
            <w:pPr>
              <w:rPr>
                <w:b/>
              </w:rPr>
            </w:pPr>
            <w:r>
              <w:rPr>
                <w:b/>
              </w:rPr>
              <w:t>Externý</w:t>
            </w:r>
          </w:p>
        </w:tc>
      </w:tr>
      <w:tr w:rsidR="00F115E9" w:rsidRPr="0005433B" w:rsidTr="00247625">
        <w:tc>
          <w:tcPr>
            <w:tcW w:w="710" w:type="dxa"/>
          </w:tcPr>
          <w:p w:rsidR="00F115E9" w:rsidRPr="00622A81" w:rsidRDefault="00993D1A" w:rsidP="0005433B">
            <w:pPr>
              <w:rPr>
                <w:b/>
              </w:rPr>
            </w:pPr>
            <w:r w:rsidRPr="00622A81">
              <w:rPr>
                <w:b/>
              </w:rPr>
              <w:t>AEC</w:t>
            </w:r>
          </w:p>
        </w:tc>
        <w:tc>
          <w:tcPr>
            <w:tcW w:w="709" w:type="dxa"/>
          </w:tcPr>
          <w:p w:rsidR="00F115E9" w:rsidRPr="0005433B" w:rsidRDefault="00622A81" w:rsidP="0005433B">
            <w:pPr>
              <w:rPr>
                <w:b/>
              </w:rPr>
            </w:pPr>
            <w:r>
              <w:rPr>
                <w:b/>
              </w:rPr>
              <w:t>1.</w:t>
            </w:r>
          </w:p>
        </w:tc>
        <w:tc>
          <w:tcPr>
            <w:tcW w:w="7975" w:type="dxa"/>
          </w:tcPr>
          <w:p w:rsidR="00993D1A" w:rsidRPr="00993D1A" w:rsidRDefault="00993D1A" w:rsidP="0005433B">
            <w:pPr>
              <w:rPr>
                <w:b/>
              </w:rPr>
            </w:pPr>
            <w:r w:rsidRPr="00993D1A">
              <w:rPr>
                <w:b/>
              </w:rPr>
              <w:t>Sitarčík Ján</w:t>
            </w:r>
          </w:p>
          <w:p w:rsidR="00F115E9" w:rsidRPr="0005433B" w:rsidRDefault="00993D1A" w:rsidP="0005433B">
            <w:pPr>
              <w:rPr>
                <w:b/>
              </w:rPr>
            </w:pPr>
            <w:r>
              <w:t>Kontinuálne vzdelávanie učiteľov na úrovni školy. In Profesijné kompetencie pracovníkov v edukácii detí, mládeže a dospelých / rec. Jozef Konôpka, Ján Perhács. - Ostrava : Technická univerzita Ostrava, Vysoká škola báňská, 2010. - ISBN 978-80-248-2327-0. - S. 200-212.</w:t>
            </w:r>
            <w:r>
              <w:br/>
              <w:t>[SITARČÍK, Ján (100%)]</w:t>
            </w:r>
          </w:p>
        </w:tc>
      </w:tr>
    </w:tbl>
    <w:p w:rsidR="009F485F" w:rsidRPr="00263927" w:rsidRDefault="00263927" w:rsidP="0005433B">
      <w:pPr>
        <w:rPr>
          <w:i/>
        </w:rPr>
      </w:pPr>
      <w:r w:rsidRPr="00263927">
        <w:rPr>
          <w:i/>
        </w:rPr>
        <w:t>Poznámka: Zistili sme že dvaja absolventi doktorandského štúdia nemali v UK UMB zaevidované žiadne výstupy publikačnej činnosti za r. 2014, preto je počet uvádzaných výstupov nižší, ako počet absolventov.</w:t>
      </w:r>
    </w:p>
    <w:p w:rsidR="006C6262" w:rsidRDefault="006C6262" w:rsidP="0005433B">
      <w:pPr>
        <w:rPr>
          <w:b/>
        </w:rPr>
      </w:pPr>
    </w:p>
    <w:p w:rsidR="003652DE" w:rsidRPr="0005433B" w:rsidRDefault="003652DE" w:rsidP="0005433B">
      <w:pPr>
        <w:rPr>
          <w:b/>
        </w:rPr>
      </w:pPr>
    </w:p>
    <w:p w:rsidR="00D86B39" w:rsidRPr="0005433B" w:rsidRDefault="00D86B39" w:rsidP="0005433B">
      <w:pPr>
        <w:jc w:val="both"/>
        <w:rPr>
          <w:b/>
          <w:bCs/>
          <w:caps/>
          <w:color w:val="000000"/>
        </w:rPr>
      </w:pPr>
      <w:r w:rsidRPr="0005433B">
        <w:rPr>
          <w:b/>
          <w:bCs/>
          <w:caps/>
          <w:color w:val="000000"/>
        </w:rPr>
        <w:t>2.2. Charakteristika prístrojového, informačného a počítačového vybavenia pre potreby výskumu</w:t>
      </w:r>
    </w:p>
    <w:p w:rsidR="00D86B39" w:rsidRPr="0005433B" w:rsidRDefault="00D86B39" w:rsidP="0005433B">
      <w:pPr>
        <w:jc w:val="both"/>
        <w:rPr>
          <w:bCs/>
          <w:color w:val="000000"/>
        </w:rPr>
      </w:pPr>
    </w:p>
    <w:p w:rsidR="00D86B39" w:rsidRPr="0005433B" w:rsidRDefault="00D86B39" w:rsidP="0005433B">
      <w:r w:rsidRPr="0005433B">
        <w:t>Pre potreby výskumu disponujú výskumné tímy nasledovným  prístrojovým, informačným a počítačovým vybavením:</w:t>
      </w:r>
    </w:p>
    <w:p w:rsidR="00D86B39" w:rsidRPr="0005433B" w:rsidRDefault="00D86B39" w:rsidP="0005433B"/>
    <w:p w:rsidR="00D86B39" w:rsidRPr="0005433B" w:rsidRDefault="00D86B39" w:rsidP="0005433B">
      <w:pPr>
        <w:rPr>
          <w:b/>
        </w:rPr>
      </w:pPr>
      <w:r w:rsidRPr="0005433B">
        <w:rPr>
          <w:b/>
        </w:rPr>
        <w:t>Katedra pedagogiky PF UMB</w:t>
      </w:r>
    </w:p>
    <w:p w:rsidR="00D86B39" w:rsidRPr="0005433B" w:rsidRDefault="00D86B39" w:rsidP="0005433B">
      <w:r w:rsidRPr="0005433B">
        <w:t>multimediálna učebňa – 1 ks (datavideoprojektor, meotar, PC s príslušenstvom, video, zosilňovač, reproduktory 2 ks, plátno premietacie + tyč, držiak stropný, skriňa rozvodná)</w:t>
      </w:r>
    </w:p>
    <w:p w:rsidR="00D86B39" w:rsidRPr="0005433B" w:rsidRDefault="00D86B39" w:rsidP="0005433B">
      <w:r w:rsidRPr="0005433B">
        <w:t>počítač s príslušenstvom – 18 ks</w:t>
      </w:r>
    </w:p>
    <w:p w:rsidR="00D86B39" w:rsidRPr="0005433B" w:rsidRDefault="00D86B39" w:rsidP="0005433B">
      <w:r w:rsidRPr="0005433B">
        <w:t xml:space="preserve">notebooky – 3 ks </w:t>
      </w:r>
    </w:p>
    <w:p w:rsidR="00D86B39" w:rsidRPr="0005433B" w:rsidRDefault="00D86B39" w:rsidP="0005433B">
      <w:r w:rsidRPr="0005433B">
        <w:t>USB kľúče  16 ks</w:t>
      </w:r>
    </w:p>
    <w:p w:rsidR="00D86B39" w:rsidRPr="0005433B" w:rsidRDefault="00D86B39" w:rsidP="0005433B">
      <w:r w:rsidRPr="0005433B">
        <w:t xml:space="preserve">tlačiarne – 14 ks </w:t>
      </w:r>
    </w:p>
    <w:p w:rsidR="00D86B39" w:rsidRPr="0005433B" w:rsidRDefault="00D86B39" w:rsidP="0005433B">
      <w:r w:rsidRPr="0005433B">
        <w:t xml:space="preserve">tlačiareň sieťová – 1 ks </w:t>
      </w:r>
    </w:p>
    <w:p w:rsidR="00D86B39" w:rsidRPr="0005433B" w:rsidRDefault="00D86B39" w:rsidP="0005433B">
      <w:r w:rsidRPr="0005433B">
        <w:t>kopírovací stroj – 1 ks  (+ 1 tlačiareň s kopírkou)</w:t>
      </w:r>
    </w:p>
    <w:p w:rsidR="00D86B39" w:rsidRPr="0005433B" w:rsidRDefault="00D86B39" w:rsidP="0005433B">
      <w:r w:rsidRPr="0005433B">
        <w:t>diktafón – 1 ks</w:t>
      </w:r>
    </w:p>
    <w:p w:rsidR="00D86B39" w:rsidRPr="0005433B" w:rsidRDefault="00D86B39" w:rsidP="0005433B">
      <w:r w:rsidRPr="0005433B">
        <w:lastRenderedPageBreak/>
        <w:t>videorekordér – 1 ks</w:t>
      </w:r>
    </w:p>
    <w:p w:rsidR="00D86B39" w:rsidRPr="0005433B" w:rsidRDefault="00D86B39" w:rsidP="0005433B">
      <w:r w:rsidRPr="0005433B">
        <w:t>scanner – 1 ks</w:t>
      </w:r>
    </w:p>
    <w:p w:rsidR="00D86B39" w:rsidRPr="0005433B" w:rsidRDefault="00D86B39" w:rsidP="0005433B">
      <w:r w:rsidRPr="0005433B">
        <w:t>prenosný meotar (s kufrom) – 1 ks</w:t>
      </w:r>
    </w:p>
    <w:p w:rsidR="00D86B39" w:rsidRPr="0005433B" w:rsidRDefault="00D86B39" w:rsidP="0005433B">
      <w:r w:rsidRPr="0005433B">
        <w:t>zdroj záložný – 3 ks</w:t>
      </w:r>
    </w:p>
    <w:p w:rsidR="00D86B39" w:rsidRPr="0005433B" w:rsidRDefault="00D86B39" w:rsidP="0005433B">
      <w:r w:rsidRPr="0005433B">
        <w:t>prehrávač – 1 ks</w:t>
      </w:r>
    </w:p>
    <w:p w:rsidR="00D86B39" w:rsidRPr="0005433B" w:rsidRDefault="00D86B39" w:rsidP="0005433B">
      <w:r w:rsidRPr="0005433B">
        <w:t xml:space="preserve">televízor – 1 ks </w:t>
      </w:r>
    </w:p>
    <w:p w:rsidR="00D86B39" w:rsidRPr="0005433B" w:rsidRDefault="00D86B39" w:rsidP="0005433B">
      <w:r w:rsidRPr="0005433B">
        <w:t>rádiomagnetofón – 5 ks</w:t>
      </w:r>
    </w:p>
    <w:p w:rsidR="00D86B39" w:rsidRPr="0005433B" w:rsidRDefault="00D86B39" w:rsidP="0005433B">
      <w:r w:rsidRPr="0005433B">
        <w:t>knižnica s 1232 publikáciami</w:t>
      </w:r>
    </w:p>
    <w:p w:rsidR="00D86B39" w:rsidRPr="0005433B" w:rsidRDefault="00D86B39" w:rsidP="0005433B"/>
    <w:p w:rsidR="00D86B39" w:rsidRPr="0005433B" w:rsidRDefault="00D86B39" w:rsidP="0005433B">
      <w:pPr>
        <w:rPr>
          <w:b/>
        </w:rPr>
      </w:pPr>
      <w:r w:rsidRPr="0005433B">
        <w:rPr>
          <w:b/>
        </w:rPr>
        <w:t>Katedra elementárnej a predškolskej pedagogiky PF UMB</w:t>
      </w:r>
    </w:p>
    <w:p w:rsidR="00D86B39" w:rsidRPr="0005433B" w:rsidRDefault="00D86B39" w:rsidP="0005433B">
      <w:r w:rsidRPr="0005433B">
        <w:t>Multimediálna učebňa – 5 ks (datavideoprojektor, meotar, PC s príslušenstvom, video, zosilovač, reproduktory, plátno premietacie, plazmový TV, interaktívna tabuľa)</w:t>
      </w:r>
    </w:p>
    <w:p w:rsidR="00D86B39" w:rsidRPr="0005433B" w:rsidRDefault="00D86B39" w:rsidP="0005433B">
      <w:r w:rsidRPr="0005433B">
        <w:t>Projekčné plátno so statívom - 1 ks</w:t>
      </w:r>
    </w:p>
    <w:p w:rsidR="00D86B39" w:rsidRPr="0005433B" w:rsidRDefault="00D86B39" w:rsidP="0005433B">
      <w:r w:rsidRPr="0005433B">
        <w:t>Prenosný projektor - 1 ks</w:t>
      </w:r>
    </w:p>
    <w:p w:rsidR="00D86B39" w:rsidRPr="0005433B" w:rsidRDefault="00D86B39" w:rsidP="0005433B">
      <w:r w:rsidRPr="0005433B">
        <w:t>Počítač s príslušenstvom – 21 ks</w:t>
      </w:r>
    </w:p>
    <w:p w:rsidR="00D86B39" w:rsidRPr="0005433B" w:rsidRDefault="00D86B39" w:rsidP="0005433B">
      <w:r w:rsidRPr="0005433B">
        <w:t xml:space="preserve">Notebooky – 13 ks </w:t>
      </w:r>
    </w:p>
    <w:p w:rsidR="00D86B39" w:rsidRPr="0005433B" w:rsidRDefault="00D86B39" w:rsidP="0005433B">
      <w:r w:rsidRPr="0005433B">
        <w:t xml:space="preserve">Laser. tlačiarne – 18 ks </w:t>
      </w:r>
    </w:p>
    <w:p w:rsidR="00D86B39" w:rsidRPr="0005433B" w:rsidRDefault="00D86B39" w:rsidP="0005433B">
      <w:r w:rsidRPr="0005433B">
        <w:t xml:space="preserve">Atrament. tlačiarne – 1 ks </w:t>
      </w:r>
    </w:p>
    <w:p w:rsidR="00D86B39" w:rsidRPr="0005433B" w:rsidRDefault="00D86B39" w:rsidP="0005433B">
      <w:r w:rsidRPr="0005433B">
        <w:t xml:space="preserve">Tlačiareň sieťová – 2 ks </w:t>
      </w:r>
    </w:p>
    <w:p w:rsidR="00D86B39" w:rsidRPr="0005433B" w:rsidRDefault="00D86B39" w:rsidP="0005433B">
      <w:r w:rsidRPr="0005433B">
        <w:t xml:space="preserve">Kopírovací stroj – 1 ks </w:t>
      </w:r>
    </w:p>
    <w:p w:rsidR="00D86B39" w:rsidRPr="0005433B" w:rsidRDefault="00D86B39" w:rsidP="0005433B">
      <w:r w:rsidRPr="0005433B">
        <w:t>Skartátor – 1 ks</w:t>
      </w:r>
    </w:p>
    <w:p w:rsidR="00D86B39" w:rsidRPr="0005433B" w:rsidRDefault="00D86B39" w:rsidP="0005433B">
      <w:r w:rsidRPr="0005433B">
        <w:t>Videorekordér – 1 ks</w:t>
      </w:r>
    </w:p>
    <w:p w:rsidR="00D86B39" w:rsidRPr="0005433B" w:rsidRDefault="00D86B39" w:rsidP="0005433B">
      <w:r w:rsidRPr="0005433B">
        <w:t>Scanner – 3 ks</w:t>
      </w:r>
    </w:p>
    <w:p w:rsidR="00D86B39" w:rsidRPr="0005433B" w:rsidRDefault="00D86B39" w:rsidP="0005433B">
      <w:r w:rsidRPr="0005433B">
        <w:t>Videokamera – 1 ks</w:t>
      </w:r>
    </w:p>
    <w:p w:rsidR="00D86B39" w:rsidRPr="0005433B" w:rsidRDefault="00D86B39" w:rsidP="0005433B">
      <w:r w:rsidRPr="0005433B">
        <w:t>Digitálna kamera - 1 ks</w:t>
      </w:r>
    </w:p>
    <w:p w:rsidR="00D86B39" w:rsidRPr="0005433B" w:rsidRDefault="00D86B39" w:rsidP="0005433B">
      <w:r w:rsidRPr="0005433B">
        <w:t>Prenosný meotar (s kufrom) – 2 ks</w:t>
      </w:r>
    </w:p>
    <w:p w:rsidR="00D86B39" w:rsidRPr="0005433B" w:rsidRDefault="00D86B39" w:rsidP="0005433B">
      <w:r w:rsidRPr="0005433B">
        <w:t>Prehrávač AIWA – 1 ks</w:t>
      </w:r>
    </w:p>
    <w:p w:rsidR="00D86B39" w:rsidRPr="0005433B" w:rsidRDefault="00D86B39" w:rsidP="0005433B">
      <w:r w:rsidRPr="0005433B">
        <w:t>Televízor – 1 ks (TVP Philips)</w:t>
      </w:r>
    </w:p>
    <w:p w:rsidR="00D86B39" w:rsidRPr="0005433B" w:rsidRDefault="00D86B39" w:rsidP="0005433B">
      <w:r w:rsidRPr="0005433B">
        <w:t>Rádiomagnetofón/rádiomagnetofón s CD – 9 ks</w:t>
      </w:r>
    </w:p>
    <w:p w:rsidR="00D86B39" w:rsidRPr="0005433B" w:rsidRDefault="00D86B39" w:rsidP="0005433B">
      <w:r w:rsidRPr="0005433B">
        <w:t>Fotoaparát – 2 ks</w:t>
      </w:r>
    </w:p>
    <w:p w:rsidR="00D86B39" w:rsidRPr="0005433B" w:rsidRDefault="00D86B39" w:rsidP="0005433B">
      <w:r w:rsidRPr="0005433B">
        <w:t>Knižnica s 1341 registrovanými publikáciami.</w:t>
      </w:r>
    </w:p>
    <w:p w:rsidR="00D86B39" w:rsidRPr="0005433B" w:rsidRDefault="00D86B39" w:rsidP="0005433B"/>
    <w:p w:rsidR="00D86B39" w:rsidRPr="0005433B" w:rsidRDefault="00D86B39" w:rsidP="0005433B">
      <w:pPr>
        <w:rPr>
          <w:b/>
        </w:rPr>
      </w:pPr>
      <w:r w:rsidRPr="0005433B">
        <w:rPr>
          <w:b/>
        </w:rPr>
        <w:t>Katedra andragogiky</w:t>
      </w:r>
    </w:p>
    <w:p w:rsidR="00D86B39" w:rsidRPr="0005433B" w:rsidRDefault="00D86B39" w:rsidP="0005433B">
      <w:r w:rsidRPr="0005433B">
        <w:t>Multimediálna učebňa  - 1 ks (projektor, PC, video, DVD, plátno)</w:t>
      </w:r>
    </w:p>
    <w:p w:rsidR="00D86B39" w:rsidRPr="0005433B" w:rsidRDefault="00D86B39" w:rsidP="0005433B">
      <w:r w:rsidRPr="0005433B">
        <w:t>Počítač s príslušenstvom - 12 ks</w:t>
      </w:r>
    </w:p>
    <w:p w:rsidR="00D86B39" w:rsidRPr="0005433B" w:rsidRDefault="00D86B39" w:rsidP="0005433B">
      <w:r w:rsidRPr="0005433B">
        <w:t>Notebook – 4 ks</w:t>
      </w:r>
    </w:p>
    <w:p w:rsidR="00D86B39" w:rsidRPr="0005433B" w:rsidRDefault="00D86B39" w:rsidP="0005433B">
      <w:r w:rsidRPr="0005433B">
        <w:t>USB kľúč – 10 ks</w:t>
      </w:r>
    </w:p>
    <w:p w:rsidR="00D86B39" w:rsidRPr="0005433B" w:rsidRDefault="00D86B39" w:rsidP="0005433B">
      <w:r w:rsidRPr="0005433B">
        <w:t>Tlačiareň – 4 ks</w:t>
      </w:r>
    </w:p>
    <w:p w:rsidR="00D86B39" w:rsidRPr="0005433B" w:rsidRDefault="00D86B39" w:rsidP="0005433B">
      <w:r w:rsidRPr="0005433B">
        <w:t>Multifunkčné zariadenie (tlačiareň, kopírka, scanner, fax) – 1 ks</w:t>
      </w:r>
    </w:p>
    <w:p w:rsidR="00D86B39" w:rsidRPr="0005433B" w:rsidRDefault="00D86B39" w:rsidP="0005433B">
      <w:r w:rsidRPr="0005433B">
        <w:t>Kopírovací stroj – 1 ks</w:t>
      </w:r>
    </w:p>
    <w:p w:rsidR="00D86B39" w:rsidRPr="0005433B" w:rsidRDefault="00D86B39" w:rsidP="0005433B">
      <w:r w:rsidRPr="0005433B">
        <w:t>Televízor – 1 ks</w:t>
      </w:r>
    </w:p>
    <w:p w:rsidR="00D86B39" w:rsidRPr="0005433B" w:rsidRDefault="00D86B39" w:rsidP="0005433B">
      <w:r w:rsidRPr="0005433B">
        <w:t>Dataprojektor – 2 ks</w:t>
      </w:r>
    </w:p>
    <w:p w:rsidR="00D86B39" w:rsidRPr="0005433B" w:rsidRDefault="00D86B39" w:rsidP="0005433B">
      <w:r w:rsidRPr="0005433B">
        <w:t>Meotar – 1 ks</w:t>
      </w:r>
    </w:p>
    <w:p w:rsidR="00D86B39" w:rsidRPr="0005433B" w:rsidRDefault="00D86B39" w:rsidP="0005433B">
      <w:r w:rsidRPr="0005433B">
        <w:t>Video – 1 ks</w:t>
      </w:r>
    </w:p>
    <w:p w:rsidR="00D86B39" w:rsidRPr="0005433B" w:rsidRDefault="00D86B39" w:rsidP="0005433B">
      <w:r w:rsidRPr="0005433B">
        <w:t>Scanner – 1 ks</w:t>
      </w:r>
    </w:p>
    <w:p w:rsidR="00D86B39" w:rsidRPr="0005433B" w:rsidRDefault="00D86B39" w:rsidP="0005433B">
      <w:r w:rsidRPr="0005433B">
        <w:t>Rádiomagnetofón – 1 ks</w:t>
      </w:r>
    </w:p>
    <w:p w:rsidR="00D86B39" w:rsidRPr="0005433B" w:rsidRDefault="00D86B39" w:rsidP="0005433B">
      <w:r w:rsidRPr="0005433B">
        <w:t>Fotoaparát – 1 ks</w:t>
      </w:r>
    </w:p>
    <w:p w:rsidR="00D86B39" w:rsidRPr="0005433B" w:rsidRDefault="00D86B39" w:rsidP="0005433B">
      <w:r w:rsidRPr="0005433B">
        <w:lastRenderedPageBreak/>
        <w:t>Knižnica – počet kníh – 140</w:t>
      </w:r>
    </w:p>
    <w:p w:rsidR="00D86B39" w:rsidRPr="0005433B" w:rsidRDefault="00D86B39" w:rsidP="0005433B">
      <w:r w:rsidRPr="0005433B">
        <w:t>Interaktívna tabuľa 1 ks</w:t>
      </w:r>
    </w:p>
    <w:p w:rsidR="00D86B39" w:rsidRDefault="00D86B39" w:rsidP="0005433B">
      <w:r w:rsidRPr="0005433B">
        <w:t>USB 8 ks</w:t>
      </w:r>
    </w:p>
    <w:p w:rsidR="00263927" w:rsidRDefault="00263927" w:rsidP="0005433B"/>
    <w:p w:rsidR="00D86B39" w:rsidRPr="0005433B" w:rsidRDefault="00D86B39" w:rsidP="0005433B">
      <w:pPr>
        <w:rPr>
          <w:b/>
        </w:rPr>
      </w:pPr>
      <w:r w:rsidRPr="0005433B">
        <w:rPr>
          <w:b/>
        </w:rPr>
        <w:t>Katedra etickej a občianskej výchovy</w:t>
      </w:r>
    </w:p>
    <w:p w:rsidR="00D86B39" w:rsidRPr="0005433B" w:rsidRDefault="00D86B39" w:rsidP="0005433B">
      <w:r w:rsidRPr="0005433B">
        <w:t>PC zostavy so softwarom (z toho sú 3 s LCD monitorom) - 6 ks</w:t>
      </w:r>
    </w:p>
    <w:p w:rsidR="00D86B39" w:rsidRPr="0005433B" w:rsidRDefault="00D86B39" w:rsidP="0005433B">
      <w:r w:rsidRPr="0005433B">
        <w:t>Notebook - 7 ks</w:t>
      </w:r>
    </w:p>
    <w:p w:rsidR="00D86B39" w:rsidRPr="0005433B" w:rsidRDefault="00D86B39" w:rsidP="0005433B">
      <w:r w:rsidRPr="0005433B">
        <w:t>LCD televízor - 1 ks</w:t>
      </w:r>
    </w:p>
    <w:p w:rsidR="00D86B39" w:rsidRPr="0005433B" w:rsidRDefault="00D86B39" w:rsidP="0005433B">
      <w:r w:rsidRPr="0005433B">
        <w:t>DVD prehrávač - 1 ks</w:t>
      </w:r>
    </w:p>
    <w:p w:rsidR="00D86B39" w:rsidRPr="0005433B" w:rsidRDefault="00D86B39" w:rsidP="0005433B">
      <w:r w:rsidRPr="0005433B">
        <w:t>Projekčné plátno - 1 ks</w:t>
      </w:r>
    </w:p>
    <w:p w:rsidR="00D86B39" w:rsidRPr="0005433B" w:rsidRDefault="00D86B39" w:rsidP="0005433B">
      <w:r w:rsidRPr="0005433B">
        <w:t>Digitálny diktafón - 2 ks</w:t>
      </w:r>
    </w:p>
    <w:p w:rsidR="00D86B39" w:rsidRPr="0005433B" w:rsidRDefault="00D86B39" w:rsidP="0005433B">
      <w:r w:rsidRPr="0005433B">
        <w:t>Multifunkčný kopírovací stroj Konica Minolta 162 - 1 ks</w:t>
      </w:r>
    </w:p>
    <w:p w:rsidR="00D86B39" w:rsidRPr="0005433B" w:rsidRDefault="00D86B39" w:rsidP="0005433B">
      <w:r w:rsidRPr="0005433B">
        <w:t>Laserová tlačiareň Konica Minolta (farebná) - 1 ks</w:t>
      </w:r>
    </w:p>
    <w:p w:rsidR="00D86B39" w:rsidRPr="0005433B" w:rsidRDefault="00D86B39" w:rsidP="0005433B">
      <w:r w:rsidRPr="0005433B">
        <w:t>Laserová tlačiareň - LJ 5450 - 1 ks</w:t>
      </w:r>
    </w:p>
    <w:p w:rsidR="00D86B39" w:rsidRPr="0005433B" w:rsidRDefault="00D86B39" w:rsidP="0005433B">
      <w:r w:rsidRPr="0005433B">
        <w:t>Atramentová tlačiareň HP LJ 1200 - 1 ks</w:t>
      </w:r>
    </w:p>
    <w:p w:rsidR="00D86B39" w:rsidRPr="0005433B" w:rsidRDefault="00D86B39" w:rsidP="0005433B">
      <w:r w:rsidRPr="0005433B">
        <w:t>Scanner – 1ks</w:t>
      </w:r>
    </w:p>
    <w:p w:rsidR="00D86B39" w:rsidRPr="0005433B" w:rsidRDefault="00D86B39" w:rsidP="0005433B">
      <w:r w:rsidRPr="0005433B">
        <w:t>Kamera Cannon – 1 ks</w:t>
      </w:r>
    </w:p>
    <w:p w:rsidR="00D86B39" w:rsidRPr="0005433B" w:rsidRDefault="00D86B39" w:rsidP="0005433B">
      <w:r w:rsidRPr="0005433B">
        <w:t>Videokamera  - 2ks</w:t>
      </w:r>
    </w:p>
    <w:p w:rsidR="00D86B39" w:rsidRPr="0005433B" w:rsidRDefault="00D86B39" w:rsidP="0005433B">
      <w:r w:rsidRPr="0005433B">
        <w:t>USB kľúče - 7 ks</w:t>
      </w:r>
    </w:p>
    <w:p w:rsidR="00D86B39" w:rsidRPr="0005433B" w:rsidRDefault="00D86B39" w:rsidP="0005433B">
      <w:r w:rsidRPr="0005433B">
        <w:t>Knižnica – počet kníh: 583</w:t>
      </w:r>
    </w:p>
    <w:p w:rsidR="00D86B39" w:rsidRPr="0005433B" w:rsidRDefault="00D86B39" w:rsidP="0005433B"/>
    <w:p w:rsidR="00D86B39" w:rsidRPr="0005433B" w:rsidRDefault="00D86B39" w:rsidP="0005433B">
      <w:pPr>
        <w:rPr>
          <w:b/>
        </w:rPr>
      </w:pPr>
      <w:r w:rsidRPr="0005433B">
        <w:rPr>
          <w:b/>
        </w:rPr>
        <w:t>Katedra hudobnej kultúry</w:t>
      </w:r>
    </w:p>
    <w:p w:rsidR="00D86B39" w:rsidRPr="0005433B" w:rsidRDefault="00D86B39" w:rsidP="0005433B">
      <w:r w:rsidRPr="0005433B">
        <w:t>Osobný počítač so základným softvérovým vybavením   -  26</w:t>
      </w:r>
    </w:p>
    <w:p w:rsidR="00D86B39" w:rsidRPr="0005433B" w:rsidRDefault="00D86B39" w:rsidP="0005433B">
      <w:r w:rsidRPr="0005433B">
        <w:t>Na dvoch PC je nainštalovaný notografický softvér Sibelius</w:t>
      </w:r>
    </w:p>
    <w:p w:rsidR="00D86B39" w:rsidRPr="0005433B" w:rsidRDefault="00D86B39" w:rsidP="0005433B">
      <w:r w:rsidRPr="0005433B">
        <w:t>Notebook – 15</w:t>
      </w:r>
    </w:p>
    <w:p w:rsidR="00D86B39" w:rsidRPr="0005433B" w:rsidRDefault="00D86B39" w:rsidP="0005433B">
      <w:r w:rsidRPr="0005433B">
        <w:t>Data-projektory – 2</w:t>
      </w:r>
    </w:p>
    <w:p w:rsidR="00D86B39" w:rsidRPr="0005433B" w:rsidRDefault="00D86B39" w:rsidP="0005433B">
      <w:r w:rsidRPr="0005433B">
        <w:t>Video kamery – 7</w:t>
      </w:r>
    </w:p>
    <w:p w:rsidR="00D86B39" w:rsidRPr="0005433B" w:rsidRDefault="00D86B39" w:rsidP="0005433B">
      <w:r w:rsidRPr="0005433B">
        <w:t>Fotoaparáty – 5</w:t>
      </w:r>
    </w:p>
    <w:p w:rsidR="00D86B39" w:rsidRPr="0005433B" w:rsidRDefault="00D86B39" w:rsidP="0005433B">
      <w:r w:rsidRPr="0005433B">
        <w:t>Televízor – 5</w:t>
      </w:r>
    </w:p>
    <w:p w:rsidR="00D86B39" w:rsidRPr="0005433B" w:rsidRDefault="00D86B39" w:rsidP="0005433B">
      <w:r w:rsidRPr="0005433B">
        <w:t>Mini-disk- 1</w:t>
      </w:r>
    </w:p>
    <w:p w:rsidR="00D86B39" w:rsidRPr="0005433B" w:rsidRDefault="00D86B39" w:rsidP="0005433B">
      <w:r w:rsidRPr="0005433B">
        <w:t>DVD rekorder – 2</w:t>
      </w:r>
    </w:p>
    <w:p w:rsidR="00D86B39" w:rsidRPr="0005433B" w:rsidRDefault="00D86B39" w:rsidP="0005433B">
      <w:r w:rsidRPr="0005433B">
        <w:t>Interaktívna tabuľa s príslušenstvom – 1</w:t>
      </w:r>
    </w:p>
    <w:p w:rsidR="00D86B39" w:rsidRPr="0005433B" w:rsidRDefault="00D86B39" w:rsidP="0005433B">
      <w:r w:rsidRPr="0005433B">
        <w:t>CD a DVD prehrávače</w:t>
      </w:r>
    </w:p>
    <w:p w:rsidR="00D86B39" w:rsidRPr="0005433B" w:rsidRDefault="00D86B39" w:rsidP="0005433B"/>
    <w:p w:rsidR="00D86B39" w:rsidRPr="0005433B" w:rsidRDefault="00D86B39" w:rsidP="0005433B">
      <w:pPr>
        <w:rPr>
          <w:b/>
        </w:rPr>
      </w:pPr>
      <w:r w:rsidRPr="0005433B">
        <w:rPr>
          <w:b/>
        </w:rPr>
        <w:t>Katedra andragogiky</w:t>
      </w:r>
    </w:p>
    <w:p w:rsidR="00D86B39" w:rsidRPr="0005433B" w:rsidRDefault="00D86B39" w:rsidP="0005433B">
      <w:r w:rsidRPr="0005433B">
        <w:t>Laminátor Fellowes Saturn 2</w:t>
      </w:r>
    </w:p>
    <w:p w:rsidR="00D86B39" w:rsidRPr="0005433B" w:rsidRDefault="00D86B39" w:rsidP="0005433B">
      <w:r w:rsidRPr="0005433B">
        <w:t>USB 8 ks</w:t>
      </w:r>
    </w:p>
    <w:p w:rsidR="00D86B39" w:rsidRPr="0005433B" w:rsidRDefault="00D86B39" w:rsidP="0005433B"/>
    <w:p w:rsidR="00D86B39" w:rsidRPr="0005433B" w:rsidRDefault="00D86B39" w:rsidP="0005433B">
      <w:pPr>
        <w:jc w:val="both"/>
        <w:rPr>
          <w:b/>
        </w:rPr>
      </w:pPr>
      <w:r w:rsidRPr="0005433B">
        <w:rPr>
          <w:b/>
        </w:rPr>
        <w:t>Katedra výtvarnej kultúry</w:t>
      </w:r>
    </w:p>
    <w:p w:rsidR="00D86B39" w:rsidRPr="0005433B" w:rsidRDefault="00D86B39" w:rsidP="0005433B">
      <w:pPr>
        <w:jc w:val="both"/>
      </w:pPr>
      <w:r w:rsidRPr="0005433B">
        <w:t xml:space="preserve">Pracovisko v sledovanom období disponovalo: </w:t>
      </w:r>
    </w:p>
    <w:p w:rsidR="00D86B39" w:rsidRPr="0005433B" w:rsidRDefault="00D86B39" w:rsidP="0005433B">
      <w:pPr>
        <w:jc w:val="both"/>
      </w:pPr>
      <w:r w:rsidRPr="0005433B">
        <w:t xml:space="preserve">9 výukovými miestnosťami pre praktické disciplíny – ateliéry: 1 grafický, 2 maliarske/ kresliarske, 1 modelársky/ sochársky, 2 bežné ateliéry vhodné aj ako seminárne miestnosti pre praktické predmety, 2 ateliéry pre prácu s digitálnymi médiami a 1 ateliér pre fotografiu, </w:t>
      </w:r>
    </w:p>
    <w:p w:rsidR="00D86B39" w:rsidRPr="0005433B" w:rsidRDefault="00D86B39" w:rsidP="0005433B">
      <w:pPr>
        <w:jc w:val="both"/>
      </w:pPr>
      <w:r w:rsidRPr="0005433B">
        <w:t xml:space="preserve">1 učebňou pre teoretické predmety (multimediálna učebňa C330), </w:t>
      </w:r>
    </w:p>
    <w:p w:rsidR="00D86B39" w:rsidRPr="0005433B" w:rsidRDefault="00D86B39" w:rsidP="0005433B">
      <w:pPr>
        <w:jc w:val="both"/>
      </w:pPr>
      <w:r w:rsidRPr="0005433B">
        <w:t>1 skladovou miestnosťou a 1 dielňou.</w:t>
      </w:r>
    </w:p>
    <w:p w:rsidR="00D86B39" w:rsidRPr="0005433B" w:rsidRDefault="00D86B39" w:rsidP="0005433B">
      <w:pPr>
        <w:jc w:val="both"/>
        <w:rPr>
          <w:b/>
        </w:rPr>
      </w:pPr>
      <w:r w:rsidRPr="0005433B">
        <w:rPr>
          <w:b/>
        </w:rPr>
        <w:t xml:space="preserve">Zariadenie miestností*: </w:t>
      </w:r>
    </w:p>
    <w:p w:rsidR="00D86B39" w:rsidRPr="0005433B" w:rsidRDefault="00D86B39" w:rsidP="0005433B">
      <w:pPr>
        <w:jc w:val="both"/>
      </w:pPr>
      <w:r w:rsidRPr="0005433B">
        <w:rPr>
          <w:b/>
        </w:rPr>
        <w:lastRenderedPageBreak/>
        <w:t>Kresliarsky ateliér</w:t>
      </w:r>
      <w:r w:rsidRPr="0005433B">
        <w:t xml:space="preserve"> je vybavený 15-timi maliarskymi stojanmi, 10-timi kresliarskymi sedačkami, 15-timi plenérovými stojanmi, 20-timi pracovnými doskami, odkladacím priestorom pre študentov, praktikáblom a plazmovou obrazovkou s počítačom.</w:t>
      </w:r>
    </w:p>
    <w:p w:rsidR="00D86B39" w:rsidRPr="0005433B" w:rsidRDefault="00D86B39" w:rsidP="0005433B">
      <w:pPr>
        <w:jc w:val="both"/>
      </w:pPr>
      <w:r w:rsidRPr="0005433B">
        <w:t>Maliarsky ateliér  je vybavený 20-timi maliarskymi stojanmi, 15-timi plenérovými stojanmi, 20-timi pracovnými doskami, praktikáblom, skladovacím priestorom, priestorom pre učiteľa a plazmovou obrazovkou s počítačom.</w:t>
      </w:r>
    </w:p>
    <w:p w:rsidR="00D86B39" w:rsidRPr="0005433B" w:rsidRDefault="00D86B39" w:rsidP="0005433B">
      <w:pPr>
        <w:jc w:val="both"/>
      </w:pPr>
      <w:r w:rsidRPr="0005433B">
        <w:rPr>
          <w:b/>
        </w:rPr>
        <w:t>Grafický ateliér</w:t>
      </w:r>
      <w:r w:rsidRPr="0005433B">
        <w:t xml:space="preserve"> je vybavený grafickým lisom pre hĺbkotlač, grafickým lisom pre výškotlač, k dispozícii sú ďalšie 2 lisy, kovové registračné skrine na formát A1 5ks, kovová registračná skriňa na formát A0 1ks, 15 pracovných stolov, príručná miestnosť pre chemickú úpravu tlačových matríc (leptáreň), bezpečnostná skriňa na uskladnenie chemikálii,  tlačiarenské farby, chemikálie, valčeky, valce a pomôcky pre tlač a plazmovou obrazovkou s počítačom.</w:t>
      </w:r>
    </w:p>
    <w:p w:rsidR="00D86B39" w:rsidRPr="0005433B" w:rsidRDefault="00D86B39" w:rsidP="0005433B">
      <w:pPr>
        <w:jc w:val="both"/>
      </w:pPr>
      <w:r w:rsidRPr="0005433B">
        <w:rPr>
          <w:b/>
        </w:rPr>
        <w:t>Modelársko - sochársky ateliér</w:t>
      </w:r>
      <w:r w:rsidRPr="0005433B">
        <w:t xml:space="preserve"> je vybavený 22 modelárskymi stojanmi, 10-timi stojanmi pre modelovanie reliéfu, modelárskou hlinou cca 400kg, keramickou hlinou cca 200kg, plastelínou cca 50kg, keramickou pecou, sú k dispozícii glazúry a smalty súčasťou ateliéru je dielňa, v ktorej je umiestnená drevo opracujúca technika: priamočiara el. píla 2ks, aku doťahovačka 2ks, ručné píly, sekery, rašple, pilníky, dláta a kovoobrábacia technika: kovobrúska, uhlová brúska, pilníky, kladivá, kovadlina, ručné kovoobrábacie a drevoobrábacie stroje. Ateliér je vybavený plazmovou obrazovkou s počítačom.</w:t>
      </w:r>
    </w:p>
    <w:p w:rsidR="00D86B39" w:rsidRPr="0005433B" w:rsidRDefault="00D86B39" w:rsidP="0005433B">
      <w:pPr>
        <w:jc w:val="both"/>
      </w:pPr>
      <w:r w:rsidRPr="0005433B">
        <w:rPr>
          <w:b/>
        </w:rPr>
        <w:t>Ateliér</w:t>
      </w:r>
      <w:r w:rsidRPr="0005433B">
        <w:t xml:space="preserve"> - bežný je vybavený 20 multifunkčnými stolmi. </w:t>
      </w:r>
    </w:p>
    <w:p w:rsidR="00D86B39" w:rsidRPr="0005433B" w:rsidRDefault="00D86B39" w:rsidP="0005433B">
      <w:pPr>
        <w:jc w:val="both"/>
      </w:pPr>
      <w:r w:rsidRPr="0005433B">
        <w:t>Seminárna miestnosť: Na výučbu teoretických disciplín je k dispozícii seminárna miestnosť s kapacitou 23 ľudí. vybavená počítačom, DVD prehrávačom a LCD televízorom s uhlopriečkou 110cm.</w:t>
      </w:r>
    </w:p>
    <w:p w:rsidR="00D86B39" w:rsidRPr="0005433B" w:rsidRDefault="00D86B39" w:rsidP="0005433B">
      <w:pPr>
        <w:jc w:val="both"/>
      </w:pPr>
      <w:r w:rsidRPr="0005433B">
        <w:t>Na prednášky je určená miestnosť s kapacitou 50 ľudí.</w:t>
      </w:r>
    </w:p>
    <w:p w:rsidR="00D86B39" w:rsidRPr="0005433B" w:rsidRDefault="00D86B39" w:rsidP="0005433B">
      <w:pPr>
        <w:jc w:val="both"/>
      </w:pPr>
      <w:r w:rsidRPr="0005433B">
        <w:t>Materiálno – technické zabezpečenie: dataprojektor (1), diaprojektor (1), video (1), televízor (1), digitálny fotoaparát (1), kazetový magnetofón (2), školská a magnetická tabuľa.</w:t>
      </w:r>
    </w:p>
    <w:p w:rsidR="00D86B39" w:rsidRPr="0005433B" w:rsidRDefault="00D86B39" w:rsidP="0005433B">
      <w:pPr>
        <w:jc w:val="both"/>
      </w:pPr>
      <w:r w:rsidRPr="0005433B">
        <w:t>Ateliéry (2x) pre prácu s digitálnymi médiami: Dovedna je k dispozícii 25 počítačov pre študentov, 2 počítače pre učiteľa, skenery, tlačiarne, digitálne fotoaparáty, pripojenie na internet, grafický softvér.</w:t>
      </w:r>
    </w:p>
    <w:p w:rsidR="00D86B39" w:rsidRPr="0005433B" w:rsidRDefault="00D86B39" w:rsidP="0005433B">
      <w:pPr>
        <w:jc w:val="both"/>
      </w:pPr>
      <w:r w:rsidRPr="0005433B">
        <w:rPr>
          <w:b/>
        </w:rPr>
        <w:t>Ateliér pre fotografiu:</w:t>
      </w:r>
      <w:r w:rsidRPr="0005433B">
        <w:t xml:space="preserve"> Ateliér disponuje plným vybavením pre tvorbu fotografie - osvetľovacie rampy, reflektory, rozptyľovače, nekonečné pozadia, digitálne a analógové fotoaparáty, objektívy a statívy. K dispozícii sú zariadenia pre spracovanie klasickej fotografie - zväčšováky, tmavá komora. Digitálnu fotografiu je ďalej možné spracovať v ateliéri pre digitálne médiá.</w:t>
      </w:r>
    </w:p>
    <w:p w:rsidR="00D86B39" w:rsidRPr="0005433B" w:rsidRDefault="00D86B39" w:rsidP="0005433B">
      <w:pPr>
        <w:jc w:val="both"/>
      </w:pPr>
      <w:r w:rsidRPr="0005433B">
        <w:rPr>
          <w:b/>
        </w:rPr>
        <w:t>Katedrová knižnica:</w:t>
      </w:r>
      <w:r w:rsidRPr="0005433B">
        <w:t xml:space="preserve"> je v nej vedených 1850 titulov študijnej literatúry  (vrátane niekoľko titulov časopisov: Ateliér, Výtvarná výchova, Výtvarný život, Estetika, Profil, FlashArt, Výtvarná kultúra, Kunst, Művészet, Umění, Múzy v škole, Designum, Vlna...)</w:t>
      </w:r>
    </w:p>
    <w:p w:rsidR="00D86B39" w:rsidRPr="0005433B" w:rsidRDefault="00D86B39" w:rsidP="0005433B">
      <w:pPr>
        <w:jc w:val="both"/>
      </w:pPr>
      <w:r w:rsidRPr="0005433B">
        <w:t>Katedra má ďalej k dispozícii:</w:t>
      </w:r>
    </w:p>
    <w:p w:rsidR="00D86B39" w:rsidRPr="0005433B" w:rsidRDefault="00D86B39" w:rsidP="0005433B">
      <w:pPr>
        <w:jc w:val="both"/>
      </w:pPr>
      <w:r w:rsidRPr="0005433B">
        <w:t xml:space="preserve">záznamovú techniku: analógová: fotoaparáty + objektívy, kamera VHS-C, </w:t>
      </w:r>
    </w:p>
    <w:p w:rsidR="00D86B39" w:rsidRPr="0005433B" w:rsidRDefault="00D86B39" w:rsidP="0005433B">
      <w:pPr>
        <w:jc w:val="both"/>
      </w:pPr>
      <w:r w:rsidRPr="0005433B">
        <w:t>digitálna:  digitálne fotoaparáty, videokamera</w:t>
      </w:r>
    </w:p>
    <w:p w:rsidR="00D86B39" w:rsidRPr="0005433B" w:rsidRDefault="00D86B39" w:rsidP="0005433B">
      <w:pPr>
        <w:jc w:val="both"/>
      </w:pPr>
      <w:r w:rsidRPr="0005433B">
        <w:t>prezentačnú techniku: diaprojektor, video + TV, dataprojektor, 3x vizualizéry</w:t>
      </w:r>
    </w:p>
    <w:p w:rsidR="00D86B39" w:rsidRPr="0005433B" w:rsidRDefault="00D86B39" w:rsidP="0005433B">
      <w:pPr>
        <w:jc w:val="both"/>
      </w:pPr>
      <w:r w:rsidRPr="0005433B">
        <w:t xml:space="preserve">počítačovú a inú techniku: 13ks PC + 17“monitor, 2x scanner, 3x tablet, 2x laserová tlačiareň, 1x ČB atramentová tlačiareň, 1x farebná atramentová tlačiareň, prístup na internet; 2 multifunkčné zariadenia (kopírky), 4 diaprojektory, 1 meotar, 1 diktafón, 5 tlačiarní, 5 rádiomagnetofónov,  </w:t>
      </w:r>
    </w:p>
    <w:p w:rsidR="00D86B39" w:rsidRPr="0005433B" w:rsidRDefault="00D86B39" w:rsidP="0005433B">
      <w:pPr>
        <w:jc w:val="both"/>
      </w:pPr>
      <w:r w:rsidRPr="0005433B">
        <w:t>Študentom je k dispozícií fotokomora s vyhovujúcim vybavením pre spracovanie ČB materiálov (zväčšovací prístroj, foto misky, nádoby, tanky...).</w:t>
      </w:r>
    </w:p>
    <w:p w:rsidR="00D86B39" w:rsidRPr="0005433B" w:rsidRDefault="00D86B39" w:rsidP="0005433B">
      <w:pPr>
        <w:jc w:val="both"/>
      </w:pPr>
      <w:r w:rsidRPr="0005433B">
        <w:t>Na hlavných komunikáciách budovy PF je na prezentáciu katedry vyhradených 22 presklených plôch formátu A2, inštalačný systém s 24 plochami rozmerov 110x80cm, 4 plochy 3,5x2m, v priestoroch katedry je umiestnených 9 panelov o rozmeroch 1,2x1,8m.</w:t>
      </w:r>
    </w:p>
    <w:p w:rsidR="00D86B39" w:rsidRPr="0005433B" w:rsidRDefault="00D86B39" w:rsidP="0005433B">
      <w:pPr>
        <w:jc w:val="both"/>
        <w:rPr>
          <w:b/>
        </w:rPr>
      </w:pPr>
      <w:r w:rsidRPr="0005433B">
        <w:rPr>
          <w:b/>
        </w:rPr>
        <w:lastRenderedPageBreak/>
        <w:t>Inštitút vedy a výskumu PF UMB</w:t>
      </w:r>
    </w:p>
    <w:p w:rsidR="00D86B39" w:rsidRPr="0005433B" w:rsidRDefault="00D86B39" w:rsidP="0005433B">
      <w:pPr>
        <w:jc w:val="both"/>
      </w:pPr>
      <w:r w:rsidRPr="0005433B">
        <w:t>Inštitút vedy a výskumu PF UMB má k dispozícií dva pracovné priestory – na Centre vedy a výskumu UMB (Cesta na amfiteáter 1, 974 01 Banská Bystrica) a kanceláriu na Pedagogickej fakulte UMB (Dekanát PF UMB, Ružová 13, 974 01).</w:t>
      </w:r>
    </w:p>
    <w:p w:rsidR="00D86B39" w:rsidRPr="0005433B" w:rsidRDefault="00D86B39" w:rsidP="0005433B">
      <w:pPr>
        <w:jc w:val="both"/>
      </w:pPr>
      <w:r w:rsidRPr="0005433B">
        <w:t xml:space="preserve">Kancelária Inštitútu vedy a výskumu PF  na Centre vedy a výskumu v súčasnosti disponuje dvoma počítačmi all-in-one s operačným systémom Windows 7 a MS Office 2010 zakúpenými v roku 2011 a 2012. IVV PF UMB má okrem toho k dispozícií vlastnú čiernobielu tlačiareň HP LaserJet P 2055dn, ale aj prístup k centrálnej tlačiarni Centra vedy a výskumu UMB (Cesta na amfiteáter 1, 974 01 Banská Bystrica). Pracovníčky Inštitútu majú k dispozícii aj notebook zn. Toshiba s operačným systémom Windows 7 a MS Office 2010 zakúpeným v roku 2011, 3 externé HDD s kapacitou 750 GB (1ks) a 500GB (2ks). </w:t>
      </w:r>
    </w:p>
    <w:p w:rsidR="00D86B39" w:rsidRPr="0005433B" w:rsidRDefault="00D86B39" w:rsidP="0005433B">
      <w:pPr>
        <w:jc w:val="both"/>
      </w:pPr>
      <w:r w:rsidRPr="0005433B">
        <w:t>Kancelária Inštitútu vedy a výskumu PF UMB  na Pedagogickej fakulte UMB je vybavená jedným počítačom s operačným systémom Windows 7 a MS Office 2010 zakúpeným v roku 2011, a jedným počítačom s operačným systémom Windows XP a MS Office 2003.</w:t>
      </w:r>
    </w:p>
    <w:p w:rsidR="00D86B39" w:rsidRPr="0005433B" w:rsidRDefault="00D86B39" w:rsidP="0005433B">
      <w:pPr>
        <w:jc w:val="both"/>
        <w:rPr>
          <w:bCs/>
          <w:color w:val="000000"/>
        </w:rPr>
      </w:pPr>
      <w:r w:rsidRPr="0005433B">
        <w:t>Inštitút vedy a výskumu PF disponuje pre potreby aktuálne realizovaného výskumu dvoma dataprojektormi Optoma a dvoma videokamerami Sony.</w:t>
      </w:r>
    </w:p>
    <w:p w:rsidR="00D86B39" w:rsidRPr="0005433B" w:rsidRDefault="00D86B39" w:rsidP="0005433B">
      <w:pPr>
        <w:jc w:val="both"/>
        <w:rPr>
          <w:bCs/>
          <w:color w:val="000000"/>
        </w:rPr>
      </w:pPr>
    </w:p>
    <w:p w:rsidR="00D86B39" w:rsidRPr="0005433B" w:rsidRDefault="00D86B39" w:rsidP="0005433B">
      <w:pPr>
        <w:jc w:val="both"/>
        <w:rPr>
          <w:bCs/>
          <w:color w:val="000000"/>
        </w:rPr>
      </w:pPr>
    </w:p>
    <w:p w:rsidR="00D86B39" w:rsidRPr="0005433B" w:rsidRDefault="00D86B39" w:rsidP="0005433B">
      <w:pPr>
        <w:jc w:val="both"/>
        <w:rPr>
          <w:b/>
          <w:bCs/>
          <w:caps/>
          <w:color w:val="000000"/>
        </w:rPr>
      </w:pPr>
      <w:r w:rsidRPr="0005433B">
        <w:rPr>
          <w:b/>
          <w:bCs/>
          <w:caps/>
          <w:color w:val="000000"/>
        </w:rPr>
        <w:t>2.3.</w:t>
      </w:r>
      <w:r w:rsidR="00427F06" w:rsidRPr="0005433B">
        <w:rPr>
          <w:b/>
          <w:bCs/>
          <w:caps/>
          <w:color w:val="000000"/>
        </w:rPr>
        <w:t xml:space="preserve"> Kvalita akademických zamestnancov</w:t>
      </w:r>
    </w:p>
    <w:p w:rsidR="00D86B39" w:rsidRPr="0005433B" w:rsidRDefault="00D86B39" w:rsidP="0005433B">
      <w:pPr>
        <w:jc w:val="both"/>
        <w:rPr>
          <w:bCs/>
          <w:color w:val="000000"/>
        </w:rPr>
      </w:pPr>
    </w:p>
    <w:p w:rsidR="00D86B39" w:rsidRPr="0005433B" w:rsidRDefault="00D86B39" w:rsidP="0005433B">
      <w:pPr>
        <w:jc w:val="both"/>
        <w:rPr>
          <w:b/>
        </w:rPr>
      </w:pPr>
      <w:r w:rsidRPr="0005433B">
        <w:rPr>
          <w:b/>
        </w:rPr>
        <w:t>Katedra elementárnej a predškolskej pedagogiky</w:t>
      </w:r>
    </w:p>
    <w:p w:rsidR="00D86B39" w:rsidRPr="0005433B" w:rsidRDefault="00D86B39" w:rsidP="0005433B">
      <w:pPr>
        <w:jc w:val="both"/>
        <w:rPr>
          <w:i/>
        </w:rPr>
      </w:pPr>
      <w:r w:rsidRPr="0005433B">
        <w:rPr>
          <w:i/>
        </w:rPr>
        <w:t xml:space="preserve">Profesori: </w:t>
      </w:r>
    </w:p>
    <w:p w:rsidR="00994000" w:rsidRPr="0005433B" w:rsidRDefault="00994000" w:rsidP="0005433B">
      <w:pPr>
        <w:jc w:val="both"/>
      </w:pPr>
      <w:r w:rsidRPr="0005433B">
        <w:t>prof. PaedDr. Alena Doušková, PhD.</w:t>
      </w:r>
    </w:p>
    <w:p w:rsidR="001F4018" w:rsidRPr="0005433B" w:rsidRDefault="001F4018" w:rsidP="0005433B">
      <w:pPr>
        <w:jc w:val="both"/>
      </w:pPr>
      <w:r w:rsidRPr="0005433B">
        <w:t>prof. PhDr. Bronislava Kasáčová, CSc.</w:t>
      </w:r>
    </w:p>
    <w:p w:rsidR="00D86B39" w:rsidRPr="0005433B" w:rsidRDefault="00D86B39" w:rsidP="0005433B">
      <w:pPr>
        <w:jc w:val="both"/>
      </w:pPr>
      <w:r w:rsidRPr="0005433B">
        <w:t>prof. PhDr. Beata Kosová, CSc.</w:t>
      </w:r>
    </w:p>
    <w:p w:rsidR="00D86B39" w:rsidRPr="0005433B" w:rsidRDefault="00D86B39" w:rsidP="0005433B">
      <w:pPr>
        <w:jc w:val="both"/>
      </w:pPr>
    </w:p>
    <w:p w:rsidR="00EC4EAA" w:rsidRPr="0005433B" w:rsidRDefault="00EC4EAA" w:rsidP="0005433B">
      <w:pPr>
        <w:jc w:val="both"/>
        <w:rPr>
          <w:i/>
        </w:rPr>
      </w:pPr>
      <w:r w:rsidRPr="0005433B">
        <w:rPr>
          <w:i/>
        </w:rPr>
        <w:t>Emeritný profesor:</w:t>
      </w:r>
    </w:p>
    <w:p w:rsidR="00EC4EAA" w:rsidRPr="0005433B" w:rsidRDefault="00EC4EAA" w:rsidP="0005433B">
      <w:pPr>
        <w:jc w:val="both"/>
      </w:pPr>
      <w:r w:rsidRPr="0005433B">
        <w:t>prof. PhDr. Brigita Šimonová, CSc.</w:t>
      </w:r>
    </w:p>
    <w:p w:rsidR="00EC4EAA" w:rsidRPr="0005433B" w:rsidRDefault="00EC4EAA" w:rsidP="0005433B">
      <w:pPr>
        <w:jc w:val="both"/>
      </w:pPr>
    </w:p>
    <w:p w:rsidR="00D86B39" w:rsidRPr="0005433B" w:rsidRDefault="00D86B39" w:rsidP="0005433B">
      <w:pPr>
        <w:jc w:val="both"/>
        <w:rPr>
          <w:i/>
        </w:rPr>
      </w:pPr>
      <w:r w:rsidRPr="0005433B">
        <w:rPr>
          <w:i/>
        </w:rPr>
        <w:t xml:space="preserve">Docenti: </w:t>
      </w:r>
    </w:p>
    <w:p w:rsidR="001F4018" w:rsidRPr="0005433B" w:rsidRDefault="001F4018" w:rsidP="0005433B">
      <w:pPr>
        <w:jc w:val="both"/>
      </w:pPr>
      <w:r w:rsidRPr="0005433B">
        <w:t>doc. PaedDr. Simoneta Babiaková, PhD.</w:t>
      </w:r>
    </w:p>
    <w:p w:rsidR="00D86B39" w:rsidRPr="0005433B" w:rsidRDefault="00D86B39" w:rsidP="0005433B">
      <w:pPr>
        <w:jc w:val="both"/>
      </w:pPr>
      <w:r w:rsidRPr="0005433B">
        <w:t>doc. RNDr. Pavel Klenovčan, CSc.</w:t>
      </w:r>
    </w:p>
    <w:p w:rsidR="00D86B39" w:rsidRPr="0005433B" w:rsidRDefault="00D86B39" w:rsidP="0005433B">
      <w:pPr>
        <w:jc w:val="both"/>
      </w:pPr>
      <w:r w:rsidRPr="0005433B">
        <w:t>doc. PaedDr. Štefan Porubský, PhD.</w:t>
      </w:r>
    </w:p>
    <w:p w:rsidR="00D86B39" w:rsidRPr="0005433B" w:rsidRDefault="00994000" w:rsidP="0005433B">
      <w:pPr>
        <w:jc w:val="both"/>
      </w:pPr>
      <w:r w:rsidRPr="0005433B">
        <w:t>doc. PaedDr. Katarína Vančíková, PhD.</w:t>
      </w:r>
    </w:p>
    <w:p w:rsidR="00994000" w:rsidRPr="0005433B" w:rsidRDefault="00994000" w:rsidP="0005433B">
      <w:pPr>
        <w:jc w:val="both"/>
      </w:pPr>
    </w:p>
    <w:p w:rsidR="00D86B39" w:rsidRPr="0005433B" w:rsidRDefault="00D86B39" w:rsidP="0005433B">
      <w:pPr>
        <w:jc w:val="both"/>
        <w:rPr>
          <w:color w:val="FF0000"/>
        </w:rPr>
      </w:pPr>
      <w:r w:rsidRPr="0005433B">
        <w:rPr>
          <w:i/>
        </w:rPr>
        <w:t xml:space="preserve">Odborní asistenti katedry (s PhD.): </w:t>
      </w:r>
    </w:p>
    <w:p w:rsidR="00D86B39" w:rsidRPr="0005433B" w:rsidRDefault="00D86B39" w:rsidP="0005433B">
      <w:pPr>
        <w:jc w:val="both"/>
      </w:pPr>
      <w:r w:rsidRPr="0005433B">
        <w:t xml:space="preserve">Mgr. Mariana Cabanová, PhD. </w:t>
      </w:r>
    </w:p>
    <w:p w:rsidR="00D86B39" w:rsidRPr="0005433B" w:rsidRDefault="00D86B39" w:rsidP="0005433B">
      <w:pPr>
        <w:jc w:val="both"/>
      </w:pPr>
      <w:r w:rsidRPr="0005433B">
        <w:t>PaedDr. Miroslava Gašparová, PhD.</w:t>
      </w:r>
    </w:p>
    <w:p w:rsidR="00D86B39" w:rsidRPr="0005433B" w:rsidRDefault="00D86B39" w:rsidP="0005433B">
      <w:pPr>
        <w:jc w:val="both"/>
      </w:pPr>
      <w:r w:rsidRPr="0005433B">
        <w:t>PaedDr. Ľubica Gerová, PhD.</w:t>
      </w:r>
    </w:p>
    <w:p w:rsidR="00D86B39" w:rsidRPr="0005433B" w:rsidRDefault="00D86B39" w:rsidP="0005433B">
      <w:pPr>
        <w:jc w:val="both"/>
      </w:pPr>
      <w:r w:rsidRPr="0005433B">
        <w:t>PaedDr. Zlatica Huľová, PhD.</w:t>
      </w:r>
    </w:p>
    <w:p w:rsidR="00D86B39" w:rsidRPr="0005433B" w:rsidRDefault="00D86B39" w:rsidP="0005433B">
      <w:pPr>
        <w:jc w:val="both"/>
      </w:pPr>
      <w:r w:rsidRPr="0005433B">
        <w:t>PaedDr. Aneta Jarešová, PhD.</w:t>
      </w:r>
    </w:p>
    <w:p w:rsidR="001F4018" w:rsidRPr="0005433B" w:rsidRDefault="001F4018" w:rsidP="0005433B">
      <w:pPr>
        <w:jc w:val="both"/>
      </w:pPr>
      <w:r w:rsidRPr="0005433B">
        <w:t>Mgr. Zuzana Kováčová, PhD.</w:t>
      </w:r>
    </w:p>
    <w:p w:rsidR="00D86B39" w:rsidRPr="0005433B" w:rsidRDefault="00D86B39" w:rsidP="0005433B">
      <w:pPr>
        <w:jc w:val="both"/>
      </w:pPr>
      <w:r w:rsidRPr="0005433B">
        <w:t>PaedDr. Milena Lipnická, PhD.</w:t>
      </w:r>
    </w:p>
    <w:p w:rsidR="00D86B39" w:rsidRPr="0005433B" w:rsidRDefault="00D86B39" w:rsidP="0005433B">
      <w:pPr>
        <w:jc w:val="both"/>
      </w:pPr>
      <w:r w:rsidRPr="0005433B">
        <w:t>Mgr. Mária Pilátová, PhD.</w:t>
      </w:r>
    </w:p>
    <w:p w:rsidR="001F4018" w:rsidRPr="0005433B" w:rsidRDefault="001F4018" w:rsidP="0005433B">
      <w:pPr>
        <w:jc w:val="both"/>
      </w:pPr>
      <w:r w:rsidRPr="0005433B">
        <w:t>Mgr. Róbert Sabo, PhD.</w:t>
      </w:r>
    </w:p>
    <w:p w:rsidR="00D86B39" w:rsidRPr="0005433B" w:rsidRDefault="00D86B39" w:rsidP="0005433B">
      <w:pPr>
        <w:jc w:val="both"/>
      </w:pPr>
      <w:r w:rsidRPr="0005433B">
        <w:t>PaedDr. Ružena Tomkuliaková, PhD.</w:t>
      </w:r>
    </w:p>
    <w:p w:rsidR="00D86B39" w:rsidRPr="0005433B" w:rsidRDefault="00D86B39" w:rsidP="0005433B">
      <w:pPr>
        <w:jc w:val="both"/>
      </w:pPr>
      <w:r w:rsidRPr="0005433B">
        <w:t>PaedDr. Marian Trnka, PhD.</w:t>
      </w:r>
    </w:p>
    <w:p w:rsidR="00D86B39" w:rsidRPr="0005433B" w:rsidRDefault="00D86B39" w:rsidP="0005433B">
      <w:pPr>
        <w:jc w:val="both"/>
        <w:rPr>
          <w:b/>
        </w:rPr>
      </w:pPr>
      <w:r w:rsidRPr="0005433B">
        <w:rPr>
          <w:b/>
        </w:rPr>
        <w:lastRenderedPageBreak/>
        <w:t>Katedra pedagogiky</w:t>
      </w:r>
    </w:p>
    <w:p w:rsidR="00D86B39" w:rsidRPr="0005433B" w:rsidRDefault="00D86B39" w:rsidP="0005433B">
      <w:r w:rsidRPr="0005433B">
        <w:rPr>
          <w:i/>
        </w:rPr>
        <w:t>Profesori:</w:t>
      </w:r>
    </w:p>
    <w:p w:rsidR="00B514F5" w:rsidRPr="0005433B" w:rsidRDefault="00B514F5" w:rsidP="0005433B">
      <w:r w:rsidRPr="0005433B">
        <w:t>prof. PhDr. Ingrid Emmerová, PhD.</w:t>
      </w:r>
    </w:p>
    <w:p w:rsidR="00B514F5" w:rsidRPr="0005433B" w:rsidRDefault="00B514F5" w:rsidP="0005433B">
      <w:r w:rsidRPr="0005433B">
        <w:t>prof. PhDr. Jolana Hroncová, PhD.</w:t>
      </w:r>
    </w:p>
    <w:p w:rsidR="00D86B39" w:rsidRPr="0005433B" w:rsidRDefault="00D86B39" w:rsidP="0005433B">
      <w:r w:rsidRPr="0005433B">
        <w:t xml:space="preserve">prof. PaedDr. Karol László, CSc. </w:t>
      </w:r>
    </w:p>
    <w:p w:rsidR="00D86B39" w:rsidRPr="0005433B" w:rsidRDefault="00D86B39" w:rsidP="0005433B"/>
    <w:p w:rsidR="00B514F5" w:rsidRPr="0005433B" w:rsidRDefault="00B514F5" w:rsidP="0005433B">
      <w:pPr>
        <w:rPr>
          <w:i/>
        </w:rPr>
      </w:pPr>
      <w:r w:rsidRPr="0005433B">
        <w:rPr>
          <w:i/>
        </w:rPr>
        <w:t>Emeritný profesor:</w:t>
      </w:r>
    </w:p>
    <w:p w:rsidR="00B514F5" w:rsidRPr="0005433B" w:rsidRDefault="00B514F5" w:rsidP="0005433B">
      <w:pPr>
        <w:rPr>
          <w:i/>
        </w:rPr>
      </w:pPr>
      <w:r w:rsidRPr="0005433B">
        <w:t>prof. PhDr. Ľudovít Višňovský, CSc.</w:t>
      </w:r>
    </w:p>
    <w:p w:rsidR="00B514F5" w:rsidRPr="0005433B" w:rsidRDefault="00B514F5" w:rsidP="0005433B"/>
    <w:p w:rsidR="00D86B39" w:rsidRPr="0005433B" w:rsidRDefault="00D86B39" w:rsidP="0005433B">
      <w:r w:rsidRPr="0005433B">
        <w:rPr>
          <w:i/>
        </w:rPr>
        <w:t>Docenti:</w:t>
      </w:r>
    </w:p>
    <w:p w:rsidR="00D86B39" w:rsidRPr="0005433B" w:rsidRDefault="00D86B39" w:rsidP="0005433B">
      <w:r w:rsidRPr="0005433B">
        <w:t>doc. PaedDr. Vlasta Belková, PhD.</w:t>
      </w:r>
    </w:p>
    <w:p w:rsidR="00D86B39" w:rsidRPr="0005433B" w:rsidRDefault="00D86B39" w:rsidP="0005433B">
      <w:r w:rsidRPr="0005433B">
        <w:t>doc. PaedDr. Mária Kouteková, CSc.</w:t>
      </w:r>
    </w:p>
    <w:p w:rsidR="00D86B39" w:rsidRPr="0005433B" w:rsidRDefault="00D86B39" w:rsidP="0005433B">
      <w:r w:rsidRPr="0005433B">
        <w:t>doc. PhDr. Dagmar Kováčiková, CSc.</w:t>
      </w:r>
    </w:p>
    <w:p w:rsidR="00D86B39" w:rsidRPr="0005433B" w:rsidRDefault="00D86B39" w:rsidP="0005433B">
      <w:r w:rsidRPr="0005433B">
        <w:t>doc. PhDr. Miriam Niklová, PhD.</w:t>
      </w:r>
    </w:p>
    <w:p w:rsidR="00D86B39" w:rsidRPr="0005433B" w:rsidRDefault="00D86B39" w:rsidP="0005433B"/>
    <w:p w:rsidR="00D86B39" w:rsidRPr="0005433B" w:rsidRDefault="00D86B39" w:rsidP="0005433B">
      <w:r w:rsidRPr="0005433B">
        <w:rPr>
          <w:i/>
        </w:rPr>
        <w:t>Odborní asistenti katedry (s PhD.):</w:t>
      </w:r>
    </w:p>
    <w:p w:rsidR="00C91329" w:rsidRPr="0005433B" w:rsidRDefault="00C91329" w:rsidP="0005433B">
      <w:r w:rsidRPr="0005433B">
        <w:t>PhDr. Katarína Cimprichová Gežová, PhD.</w:t>
      </w:r>
    </w:p>
    <w:p w:rsidR="00C91329" w:rsidRPr="0005433B" w:rsidRDefault="00C91329" w:rsidP="0005433B">
      <w:r w:rsidRPr="0005433B">
        <w:t>PhDr. Mário Dulovics, PhD.</w:t>
      </w:r>
    </w:p>
    <w:p w:rsidR="00D86B39" w:rsidRPr="0005433B" w:rsidRDefault="00D86B39" w:rsidP="0005433B">
      <w:r w:rsidRPr="0005433B">
        <w:t>PhDr. Lucia Kamarášová, PhD.</w:t>
      </w:r>
    </w:p>
    <w:p w:rsidR="00D86B39" w:rsidRPr="0005433B" w:rsidRDefault="00D86B39" w:rsidP="0005433B">
      <w:r w:rsidRPr="0005433B">
        <w:t xml:space="preserve">Mgr. Lívia Nemcová, PhD. </w:t>
      </w:r>
    </w:p>
    <w:p w:rsidR="00C91329" w:rsidRPr="0005433B" w:rsidRDefault="00C91329" w:rsidP="0005433B">
      <w:r w:rsidRPr="0005433B">
        <w:t>PhDr. Zuzana Osvaldová, PhD.</w:t>
      </w:r>
    </w:p>
    <w:p w:rsidR="00D86B39" w:rsidRPr="0005433B" w:rsidRDefault="00C91329" w:rsidP="0005433B">
      <w:r w:rsidRPr="0005433B">
        <w:t>Mgr. Lenka Rovňanová, PhD.</w:t>
      </w:r>
    </w:p>
    <w:p w:rsidR="00D86B39" w:rsidRPr="0005433B" w:rsidRDefault="00D86B39" w:rsidP="0005433B">
      <w:r w:rsidRPr="0005433B">
        <w:t>PaedDr. Simona Sámelová, PhD.</w:t>
      </w:r>
    </w:p>
    <w:p w:rsidR="00C91329" w:rsidRPr="0005433B" w:rsidRDefault="00C91329" w:rsidP="0005433B">
      <w:r w:rsidRPr="0005433B">
        <w:t>PhDr. Patrícia Zolyomiová, PhD.</w:t>
      </w:r>
    </w:p>
    <w:p w:rsidR="00D86B39" w:rsidRPr="0005433B" w:rsidRDefault="00D86B39" w:rsidP="0005433B">
      <w:pPr>
        <w:keepNext/>
      </w:pPr>
    </w:p>
    <w:p w:rsidR="00D86B39" w:rsidRPr="0005433B" w:rsidRDefault="00D86B39" w:rsidP="0005433B">
      <w:pPr>
        <w:jc w:val="both"/>
        <w:rPr>
          <w:b/>
        </w:rPr>
      </w:pPr>
      <w:r w:rsidRPr="0005433B">
        <w:rPr>
          <w:b/>
        </w:rPr>
        <w:t>Katedra etickej a občianskej výchovy</w:t>
      </w:r>
    </w:p>
    <w:p w:rsidR="00D86B39" w:rsidRPr="0005433B" w:rsidRDefault="00D86B39" w:rsidP="0005433B">
      <w:pPr>
        <w:jc w:val="both"/>
        <w:rPr>
          <w:color w:val="000000"/>
        </w:rPr>
      </w:pPr>
      <w:r w:rsidRPr="0005433B">
        <w:rPr>
          <w:i/>
        </w:rPr>
        <w:t>Profesori:</w:t>
      </w:r>
    </w:p>
    <w:p w:rsidR="00A569B1" w:rsidRPr="0005433B" w:rsidRDefault="00A569B1" w:rsidP="0005433B">
      <w:pPr>
        <w:jc w:val="both"/>
        <w:rPr>
          <w:color w:val="000000"/>
        </w:rPr>
      </w:pPr>
      <w:r w:rsidRPr="0005433B">
        <w:rPr>
          <w:color w:val="000000"/>
        </w:rPr>
        <w:t>prof. PhDr. Anna Klimeková, CSc.</w:t>
      </w:r>
    </w:p>
    <w:p w:rsidR="00D86B39" w:rsidRPr="0005433B" w:rsidRDefault="00D86B39" w:rsidP="0005433B">
      <w:pPr>
        <w:jc w:val="both"/>
        <w:rPr>
          <w:color w:val="000000"/>
        </w:rPr>
      </w:pPr>
      <w:r w:rsidRPr="0005433B">
        <w:rPr>
          <w:color w:val="000000"/>
        </w:rPr>
        <w:t>prof. PaedDr. Vojtech Korim, CSc.</w:t>
      </w:r>
    </w:p>
    <w:p w:rsidR="00D86B39" w:rsidRPr="0005433B" w:rsidRDefault="00D86B39" w:rsidP="0005433B">
      <w:pPr>
        <w:jc w:val="both"/>
        <w:rPr>
          <w:color w:val="000000"/>
        </w:rPr>
      </w:pPr>
      <w:r w:rsidRPr="0005433B">
        <w:rPr>
          <w:color w:val="000000"/>
        </w:rPr>
        <w:t>prof. PaedDr. Eva Poláková, PhD.</w:t>
      </w:r>
    </w:p>
    <w:p w:rsidR="00D86B39" w:rsidRPr="0005433B" w:rsidRDefault="00D86B39" w:rsidP="0005433B">
      <w:pPr>
        <w:jc w:val="both"/>
        <w:rPr>
          <w:color w:val="000000"/>
        </w:rPr>
      </w:pPr>
    </w:p>
    <w:p w:rsidR="00D86B39" w:rsidRPr="0005433B" w:rsidRDefault="00D86B39" w:rsidP="0005433B">
      <w:pPr>
        <w:jc w:val="both"/>
        <w:rPr>
          <w:color w:val="000000"/>
        </w:rPr>
      </w:pPr>
      <w:r w:rsidRPr="0005433B">
        <w:rPr>
          <w:i/>
        </w:rPr>
        <w:t>Odborní asistenti katedry (s PhD.):</w:t>
      </w:r>
    </w:p>
    <w:p w:rsidR="00A569B1" w:rsidRPr="0005433B" w:rsidRDefault="00A569B1" w:rsidP="0005433B">
      <w:pPr>
        <w:jc w:val="both"/>
        <w:rPr>
          <w:color w:val="000000"/>
        </w:rPr>
      </w:pPr>
      <w:r w:rsidRPr="0005433B">
        <w:rPr>
          <w:color w:val="000000"/>
        </w:rPr>
        <w:t>Mgr. Barbora Baďurová, PhD.</w:t>
      </w:r>
    </w:p>
    <w:p w:rsidR="00D86B39" w:rsidRPr="0005433B" w:rsidRDefault="00D86B39" w:rsidP="0005433B">
      <w:pPr>
        <w:jc w:val="both"/>
        <w:rPr>
          <w:color w:val="000000"/>
        </w:rPr>
      </w:pPr>
      <w:r w:rsidRPr="0005433B">
        <w:rPr>
          <w:color w:val="000000"/>
        </w:rPr>
        <w:t>PaedDr. Katarína Čižmáriková, PhD.</w:t>
      </w:r>
    </w:p>
    <w:p w:rsidR="00D86B39" w:rsidRPr="0005433B" w:rsidRDefault="00D86B39" w:rsidP="0005433B">
      <w:pPr>
        <w:jc w:val="both"/>
        <w:rPr>
          <w:color w:val="000000"/>
        </w:rPr>
      </w:pPr>
      <w:r w:rsidRPr="0005433B">
        <w:rPr>
          <w:color w:val="000000"/>
        </w:rPr>
        <w:t>Mgr. Ján Kaliský, PhD.</w:t>
      </w:r>
    </w:p>
    <w:p w:rsidR="00D86B39" w:rsidRPr="0005433B" w:rsidRDefault="00D86B39" w:rsidP="0005433B">
      <w:pPr>
        <w:jc w:val="both"/>
        <w:rPr>
          <w:color w:val="000000"/>
        </w:rPr>
      </w:pPr>
      <w:r w:rsidRPr="0005433B">
        <w:rPr>
          <w:color w:val="000000"/>
        </w:rPr>
        <w:t>PhDr. Janka Kyseľová, PhD.</w:t>
      </w:r>
    </w:p>
    <w:p w:rsidR="00D86B39" w:rsidRPr="0005433B" w:rsidRDefault="00D86B39" w:rsidP="0005433B">
      <w:pPr>
        <w:jc w:val="both"/>
        <w:rPr>
          <w:color w:val="000000"/>
        </w:rPr>
      </w:pPr>
      <w:r w:rsidRPr="0005433B">
        <w:rPr>
          <w:color w:val="000000"/>
        </w:rPr>
        <w:t>Mgr. Štefan Ligas, PhD.</w:t>
      </w:r>
    </w:p>
    <w:p w:rsidR="00A569B1" w:rsidRPr="0005433B" w:rsidRDefault="00A569B1" w:rsidP="0005433B">
      <w:pPr>
        <w:jc w:val="both"/>
        <w:rPr>
          <w:color w:val="000000"/>
        </w:rPr>
      </w:pPr>
    </w:p>
    <w:p w:rsidR="00D86B39" w:rsidRPr="0005433B" w:rsidRDefault="00D86B39" w:rsidP="0005433B">
      <w:pPr>
        <w:jc w:val="both"/>
        <w:rPr>
          <w:b/>
        </w:rPr>
      </w:pPr>
      <w:r w:rsidRPr="0005433B">
        <w:rPr>
          <w:b/>
        </w:rPr>
        <w:t>Katedra andragogiky</w:t>
      </w:r>
    </w:p>
    <w:p w:rsidR="00D86B39" w:rsidRPr="0005433B" w:rsidRDefault="00D86B39" w:rsidP="0005433B">
      <w:pPr>
        <w:rPr>
          <w:color w:val="000000"/>
        </w:rPr>
      </w:pPr>
      <w:r w:rsidRPr="0005433B">
        <w:rPr>
          <w:i/>
        </w:rPr>
        <w:t>Profesori:</w:t>
      </w:r>
    </w:p>
    <w:p w:rsidR="00A569B1" w:rsidRPr="0005433B" w:rsidRDefault="00A569B1" w:rsidP="0005433B">
      <w:pPr>
        <w:rPr>
          <w:color w:val="000000"/>
        </w:rPr>
      </w:pPr>
      <w:r w:rsidRPr="0005433B">
        <w:t>prof. PaedDr. Miroslav Krystoň, CSc.</w:t>
      </w:r>
    </w:p>
    <w:p w:rsidR="00D86B39" w:rsidRPr="0005433B" w:rsidRDefault="00D86B39" w:rsidP="0005433B">
      <w:pPr>
        <w:rPr>
          <w:color w:val="000000"/>
        </w:rPr>
      </w:pPr>
      <w:r w:rsidRPr="0005433B">
        <w:rPr>
          <w:color w:val="000000"/>
        </w:rPr>
        <w:t>prof. PhDr. Viera Prusáková, CSc.</w:t>
      </w:r>
    </w:p>
    <w:p w:rsidR="00D86B39" w:rsidRPr="0005433B" w:rsidRDefault="00D86B39" w:rsidP="0005433B">
      <w:pPr>
        <w:rPr>
          <w:color w:val="FF0000"/>
        </w:rPr>
      </w:pPr>
    </w:p>
    <w:p w:rsidR="00D86B39" w:rsidRPr="0005433B" w:rsidRDefault="00D86B39" w:rsidP="0005433B">
      <w:pPr>
        <w:rPr>
          <w:color w:val="000000"/>
        </w:rPr>
      </w:pPr>
      <w:r w:rsidRPr="0005433B">
        <w:rPr>
          <w:i/>
        </w:rPr>
        <w:t>Docenti:</w:t>
      </w:r>
    </w:p>
    <w:p w:rsidR="00D86B39" w:rsidRPr="0005433B" w:rsidRDefault="00D86B39" w:rsidP="0005433B">
      <w:pPr>
        <w:rPr>
          <w:color w:val="000000"/>
        </w:rPr>
      </w:pPr>
      <w:r w:rsidRPr="0005433B">
        <w:rPr>
          <w:color w:val="000000"/>
        </w:rPr>
        <w:t>doc. PaedDr. Ivan Pavlov, PhD.</w:t>
      </w:r>
    </w:p>
    <w:p w:rsidR="00484BA2" w:rsidRDefault="00484BA2" w:rsidP="0005433B">
      <w:pPr>
        <w:rPr>
          <w:color w:val="000000"/>
        </w:rPr>
      </w:pPr>
    </w:p>
    <w:p w:rsidR="00484BA2" w:rsidRDefault="00484BA2" w:rsidP="0005433B">
      <w:pPr>
        <w:rPr>
          <w:color w:val="000000"/>
        </w:rPr>
      </w:pPr>
    </w:p>
    <w:p w:rsidR="00D86B39" w:rsidRPr="0005433B" w:rsidRDefault="00D86B39" w:rsidP="0005433B">
      <w:pPr>
        <w:rPr>
          <w:color w:val="000000"/>
        </w:rPr>
      </w:pPr>
      <w:r w:rsidRPr="0005433B">
        <w:rPr>
          <w:i/>
        </w:rPr>
        <w:lastRenderedPageBreak/>
        <w:t>Odborní asistenti katedry (s PhD.):</w:t>
      </w:r>
    </w:p>
    <w:p w:rsidR="00D86B39" w:rsidRPr="0005433B" w:rsidRDefault="00D86B39" w:rsidP="0005433B">
      <w:r w:rsidRPr="0005433B">
        <w:t>PhDr. Andrea Bontová, PhD.</w:t>
      </w:r>
    </w:p>
    <w:p w:rsidR="00F14C04" w:rsidRPr="0005433B" w:rsidRDefault="00F14C04" w:rsidP="0005433B">
      <w:r w:rsidRPr="0005433B">
        <w:t>Mgr. Milan Filip, PhD.</w:t>
      </w:r>
    </w:p>
    <w:p w:rsidR="00D86B39" w:rsidRPr="0005433B" w:rsidRDefault="00D86B39" w:rsidP="0005433B">
      <w:r w:rsidRPr="0005433B">
        <w:t>PhDr. Drahomíra Gracová, PhD.</w:t>
      </w:r>
    </w:p>
    <w:p w:rsidR="00D86B39" w:rsidRPr="0005433B" w:rsidRDefault="00D86B39" w:rsidP="0005433B">
      <w:r w:rsidRPr="0005433B">
        <w:t>Mgr. Veronika Kupcová, PhD.</w:t>
      </w:r>
    </w:p>
    <w:p w:rsidR="00D86B39" w:rsidRPr="0005433B" w:rsidRDefault="00D86B39" w:rsidP="0005433B">
      <w:pPr>
        <w:rPr>
          <w:color w:val="FF0000"/>
        </w:rPr>
      </w:pPr>
      <w:r w:rsidRPr="0005433B">
        <w:t>Mgr. Martin Schubert, PhD.</w:t>
      </w:r>
    </w:p>
    <w:p w:rsidR="00D86B39" w:rsidRPr="0005433B" w:rsidRDefault="00D86B39" w:rsidP="0005433B">
      <w:pPr>
        <w:rPr>
          <w:color w:val="000000"/>
        </w:rPr>
      </w:pPr>
    </w:p>
    <w:p w:rsidR="00D86B39" w:rsidRPr="0005433B" w:rsidRDefault="00D86B39" w:rsidP="0005433B">
      <w:pPr>
        <w:jc w:val="both"/>
        <w:rPr>
          <w:b/>
        </w:rPr>
      </w:pPr>
      <w:r w:rsidRPr="0005433B">
        <w:rPr>
          <w:b/>
        </w:rPr>
        <w:t>Katedra výtvarnej kultúry</w:t>
      </w:r>
    </w:p>
    <w:p w:rsidR="00D86B39" w:rsidRPr="0005433B" w:rsidRDefault="00D86B39" w:rsidP="0005433B">
      <w:pPr>
        <w:jc w:val="both"/>
        <w:rPr>
          <w:i/>
        </w:rPr>
      </w:pPr>
      <w:r w:rsidRPr="0005433B">
        <w:rPr>
          <w:i/>
        </w:rPr>
        <w:t>Profesori:</w:t>
      </w:r>
    </w:p>
    <w:p w:rsidR="00D86B39" w:rsidRPr="0005433B" w:rsidRDefault="00F14C04" w:rsidP="0005433B">
      <w:pPr>
        <w:jc w:val="both"/>
      </w:pPr>
      <w:r w:rsidRPr="0005433B">
        <w:t xml:space="preserve">prof. </w:t>
      </w:r>
      <w:r w:rsidR="00D86B39" w:rsidRPr="0005433B">
        <w:t>Mgr. art. Piotr Kunce</w:t>
      </w:r>
    </w:p>
    <w:p w:rsidR="00D86B39" w:rsidRPr="0005433B" w:rsidRDefault="00F81332" w:rsidP="0005433B">
      <w:pPr>
        <w:jc w:val="both"/>
      </w:pPr>
      <w:r w:rsidRPr="0005433B">
        <w:t>prof. Milan Sokol, akad. m</w:t>
      </w:r>
      <w:r w:rsidR="00D86B39" w:rsidRPr="0005433B">
        <w:t>aliar</w:t>
      </w:r>
    </w:p>
    <w:p w:rsidR="00D86B39" w:rsidRPr="0005433B" w:rsidRDefault="00D86B39" w:rsidP="0005433B">
      <w:pPr>
        <w:jc w:val="both"/>
      </w:pPr>
    </w:p>
    <w:p w:rsidR="00D86B39" w:rsidRPr="0005433B" w:rsidRDefault="00D86B39" w:rsidP="0005433B">
      <w:pPr>
        <w:jc w:val="both"/>
        <w:rPr>
          <w:i/>
        </w:rPr>
      </w:pPr>
      <w:r w:rsidRPr="0005433B">
        <w:rPr>
          <w:i/>
        </w:rPr>
        <w:t>Docenti:</w:t>
      </w:r>
    </w:p>
    <w:p w:rsidR="00D86B39" w:rsidRPr="0005433B" w:rsidRDefault="00D86B39" w:rsidP="0005433B">
      <w:pPr>
        <w:jc w:val="both"/>
      </w:pPr>
      <w:r w:rsidRPr="0005433B">
        <w:t xml:space="preserve">doc. PaedDr. Jaroslav Uhel, ArtD. </w:t>
      </w:r>
    </w:p>
    <w:p w:rsidR="00D86B39" w:rsidRPr="0005433B" w:rsidRDefault="00D86B39" w:rsidP="0005433B">
      <w:pPr>
        <w:jc w:val="both"/>
      </w:pPr>
    </w:p>
    <w:p w:rsidR="00D86B39" w:rsidRPr="0005433B" w:rsidRDefault="00D86B39" w:rsidP="0005433B">
      <w:pPr>
        <w:jc w:val="both"/>
      </w:pPr>
      <w:r w:rsidRPr="0005433B">
        <w:rPr>
          <w:i/>
        </w:rPr>
        <w:t>Odborní asistenti katedry (s PhD.):</w:t>
      </w:r>
      <w:r w:rsidRPr="0005433B">
        <w:tab/>
      </w:r>
    </w:p>
    <w:p w:rsidR="00F14C04" w:rsidRPr="0005433B" w:rsidRDefault="00D86B39" w:rsidP="0005433B">
      <w:pPr>
        <w:jc w:val="both"/>
      </w:pPr>
      <w:r w:rsidRPr="0005433B">
        <w:t>Ing. Michal Bartko, PhD.</w:t>
      </w:r>
    </w:p>
    <w:p w:rsidR="00D86B39" w:rsidRPr="0005433B" w:rsidRDefault="00F14C04" w:rsidP="0005433B">
      <w:pPr>
        <w:jc w:val="both"/>
      </w:pPr>
      <w:r w:rsidRPr="0005433B">
        <w:t>Eva Hnatová, akad. mal.. ArtD.</w:t>
      </w:r>
      <w:r w:rsidR="00D86B39" w:rsidRPr="0005433B">
        <w:t xml:space="preserve"> </w:t>
      </w:r>
    </w:p>
    <w:p w:rsidR="00D86B39" w:rsidRPr="0005433B" w:rsidRDefault="00D86B39" w:rsidP="0005433B">
      <w:pPr>
        <w:jc w:val="both"/>
      </w:pPr>
      <w:r w:rsidRPr="0005433B">
        <w:t xml:space="preserve">PaedDr. Ján Husár, PhD. </w:t>
      </w:r>
    </w:p>
    <w:p w:rsidR="00F14C04" w:rsidRPr="0005433B" w:rsidRDefault="00F14C04" w:rsidP="0005433B">
      <w:pPr>
        <w:jc w:val="both"/>
      </w:pPr>
      <w:r w:rsidRPr="0005433B">
        <w:t>Mgr. Lenka Kasáčová, PhD.</w:t>
      </w:r>
    </w:p>
    <w:p w:rsidR="00D86B39" w:rsidRPr="0005433B" w:rsidRDefault="00D86B39" w:rsidP="0005433B">
      <w:pPr>
        <w:jc w:val="both"/>
      </w:pPr>
      <w:r w:rsidRPr="0005433B">
        <w:t xml:space="preserve">PaedDr. Katarína Lucinkiewiczová, PhD. </w:t>
      </w:r>
    </w:p>
    <w:p w:rsidR="00F14C04" w:rsidRPr="0005433B" w:rsidRDefault="00F14C04" w:rsidP="0005433B">
      <w:pPr>
        <w:jc w:val="both"/>
      </w:pPr>
      <w:r w:rsidRPr="0005433B">
        <w:t>Mgr. art. Emília Rigová, Art.D.</w:t>
      </w:r>
    </w:p>
    <w:p w:rsidR="00D86B39" w:rsidRPr="0005433B" w:rsidRDefault="00D86B39" w:rsidP="0005433B">
      <w:pPr>
        <w:jc w:val="both"/>
      </w:pPr>
      <w:r w:rsidRPr="0005433B">
        <w:t xml:space="preserve">PaedDr. Katarína Sokolová, PhD. </w:t>
      </w:r>
    </w:p>
    <w:p w:rsidR="00D86B39" w:rsidRPr="0005433B" w:rsidRDefault="00D86B39" w:rsidP="0005433B">
      <w:pPr>
        <w:jc w:val="both"/>
      </w:pPr>
    </w:p>
    <w:p w:rsidR="00D86B39" w:rsidRPr="0005433B" w:rsidRDefault="00D86B39" w:rsidP="0005433B">
      <w:pPr>
        <w:jc w:val="both"/>
        <w:rPr>
          <w:b/>
        </w:rPr>
      </w:pPr>
      <w:r w:rsidRPr="0005433B">
        <w:rPr>
          <w:b/>
        </w:rPr>
        <w:t>Katedra hudobnej  kultúry</w:t>
      </w:r>
    </w:p>
    <w:p w:rsidR="00D86B39" w:rsidRPr="0005433B" w:rsidRDefault="00D86B39" w:rsidP="0005433B">
      <w:pPr>
        <w:jc w:val="both"/>
        <w:rPr>
          <w:color w:val="0000FF"/>
        </w:rPr>
      </w:pPr>
      <w:r w:rsidRPr="0005433B">
        <w:rPr>
          <w:i/>
        </w:rPr>
        <w:t>Profesori:</w:t>
      </w:r>
    </w:p>
    <w:p w:rsidR="00D86B39" w:rsidRPr="0005433B" w:rsidRDefault="00D86B39" w:rsidP="0005433B">
      <w:pPr>
        <w:jc w:val="both"/>
      </w:pPr>
      <w:r w:rsidRPr="0005433B">
        <w:t>prof. PaedDr. Milan Pazúrik, CSc.</w:t>
      </w:r>
    </w:p>
    <w:p w:rsidR="00D86B39" w:rsidRPr="0005433B" w:rsidRDefault="00D86B39" w:rsidP="0005433B">
      <w:pPr>
        <w:jc w:val="both"/>
      </w:pPr>
    </w:p>
    <w:p w:rsidR="00B077D9" w:rsidRPr="0005433B" w:rsidRDefault="00B077D9" w:rsidP="0005433B">
      <w:pPr>
        <w:jc w:val="both"/>
        <w:rPr>
          <w:i/>
        </w:rPr>
      </w:pPr>
      <w:r w:rsidRPr="0005433B">
        <w:rPr>
          <w:i/>
        </w:rPr>
        <w:t>Emeritný profesor:</w:t>
      </w:r>
    </w:p>
    <w:p w:rsidR="00B077D9" w:rsidRPr="0005433B" w:rsidRDefault="00B077D9" w:rsidP="0005433B">
      <w:pPr>
        <w:jc w:val="both"/>
      </w:pPr>
      <w:r w:rsidRPr="0005433B">
        <w:t>prof. Mgr. Belo Felix, PhD.</w:t>
      </w:r>
    </w:p>
    <w:p w:rsidR="00B077D9" w:rsidRPr="0005433B" w:rsidRDefault="00B077D9" w:rsidP="0005433B">
      <w:pPr>
        <w:jc w:val="both"/>
      </w:pPr>
    </w:p>
    <w:p w:rsidR="00D86B39" w:rsidRPr="0005433B" w:rsidRDefault="00D86B39" w:rsidP="0005433B">
      <w:pPr>
        <w:jc w:val="both"/>
      </w:pPr>
      <w:r w:rsidRPr="0005433B">
        <w:rPr>
          <w:i/>
        </w:rPr>
        <w:t>Docenti:</w:t>
      </w:r>
    </w:p>
    <w:p w:rsidR="00D86B39" w:rsidRPr="0005433B" w:rsidRDefault="00D86B39" w:rsidP="0005433B">
      <w:pPr>
        <w:jc w:val="both"/>
      </w:pPr>
      <w:r w:rsidRPr="0005433B">
        <w:t>doc. PaedDr. Libor Fridman, PhD.</w:t>
      </w:r>
    </w:p>
    <w:p w:rsidR="00D86B39" w:rsidRPr="0005433B" w:rsidRDefault="00D86B39" w:rsidP="0005433B">
      <w:pPr>
        <w:jc w:val="both"/>
      </w:pPr>
      <w:r w:rsidRPr="0005433B">
        <w:t>doc. PaedDr. Marián Janek, PhD.</w:t>
      </w:r>
    </w:p>
    <w:p w:rsidR="00D86B39" w:rsidRPr="0005433B" w:rsidRDefault="00D86B39" w:rsidP="0005433B">
      <w:pPr>
        <w:jc w:val="both"/>
        <w:rPr>
          <w:i/>
        </w:rPr>
      </w:pPr>
    </w:p>
    <w:p w:rsidR="00D86B39" w:rsidRPr="0005433B" w:rsidRDefault="00D86B39" w:rsidP="0005433B">
      <w:pPr>
        <w:jc w:val="both"/>
      </w:pPr>
      <w:r w:rsidRPr="0005433B">
        <w:rPr>
          <w:i/>
        </w:rPr>
        <w:t>Odborní asistenti katedry (s PhD.):</w:t>
      </w:r>
    </w:p>
    <w:p w:rsidR="00D86B39" w:rsidRPr="0005433B" w:rsidRDefault="00D86B39" w:rsidP="0005433B">
      <w:pPr>
        <w:jc w:val="both"/>
      </w:pPr>
      <w:r w:rsidRPr="0005433B">
        <w:t>Mgr. Igor Gašpar, PhD.</w:t>
      </w:r>
    </w:p>
    <w:p w:rsidR="00D86B39" w:rsidRPr="0005433B" w:rsidRDefault="00D86B39" w:rsidP="0005433B">
      <w:pPr>
        <w:jc w:val="both"/>
        <w:rPr>
          <w:color w:val="000000"/>
        </w:rPr>
      </w:pPr>
      <w:r w:rsidRPr="0005433B">
        <w:rPr>
          <w:color w:val="000000"/>
        </w:rPr>
        <w:t xml:space="preserve">PaedDr. Mária Kološtová,, PhD.  </w:t>
      </w:r>
    </w:p>
    <w:p w:rsidR="00D86B39" w:rsidRPr="0005433B" w:rsidRDefault="00D86B39" w:rsidP="0005433B">
      <w:pPr>
        <w:jc w:val="both"/>
        <w:rPr>
          <w:color w:val="000000"/>
        </w:rPr>
      </w:pPr>
      <w:r w:rsidRPr="0005433B">
        <w:rPr>
          <w:color w:val="000000"/>
        </w:rPr>
        <w:t>PaedDr. Alfonz Poliak, PhD.</w:t>
      </w:r>
    </w:p>
    <w:p w:rsidR="00B50BC2" w:rsidRPr="0005433B" w:rsidRDefault="00B50BC2" w:rsidP="0005433B">
      <w:pPr>
        <w:jc w:val="both"/>
        <w:rPr>
          <w:color w:val="000000"/>
        </w:rPr>
      </w:pPr>
      <w:r w:rsidRPr="0005433B">
        <w:rPr>
          <w:color w:val="000000"/>
        </w:rPr>
        <w:t>PaedDr. Dagmar Strmeňová, PhD.</w:t>
      </w:r>
    </w:p>
    <w:p w:rsidR="00D86B39" w:rsidRPr="0005433B" w:rsidRDefault="00D86B39" w:rsidP="0005433B">
      <w:pPr>
        <w:jc w:val="both"/>
        <w:rPr>
          <w:color w:val="000000"/>
        </w:rPr>
      </w:pPr>
      <w:r w:rsidRPr="0005433B">
        <w:rPr>
          <w:color w:val="000000"/>
        </w:rPr>
        <w:t>Mgr. art. Martin Urban, PhD.</w:t>
      </w:r>
    </w:p>
    <w:p w:rsidR="00E90332" w:rsidRPr="0005433B" w:rsidRDefault="00E90332" w:rsidP="0005433B">
      <w:pPr>
        <w:jc w:val="both"/>
        <w:rPr>
          <w:b/>
          <w:color w:val="000000"/>
        </w:rPr>
      </w:pPr>
    </w:p>
    <w:p w:rsidR="00D86B39" w:rsidRPr="0005433B" w:rsidRDefault="00D86B39" w:rsidP="0005433B">
      <w:pPr>
        <w:jc w:val="both"/>
        <w:rPr>
          <w:b/>
          <w:color w:val="000000"/>
        </w:rPr>
      </w:pPr>
      <w:r w:rsidRPr="0005433B">
        <w:rPr>
          <w:b/>
          <w:color w:val="000000"/>
        </w:rPr>
        <w:t>Inštitút vedy a výskumu PF UMB</w:t>
      </w:r>
    </w:p>
    <w:p w:rsidR="00D86B39" w:rsidRPr="0005433B" w:rsidRDefault="00D86B39" w:rsidP="0005433B">
      <w:pPr>
        <w:jc w:val="both"/>
        <w:rPr>
          <w:i/>
        </w:rPr>
      </w:pPr>
      <w:r w:rsidRPr="0005433B">
        <w:rPr>
          <w:i/>
        </w:rPr>
        <w:t>Odborní asistenti katedry (s PhD.):</w:t>
      </w:r>
    </w:p>
    <w:p w:rsidR="00D86B39" w:rsidRPr="0005433B" w:rsidRDefault="00D86B39" w:rsidP="0005433B">
      <w:pPr>
        <w:jc w:val="both"/>
      </w:pPr>
      <w:r w:rsidRPr="0005433B">
        <w:t>PaedDr. Eva Balážová, PhD.</w:t>
      </w:r>
    </w:p>
    <w:p w:rsidR="00D86B39" w:rsidRPr="0005433B" w:rsidRDefault="00D86B39" w:rsidP="0005433B">
      <w:pPr>
        <w:jc w:val="both"/>
      </w:pPr>
      <w:r w:rsidRPr="0005433B">
        <w:t>Mgr. Petra Fridrichová, PhD.</w:t>
      </w:r>
    </w:p>
    <w:p w:rsidR="00D86B39" w:rsidRDefault="00D86B39" w:rsidP="004D3621">
      <w:pPr>
        <w:jc w:val="both"/>
      </w:pPr>
      <w:r w:rsidRPr="0005433B">
        <w:t>Ing. Alena Tomengová, PhD.</w:t>
      </w:r>
    </w:p>
    <w:tbl>
      <w:tblPr>
        <w:tblW w:w="9326" w:type="dxa"/>
        <w:tblInd w:w="30" w:type="dxa"/>
        <w:tblLayout w:type="fixed"/>
        <w:tblCellMar>
          <w:left w:w="30" w:type="dxa"/>
          <w:right w:w="30" w:type="dxa"/>
        </w:tblCellMar>
        <w:tblLook w:val="0000" w:firstRow="0" w:lastRow="0" w:firstColumn="0" w:lastColumn="0" w:noHBand="0" w:noVBand="0"/>
      </w:tblPr>
      <w:tblGrid>
        <w:gridCol w:w="1080"/>
        <w:gridCol w:w="1017"/>
        <w:gridCol w:w="1134"/>
        <w:gridCol w:w="992"/>
        <w:gridCol w:w="992"/>
        <w:gridCol w:w="992"/>
        <w:gridCol w:w="1134"/>
        <w:gridCol w:w="993"/>
        <w:gridCol w:w="992"/>
      </w:tblGrid>
      <w:tr w:rsidR="00FD33A2" w:rsidRPr="0005433B" w:rsidTr="00C661EF">
        <w:trPr>
          <w:trHeight w:val="298"/>
        </w:trPr>
        <w:tc>
          <w:tcPr>
            <w:tcW w:w="1080" w:type="dxa"/>
            <w:tcBorders>
              <w:top w:val="single" w:sz="12" w:space="0" w:color="auto"/>
              <w:left w:val="nil"/>
              <w:bottom w:val="single" w:sz="6" w:space="0" w:color="auto"/>
              <w:right w:val="single" w:sz="6" w:space="0" w:color="auto"/>
            </w:tcBorders>
          </w:tcPr>
          <w:p w:rsidR="00FD33A2" w:rsidRPr="0005433B" w:rsidRDefault="00FD33A2" w:rsidP="0005433B">
            <w:pPr>
              <w:autoSpaceDE w:val="0"/>
              <w:autoSpaceDN w:val="0"/>
              <w:adjustRightInd w:val="0"/>
              <w:jc w:val="right"/>
              <w:rPr>
                <w:color w:val="000000"/>
              </w:rPr>
            </w:pPr>
          </w:p>
        </w:tc>
        <w:tc>
          <w:tcPr>
            <w:tcW w:w="1017" w:type="dxa"/>
            <w:tcBorders>
              <w:top w:val="single" w:sz="12" w:space="0" w:color="auto"/>
              <w:left w:val="nil"/>
              <w:bottom w:val="single" w:sz="6" w:space="0" w:color="auto"/>
              <w:right w:val="nil"/>
            </w:tcBorders>
          </w:tcPr>
          <w:p w:rsidR="00FD33A2" w:rsidRPr="0005433B" w:rsidRDefault="00FD33A2" w:rsidP="0005433B">
            <w:pPr>
              <w:autoSpaceDE w:val="0"/>
              <w:autoSpaceDN w:val="0"/>
              <w:adjustRightInd w:val="0"/>
              <w:jc w:val="center"/>
              <w:rPr>
                <w:b/>
                <w:iCs/>
                <w:color w:val="000000"/>
              </w:rPr>
            </w:pPr>
            <w:r w:rsidRPr="0005433B">
              <w:rPr>
                <w:b/>
                <w:iCs/>
                <w:color w:val="000000"/>
              </w:rPr>
              <w:t>KEPPg</w:t>
            </w:r>
          </w:p>
        </w:tc>
        <w:tc>
          <w:tcPr>
            <w:tcW w:w="1134" w:type="dxa"/>
            <w:tcBorders>
              <w:top w:val="single" w:sz="12" w:space="0" w:color="auto"/>
              <w:left w:val="nil"/>
              <w:bottom w:val="single" w:sz="6" w:space="0" w:color="auto"/>
              <w:right w:val="nil"/>
            </w:tcBorders>
          </w:tcPr>
          <w:p w:rsidR="00FD33A2" w:rsidRPr="0005433B" w:rsidRDefault="00FD33A2" w:rsidP="0005433B">
            <w:pPr>
              <w:autoSpaceDE w:val="0"/>
              <w:autoSpaceDN w:val="0"/>
              <w:adjustRightInd w:val="0"/>
              <w:jc w:val="center"/>
              <w:rPr>
                <w:b/>
                <w:iCs/>
                <w:color w:val="000000"/>
              </w:rPr>
            </w:pPr>
            <w:r w:rsidRPr="0005433B">
              <w:rPr>
                <w:b/>
                <w:iCs/>
                <w:color w:val="000000"/>
              </w:rPr>
              <w:t>KPg</w:t>
            </w:r>
          </w:p>
        </w:tc>
        <w:tc>
          <w:tcPr>
            <w:tcW w:w="992" w:type="dxa"/>
            <w:tcBorders>
              <w:top w:val="single" w:sz="12" w:space="0" w:color="auto"/>
              <w:left w:val="nil"/>
              <w:bottom w:val="single" w:sz="6" w:space="0" w:color="auto"/>
              <w:right w:val="nil"/>
            </w:tcBorders>
          </w:tcPr>
          <w:p w:rsidR="00FD33A2" w:rsidRPr="0005433B" w:rsidRDefault="00FD33A2" w:rsidP="0005433B">
            <w:pPr>
              <w:autoSpaceDE w:val="0"/>
              <w:autoSpaceDN w:val="0"/>
              <w:adjustRightInd w:val="0"/>
              <w:jc w:val="center"/>
              <w:rPr>
                <w:b/>
                <w:iCs/>
                <w:color w:val="000000"/>
              </w:rPr>
            </w:pPr>
            <w:r w:rsidRPr="0005433B">
              <w:rPr>
                <w:b/>
                <w:iCs/>
                <w:color w:val="000000"/>
              </w:rPr>
              <w:t>KA</w:t>
            </w:r>
          </w:p>
        </w:tc>
        <w:tc>
          <w:tcPr>
            <w:tcW w:w="992" w:type="dxa"/>
            <w:tcBorders>
              <w:top w:val="single" w:sz="12" w:space="0" w:color="auto"/>
              <w:left w:val="nil"/>
              <w:bottom w:val="single" w:sz="6" w:space="0" w:color="auto"/>
              <w:right w:val="nil"/>
            </w:tcBorders>
          </w:tcPr>
          <w:p w:rsidR="00FD33A2" w:rsidRPr="0005433B" w:rsidRDefault="00FD33A2" w:rsidP="0005433B">
            <w:pPr>
              <w:autoSpaceDE w:val="0"/>
              <w:autoSpaceDN w:val="0"/>
              <w:adjustRightInd w:val="0"/>
              <w:jc w:val="center"/>
              <w:rPr>
                <w:b/>
                <w:iCs/>
                <w:color w:val="000000"/>
              </w:rPr>
            </w:pPr>
            <w:r w:rsidRPr="0005433B">
              <w:rPr>
                <w:b/>
                <w:iCs/>
                <w:color w:val="000000"/>
              </w:rPr>
              <w:t>KEOV</w:t>
            </w:r>
          </w:p>
        </w:tc>
        <w:tc>
          <w:tcPr>
            <w:tcW w:w="992" w:type="dxa"/>
            <w:tcBorders>
              <w:top w:val="single" w:sz="12" w:space="0" w:color="auto"/>
              <w:left w:val="nil"/>
              <w:bottom w:val="single" w:sz="6" w:space="0" w:color="auto"/>
              <w:right w:val="nil"/>
            </w:tcBorders>
          </w:tcPr>
          <w:p w:rsidR="00FD33A2" w:rsidRPr="0005433B" w:rsidRDefault="00FD33A2" w:rsidP="0005433B">
            <w:pPr>
              <w:autoSpaceDE w:val="0"/>
              <w:autoSpaceDN w:val="0"/>
              <w:adjustRightInd w:val="0"/>
              <w:jc w:val="center"/>
              <w:rPr>
                <w:b/>
                <w:iCs/>
                <w:color w:val="000000"/>
              </w:rPr>
            </w:pPr>
            <w:r w:rsidRPr="0005433B">
              <w:rPr>
                <w:b/>
                <w:iCs/>
                <w:color w:val="000000"/>
              </w:rPr>
              <w:t>KVK</w:t>
            </w:r>
          </w:p>
        </w:tc>
        <w:tc>
          <w:tcPr>
            <w:tcW w:w="1134" w:type="dxa"/>
            <w:tcBorders>
              <w:top w:val="single" w:sz="12" w:space="0" w:color="auto"/>
              <w:left w:val="nil"/>
              <w:bottom w:val="single" w:sz="4" w:space="0" w:color="auto"/>
              <w:right w:val="nil"/>
            </w:tcBorders>
          </w:tcPr>
          <w:p w:rsidR="00FD33A2" w:rsidRPr="0005433B" w:rsidRDefault="00FD33A2" w:rsidP="0005433B">
            <w:pPr>
              <w:autoSpaceDE w:val="0"/>
              <w:autoSpaceDN w:val="0"/>
              <w:adjustRightInd w:val="0"/>
              <w:jc w:val="center"/>
              <w:rPr>
                <w:b/>
                <w:iCs/>
                <w:color w:val="000000"/>
              </w:rPr>
            </w:pPr>
            <w:r w:rsidRPr="0005433B">
              <w:rPr>
                <w:b/>
                <w:iCs/>
                <w:color w:val="000000"/>
              </w:rPr>
              <w:t>KHK</w:t>
            </w:r>
          </w:p>
        </w:tc>
        <w:tc>
          <w:tcPr>
            <w:tcW w:w="993" w:type="dxa"/>
            <w:tcBorders>
              <w:top w:val="single" w:sz="12" w:space="0" w:color="auto"/>
              <w:left w:val="nil"/>
              <w:bottom w:val="single" w:sz="4" w:space="0" w:color="auto"/>
              <w:right w:val="nil"/>
            </w:tcBorders>
            <w:shd w:val="clear" w:color="auto" w:fill="auto"/>
          </w:tcPr>
          <w:p w:rsidR="00FD33A2" w:rsidRPr="0005433B" w:rsidRDefault="00FD33A2" w:rsidP="0005433B">
            <w:pPr>
              <w:autoSpaceDE w:val="0"/>
              <w:autoSpaceDN w:val="0"/>
              <w:adjustRightInd w:val="0"/>
              <w:jc w:val="center"/>
              <w:rPr>
                <w:b/>
                <w:iCs/>
                <w:color w:val="000000"/>
              </w:rPr>
            </w:pPr>
            <w:r w:rsidRPr="0005433B">
              <w:rPr>
                <w:b/>
                <w:iCs/>
                <w:color w:val="000000"/>
              </w:rPr>
              <w:t>IVV</w:t>
            </w:r>
          </w:p>
        </w:tc>
        <w:tc>
          <w:tcPr>
            <w:tcW w:w="992" w:type="dxa"/>
            <w:tcBorders>
              <w:top w:val="single" w:sz="12" w:space="0" w:color="auto"/>
              <w:left w:val="nil"/>
              <w:bottom w:val="single" w:sz="4" w:space="0" w:color="auto"/>
              <w:right w:val="nil"/>
            </w:tcBorders>
          </w:tcPr>
          <w:p w:rsidR="00FD33A2" w:rsidRPr="0005433B" w:rsidRDefault="00EB1D80" w:rsidP="0005433B">
            <w:pPr>
              <w:autoSpaceDE w:val="0"/>
              <w:autoSpaceDN w:val="0"/>
              <w:adjustRightInd w:val="0"/>
              <w:jc w:val="center"/>
              <w:rPr>
                <w:b/>
                <w:iCs/>
                <w:color w:val="000000"/>
              </w:rPr>
            </w:pPr>
            <w:r>
              <w:rPr>
                <w:b/>
                <w:iCs/>
                <w:color w:val="000000"/>
              </w:rPr>
              <w:t>Spolu</w:t>
            </w:r>
          </w:p>
        </w:tc>
      </w:tr>
      <w:tr w:rsidR="00FD33A2" w:rsidRPr="0005433B" w:rsidTr="00C661EF">
        <w:trPr>
          <w:trHeight w:val="298"/>
        </w:trPr>
        <w:tc>
          <w:tcPr>
            <w:tcW w:w="1080" w:type="dxa"/>
            <w:tcBorders>
              <w:top w:val="nil"/>
              <w:left w:val="nil"/>
              <w:bottom w:val="nil"/>
              <w:right w:val="single" w:sz="6" w:space="0" w:color="auto"/>
            </w:tcBorders>
          </w:tcPr>
          <w:p w:rsidR="00FD33A2" w:rsidRPr="0005433B" w:rsidRDefault="00FD33A2" w:rsidP="0005433B">
            <w:pPr>
              <w:autoSpaceDE w:val="0"/>
              <w:autoSpaceDN w:val="0"/>
              <w:adjustRightInd w:val="0"/>
              <w:rPr>
                <w:color w:val="000000"/>
              </w:rPr>
            </w:pPr>
            <w:r w:rsidRPr="0005433B">
              <w:rPr>
                <w:color w:val="000000"/>
              </w:rPr>
              <w:t>prof.</w:t>
            </w:r>
          </w:p>
        </w:tc>
        <w:tc>
          <w:tcPr>
            <w:tcW w:w="1017"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3</w:t>
            </w:r>
          </w:p>
        </w:tc>
        <w:tc>
          <w:tcPr>
            <w:tcW w:w="1134"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3</w:t>
            </w:r>
          </w:p>
        </w:tc>
        <w:tc>
          <w:tcPr>
            <w:tcW w:w="992"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2</w:t>
            </w:r>
          </w:p>
        </w:tc>
        <w:tc>
          <w:tcPr>
            <w:tcW w:w="992"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3</w:t>
            </w:r>
          </w:p>
        </w:tc>
        <w:tc>
          <w:tcPr>
            <w:tcW w:w="992"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2</w:t>
            </w:r>
          </w:p>
        </w:tc>
        <w:tc>
          <w:tcPr>
            <w:tcW w:w="1134" w:type="dxa"/>
            <w:tcBorders>
              <w:top w:val="single" w:sz="4" w:space="0" w:color="auto"/>
              <w:left w:val="nil"/>
              <w:right w:val="nil"/>
            </w:tcBorders>
          </w:tcPr>
          <w:p w:rsidR="00FD33A2" w:rsidRPr="0005433B" w:rsidRDefault="00FD33A2" w:rsidP="0005433B">
            <w:pPr>
              <w:autoSpaceDE w:val="0"/>
              <w:autoSpaceDN w:val="0"/>
              <w:adjustRightInd w:val="0"/>
              <w:jc w:val="center"/>
              <w:rPr>
                <w:color w:val="000000"/>
              </w:rPr>
            </w:pPr>
            <w:r w:rsidRPr="0005433B">
              <w:rPr>
                <w:color w:val="000000"/>
              </w:rPr>
              <w:t>1</w:t>
            </w:r>
          </w:p>
        </w:tc>
        <w:tc>
          <w:tcPr>
            <w:tcW w:w="993" w:type="dxa"/>
            <w:tcBorders>
              <w:top w:val="single" w:sz="4" w:space="0" w:color="auto"/>
              <w:left w:val="nil"/>
              <w:right w:val="nil"/>
            </w:tcBorders>
            <w:shd w:val="clear" w:color="auto" w:fill="auto"/>
          </w:tcPr>
          <w:p w:rsidR="00FD33A2" w:rsidRPr="0005433B" w:rsidRDefault="00FD33A2" w:rsidP="0005433B">
            <w:pPr>
              <w:autoSpaceDE w:val="0"/>
              <w:autoSpaceDN w:val="0"/>
              <w:adjustRightInd w:val="0"/>
              <w:jc w:val="center"/>
              <w:rPr>
                <w:color w:val="000000"/>
              </w:rPr>
            </w:pPr>
            <w:r w:rsidRPr="0005433B">
              <w:rPr>
                <w:color w:val="000000"/>
              </w:rPr>
              <w:t>0</w:t>
            </w:r>
          </w:p>
        </w:tc>
        <w:tc>
          <w:tcPr>
            <w:tcW w:w="992" w:type="dxa"/>
            <w:tcBorders>
              <w:top w:val="single" w:sz="4" w:space="0" w:color="auto"/>
              <w:left w:val="nil"/>
              <w:right w:val="nil"/>
            </w:tcBorders>
          </w:tcPr>
          <w:p w:rsidR="00FD33A2" w:rsidRPr="0005433B" w:rsidRDefault="00EB1D80" w:rsidP="0005433B">
            <w:pPr>
              <w:autoSpaceDE w:val="0"/>
              <w:autoSpaceDN w:val="0"/>
              <w:adjustRightInd w:val="0"/>
              <w:jc w:val="center"/>
              <w:rPr>
                <w:color w:val="000000"/>
              </w:rPr>
            </w:pPr>
            <w:r>
              <w:rPr>
                <w:color w:val="000000"/>
              </w:rPr>
              <w:t>14</w:t>
            </w:r>
          </w:p>
        </w:tc>
      </w:tr>
      <w:tr w:rsidR="00FD33A2" w:rsidRPr="0005433B" w:rsidTr="00C661EF">
        <w:trPr>
          <w:trHeight w:val="298"/>
        </w:trPr>
        <w:tc>
          <w:tcPr>
            <w:tcW w:w="1080" w:type="dxa"/>
            <w:tcBorders>
              <w:top w:val="nil"/>
              <w:left w:val="nil"/>
              <w:bottom w:val="nil"/>
              <w:right w:val="single" w:sz="6" w:space="0" w:color="auto"/>
            </w:tcBorders>
          </w:tcPr>
          <w:p w:rsidR="00FD33A2" w:rsidRPr="0005433B" w:rsidRDefault="00FD33A2" w:rsidP="0005433B">
            <w:pPr>
              <w:autoSpaceDE w:val="0"/>
              <w:autoSpaceDN w:val="0"/>
              <w:adjustRightInd w:val="0"/>
              <w:rPr>
                <w:color w:val="000000"/>
              </w:rPr>
            </w:pPr>
            <w:r w:rsidRPr="0005433B">
              <w:rPr>
                <w:color w:val="000000"/>
              </w:rPr>
              <w:t>doc.</w:t>
            </w:r>
          </w:p>
        </w:tc>
        <w:tc>
          <w:tcPr>
            <w:tcW w:w="1017"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4</w:t>
            </w:r>
          </w:p>
        </w:tc>
        <w:tc>
          <w:tcPr>
            <w:tcW w:w="1134"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4</w:t>
            </w:r>
          </w:p>
        </w:tc>
        <w:tc>
          <w:tcPr>
            <w:tcW w:w="992"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1</w:t>
            </w:r>
          </w:p>
        </w:tc>
        <w:tc>
          <w:tcPr>
            <w:tcW w:w="992"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0</w:t>
            </w:r>
          </w:p>
        </w:tc>
        <w:tc>
          <w:tcPr>
            <w:tcW w:w="992"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1</w:t>
            </w:r>
          </w:p>
        </w:tc>
        <w:tc>
          <w:tcPr>
            <w:tcW w:w="1134" w:type="dxa"/>
            <w:tcBorders>
              <w:left w:val="nil"/>
              <w:right w:val="nil"/>
            </w:tcBorders>
          </w:tcPr>
          <w:p w:rsidR="00FD33A2" w:rsidRPr="0005433B" w:rsidRDefault="00FD33A2" w:rsidP="0005433B">
            <w:pPr>
              <w:autoSpaceDE w:val="0"/>
              <w:autoSpaceDN w:val="0"/>
              <w:adjustRightInd w:val="0"/>
              <w:jc w:val="center"/>
              <w:rPr>
                <w:color w:val="000000"/>
              </w:rPr>
            </w:pPr>
            <w:r w:rsidRPr="0005433B">
              <w:rPr>
                <w:color w:val="000000"/>
              </w:rPr>
              <w:t>2</w:t>
            </w:r>
          </w:p>
        </w:tc>
        <w:tc>
          <w:tcPr>
            <w:tcW w:w="993" w:type="dxa"/>
            <w:tcBorders>
              <w:left w:val="nil"/>
              <w:right w:val="nil"/>
            </w:tcBorders>
            <w:shd w:val="clear" w:color="auto" w:fill="auto"/>
          </w:tcPr>
          <w:p w:rsidR="00FD33A2" w:rsidRPr="0005433B" w:rsidRDefault="00FD33A2" w:rsidP="0005433B">
            <w:pPr>
              <w:autoSpaceDE w:val="0"/>
              <w:autoSpaceDN w:val="0"/>
              <w:adjustRightInd w:val="0"/>
              <w:jc w:val="center"/>
              <w:rPr>
                <w:color w:val="000000"/>
              </w:rPr>
            </w:pPr>
            <w:r w:rsidRPr="0005433B">
              <w:rPr>
                <w:color w:val="000000"/>
              </w:rPr>
              <w:t>0</w:t>
            </w:r>
          </w:p>
        </w:tc>
        <w:tc>
          <w:tcPr>
            <w:tcW w:w="992" w:type="dxa"/>
            <w:tcBorders>
              <w:left w:val="nil"/>
              <w:right w:val="nil"/>
            </w:tcBorders>
          </w:tcPr>
          <w:p w:rsidR="00FD33A2" w:rsidRPr="0005433B" w:rsidRDefault="00EB1D80" w:rsidP="0005433B">
            <w:pPr>
              <w:autoSpaceDE w:val="0"/>
              <w:autoSpaceDN w:val="0"/>
              <w:adjustRightInd w:val="0"/>
              <w:jc w:val="center"/>
              <w:rPr>
                <w:color w:val="000000"/>
              </w:rPr>
            </w:pPr>
            <w:r>
              <w:rPr>
                <w:color w:val="000000"/>
              </w:rPr>
              <w:t>12</w:t>
            </w:r>
          </w:p>
        </w:tc>
      </w:tr>
      <w:tr w:rsidR="00FD33A2" w:rsidRPr="0005433B" w:rsidTr="00C661EF">
        <w:trPr>
          <w:trHeight w:val="298"/>
        </w:trPr>
        <w:tc>
          <w:tcPr>
            <w:tcW w:w="1080" w:type="dxa"/>
            <w:tcBorders>
              <w:top w:val="nil"/>
              <w:left w:val="nil"/>
              <w:bottom w:val="nil"/>
              <w:right w:val="single" w:sz="6" w:space="0" w:color="auto"/>
            </w:tcBorders>
          </w:tcPr>
          <w:p w:rsidR="00FD33A2" w:rsidRPr="0005433B" w:rsidRDefault="00FD33A2" w:rsidP="0005433B">
            <w:pPr>
              <w:autoSpaceDE w:val="0"/>
              <w:autoSpaceDN w:val="0"/>
              <w:adjustRightInd w:val="0"/>
              <w:rPr>
                <w:color w:val="000000"/>
              </w:rPr>
            </w:pPr>
            <w:r w:rsidRPr="0005433B">
              <w:rPr>
                <w:color w:val="000000"/>
              </w:rPr>
              <w:t xml:space="preserve">PhD. </w:t>
            </w:r>
          </w:p>
        </w:tc>
        <w:tc>
          <w:tcPr>
            <w:tcW w:w="1017"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11</w:t>
            </w:r>
          </w:p>
        </w:tc>
        <w:tc>
          <w:tcPr>
            <w:tcW w:w="1134"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8</w:t>
            </w:r>
          </w:p>
        </w:tc>
        <w:tc>
          <w:tcPr>
            <w:tcW w:w="992"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5</w:t>
            </w:r>
          </w:p>
        </w:tc>
        <w:tc>
          <w:tcPr>
            <w:tcW w:w="992"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5</w:t>
            </w:r>
          </w:p>
        </w:tc>
        <w:tc>
          <w:tcPr>
            <w:tcW w:w="992"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7</w:t>
            </w:r>
          </w:p>
        </w:tc>
        <w:tc>
          <w:tcPr>
            <w:tcW w:w="1134" w:type="dxa"/>
            <w:tcBorders>
              <w:left w:val="nil"/>
              <w:right w:val="nil"/>
            </w:tcBorders>
          </w:tcPr>
          <w:p w:rsidR="00FD33A2" w:rsidRPr="0005433B" w:rsidRDefault="00FD33A2" w:rsidP="0005433B">
            <w:pPr>
              <w:autoSpaceDE w:val="0"/>
              <w:autoSpaceDN w:val="0"/>
              <w:adjustRightInd w:val="0"/>
              <w:jc w:val="center"/>
              <w:rPr>
                <w:color w:val="000000"/>
              </w:rPr>
            </w:pPr>
            <w:r w:rsidRPr="0005433B">
              <w:rPr>
                <w:color w:val="000000"/>
              </w:rPr>
              <w:t>5</w:t>
            </w:r>
          </w:p>
        </w:tc>
        <w:tc>
          <w:tcPr>
            <w:tcW w:w="993" w:type="dxa"/>
            <w:tcBorders>
              <w:left w:val="nil"/>
              <w:right w:val="nil"/>
            </w:tcBorders>
            <w:shd w:val="clear" w:color="auto" w:fill="auto"/>
          </w:tcPr>
          <w:p w:rsidR="00FD33A2" w:rsidRPr="0005433B" w:rsidRDefault="00FD33A2" w:rsidP="0005433B">
            <w:pPr>
              <w:autoSpaceDE w:val="0"/>
              <w:autoSpaceDN w:val="0"/>
              <w:adjustRightInd w:val="0"/>
              <w:jc w:val="center"/>
              <w:rPr>
                <w:color w:val="000000"/>
              </w:rPr>
            </w:pPr>
            <w:r>
              <w:rPr>
                <w:color w:val="000000"/>
              </w:rPr>
              <w:t>3</w:t>
            </w:r>
          </w:p>
        </w:tc>
        <w:tc>
          <w:tcPr>
            <w:tcW w:w="992" w:type="dxa"/>
            <w:tcBorders>
              <w:left w:val="nil"/>
              <w:right w:val="nil"/>
            </w:tcBorders>
          </w:tcPr>
          <w:p w:rsidR="00FD33A2" w:rsidRDefault="00EB1D80" w:rsidP="0005433B">
            <w:pPr>
              <w:autoSpaceDE w:val="0"/>
              <w:autoSpaceDN w:val="0"/>
              <w:adjustRightInd w:val="0"/>
              <w:jc w:val="center"/>
              <w:rPr>
                <w:color w:val="000000"/>
              </w:rPr>
            </w:pPr>
            <w:r>
              <w:rPr>
                <w:color w:val="000000"/>
              </w:rPr>
              <w:t>44</w:t>
            </w:r>
          </w:p>
        </w:tc>
      </w:tr>
      <w:tr w:rsidR="00FD33A2" w:rsidRPr="0005433B" w:rsidTr="00C661EF">
        <w:trPr>
          <w:trHeight w:val="298"/>
        </w:trPr>
        <w:tc>
          <w:tcPr>
            <w:tcW w:w="1080" w:type="dxa"/>
            <w:tcBorders>
              <w:top w:val="nil"/>
              <w:left w:val="nil"/>
              <w:bottom w:val="nil"/>
              <w:right w:val="single" w:sz="6" w:space="0" w:color="auto"/>
            </w:tcBorders>
          </w:tcPr>
          <w:p w:rsidR="00FD33A2" w:rsidRPr="0005433B" w:rsidRDefault="00FD33A2" w:rsidP="0005433B">
            <w:pPr>
              <w:autoSpaceDE w:val="0"/>
              <w:autoSpaceDN w:val="0"/>
              <w:adjustRightInd w:val="0"/>
              <w:rPr>
                <w:color w:val="000000"/>
              </w:rPr>
            </w:pPr>
            <w:r w:rsidRPr="0005433B">
              <w:rPr>
                <w:color w:val="000000"/>
              </w:rPr>
              <w:t>ostatní</w:t>
            </w:r>
          </w:p>
        </w:tc>
        <w:tc>
          <w:tcPr>
            <w:tcW w:w="1017"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0</w:t>
            </w:r>
          </w:p>
        </w:tc>
        <w:tc>
          <w:tcPr>
            <w:tcW w:w="1134"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0</w:t>
            </w:r>
          </w:p>
        </w:tc>
        <w:tc>
          <w:tcPr>
            <w:tcW w:w="992"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0</w:t>
            </w:r>
          </w:p>
        </w:tc>
        <w:tc>
          <w:tcPr>
            <w:tcW w:w="992"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0</w:t>
            </w:r>
          </w:p>
        </w:tc>
        <w:tc>
          <w:tcPr>
            <w:tcW w:w="992" w:type="dxa"/>
            <w:tcBorders>
              <w:top w:val="nil"/>
              <w:left w:val="nil"/>
              <w:bottom w:val="nil"/>
              <w:right w:val="nil"/>
            </w:tcBorders>
          </w:tcPr>
          <w:p w:rsidR="00FD33A2" w:rsidRPr="0005433B" w:rsidRDefault="00FD33A2" w:rsidP="0005433B">
            <w:pPr>
              <w:autoSpaceDE w:val="0"/>
              <w:autoSpaceDN w:val="0"/>
              <w:adjustRightInd w:val="0"/>
              <w:jc w:val="center"/>
              <w:rPr>
                <w:color w:val="000000"/>
              </w:rPr>
            </w:pPr>
            <w:r w:rsidRPr="0005433B">
              <w:rPr>
                <w:color w:val="000000"/>
              </w:rPr>
              <w:t>0</w:t>
            </w:r>
          </w:p>
        </w:tc>
        <w:tc>
          <w:tcPr>
            <w:tcW w:w="1134" w:type="dxa"/>
            <w:tcBorders>
              <w:left w:val="nil"/>
              <w:bottom w:val="single" w:sz="4" w:space="0" w:color="auto"/>
              <w:right w:val="nil"/>
            </w:tcBorders>
          </w:tcPr>
          <w:p w:rsidR="00FD33A2" w:rsidRPr="0005433B" w:rsidRDefault="00FD33A2" w:rsidP="0005433B">
            <w:pPr>
              <w:autoSpaceDE w:val="0"/>
              <w:autoSpaceDN w:val="0"/>
              <w:adjustRightInd w:val="0"/>
              <w:jc w:val="center"/>
              <w:rPr>
                <w:color w:val="000000"/>
              </w:rPr>
            </w:pPr>
            <w:r w:rsidRPr="0005433B">
              <w:rPr>
                <w:color w:val="000000"/>
              </w:rPr>
              <w:t>0</w:t>
            </w:r>
          </w:p>
        </w:tc>
        <w:tc>
          <w:tcPr>
            <w:tcW w:w="993" w:type="dxa"/>
            <w:tcBorders>
              <w:left w:val="nil"/>
              <w:bottom w:val="single" w:sz="4" w:space="0" w:color="auto"/>
              <w:right w:val="nil"/>
            </w:tcBorders>
            <w:shd w:val="clear" w:color="auto" w:fill="auto"/>
          </w:tcPr>
          <w:p w:rsidR="00FD33A2" w:rsidRPr="0005433B" w:rsidRDefault="00FD33A2" w:rsidP="0005433B">
            <w:pPr>
              <w:autoSpaceDE w:val="0"/>
              <w:autoSpaceDN w:val="0"/>
              <w:adjustRightInd w:val="0"/>
              <w:jc w:val="center"/>
              <w:rPr>
                <w:color w:val="000000"/>
              </w:rPr>
            </w:pPr>
            <w:r w:rsidRPr="0005433B">
              <w:rPr>
                <w:color w:val="000000"/>
              </w:rPr>
              <w:t>0</w:t>
            </w:r>
          </w:p>
        </w:tc>
        <w:tc>
          <w:tcPr>
            <w:tcW w:w="992" w:type="dxa"/>
            <w:tcBorders>
              <w:left w:val="nil"/>
              <w:bottom w:val="single" w:sz="4" w:space="0" w:color="auto"/>
              <w:right w:val="nil"/>
            </w:tcBorders>
          </w:tcPr>
          <w:p w:rsidR="00FD33A2" w:rsidRPr="0005433B" w:rsidRDefault="00EB1D80" w:rsidP="0005433B">
            <w:pPr>
              <w:autoSpaceDE w:val="0"/>
              <w:autoSpaceDN w:val="0"/>
              <w:adjustRightInd w:val="0"/>
              <w:jc w:val="center"/>
              <w:rPr>
                <w:color w:val="000000"/>
              </w:rPr>
            </w:pPr>
            <w:r>
              <w:rPr>
                <w:color w:val="000000"/>
              </w:rPr>
              <w:t>0</w:t>
            </w:r>
          </w:p>
        </w:tc>
      </w:tr>
      <w:tr w:rsidR="00FD33A2" w:rsidRPr="0005433B" w:rsidTr="00C661EF">
        <w:trPr>
          <w:trHeight w:val="316"/>
        </w:trPr>
        <w:tc>
          <w:tcPr>
            <w:tcW w:w="1080" w:type="dxa"/>
            <w:tcBorders>
              <w:top w:val="single" w:sz="6" w:space="0" w:color="auto"/>
              <w:left w:val="nil"/>
              <w:bottom w:val="single" w:sz="12" w:space="0" w:color="auto"/>
              <w:right w:val="single" w:sz="6" w:space="0" w:color="auto"/>
            </w:tcBorders>
          </w:tcPr>
          <w:p w:rsidR="00FD33A2" w:rsidRPr="0005433B" w:rsidRDefault="00FD33A2" w:rsidP="0005433B">
            <w:pPr>
              <w:autoSpaceDE w:val="0"/>
              <w:autoSpaceDN w:val="0"/>
              <w:adjustRightInd w:val="0"/>
              <w:rPr>
                <w:b/>
                <w:bCs/>
                <w:color w:val="000000"/>
              </w:rPr>
            </w:pPr>
            <w:r w:rsidRPr="0005433B">
              <w:rPr>
                <w:b/>
                <w:bCs/>
                <w:color w:val="000000"/>
              </w:rPr>
              <w:t>Spolu</w:t>
            </w:r>
          </w:p>
        </w:tc>
        <w:tc>
          <w:tcPr>
            <w:tcW w:w="1017" w:type="dxa"/>
            <w:tcBorders>
              <w:top w:val="single" w:sz="6" w:space="0" w:color="auto"/>
              <w:left w:val="nil"/>
              <w:bottom w:val="single" w:sz="12" w:space="0" w:color="auto"/>
              <w:right w:val="nil"/>
            </w:tcBorders>
          </w:tcPr>
          <w:p w:rsidR="00FD33A2" w:rsidRPr="0005433B" w:rsidRDefault="00FD33A2" w:rsidP="0005433B">
            <w:pPr>
              <w:autoSpaceDE w:val="0"/>
              <w:autoSpaceDN w:val="0"/>
              <w:adjustRightInd w:val="0"/>
              <w:jc w:val="center"/>
              <w:rPr>
                <w:b/>
                <w:bCs/>
                <w:color w:val="000000"/>
              </w:rPr>
            </w:pPr>
            <w:r w:rsidRPr="0005433B">
              <w:rPr>
                <w:b/>
                <w:bCs/>
                <w:color w:val="000000"/>
              </w:rPr>
              <w:t>18</w:t>
            </w:r>
          </w:p>
        </w:tc>
        <w:tc>
          <w:tcPr>
            <w:tcW w:w="1134" w:type="dxa"/>
            <w:tcBorders>
              <w:top w:val="single" w:sz="6" w:space="0" w:color="auto"/>
              <w:left w:val="nil"/>
              <w:bottom w:val="single" w:sz="12" w:space="0" w:color="auto"/>
              <w:right w:val="nil"/>
            </w:tcBorders>
          </w:tcPr>
          <w:p w:rsidR="00FD33A2" w:rsidRPr="0005433B" w:rsidRDefault="00FD33A2" w:rsidP="00FD33A2">
            <w:pPr>
              <w:autoSpaceDE w:val="0"/>
              <w:autoSpaceDN w:val="0"/>
              <w:adjustRightInd w:val="0"/>
              <w:rPr>
                <w:b/>
                <w:bCs/>
                <w:color w:val="000000"/>
              </w:rPr>
            </w:pPr>
            <w:r>
              <w:rPr>
                <w:b/>
                <w:bCs/>
                <w:color w:val="000000"/>
              </w:rPr>
              <w:t xml:space="preserve">      </w:t>
            </w:r>
            <w:r w:rsidRPr="0005433B">
              <w:rPr>
                <w:b/>
                <w:bCs/>
                <w:color w:val="000000"/>
              </w:rPr>
              <w:t>15</w:t>
            </w:r>
          </w:p>
        </w:tc>
        <w:tc>
          <w:tcPr>
            <w:tcW w:w="992" w:type="dxa"/>
            <w:tcBorders>
              <w:top w:val="single" w:sz="6" w:space="0" w:color="auto"/>
              <w:left w:val="nil"/>
              <w:bottom w:val="single" w:sz="12" w:space="0" w:color="auto"/>
              <w:right w:val="nil"/>
            </w:tcBorders>
          </w:tcPr>
          <w:p w:rsidR="00FD33A2" w:rsidRPr="0005433B" w:rsidRDefault="00FD33A2" w:rsidP="00C661EF">
            <w:pPr>
              <w:autoSpaceDE w:val="0"/>
              <w:autoSpaceDN w:val="0"/>
              <w:adjustRightInd w:val="0"/>
              <w:jc w:val="center"/>
              <w:rPr>
                <w:b/>
                <w:bCs/>
                <w:color w:val="000000"/>
              </w:rPr>
            </w:pPr>
            <w:r w:rsidRPr="0005433B">
              <w:rPr>
                <w:b/>
                <w:bCs/>
                <w:color w:val="000000"/>
              </w:rPr>
              <w:t>8</w:t>
            </w:r>
          </w:p>
        </w:tc>
        <w:tc>
          <w:tcPr>
            <w:tcW w:w="992" w:type="dxa"/>
            <w:tcBorders>
              <w:top w:val="single" w:sz="6" w:space="0" w:color="auto"/>
              <w:left w:val="nil"/>
              <w:bottom w:val="single" w:sz="12" w:space="0" w:color="auto"/>
              <w:right w:val="nil"/>
            </w:tcBorders>
          </w:tcPr>
          <w:p w:rsidR="00FD33A2" w:rsidRPr="0005433B" w:rsidRDefault="00FD33A2" w:rsidP="00C661EF">
            <w:pPr>
              <w:autoSpaceDE w:val="0"/>
              <w:autoSpaceDN w:val="0"/>
              <w:adjustRightInd w:val="0"/>
              <w:jc w:val="center"/>
              <w:rPr>
                <w:b/>
                <w:bCs/>
                <w:color w:val="000000"/>
              </w:rPr>
            </w:pPr>
            <w:r w:rsidRPr="0005433B">
              <w:rPr>
                <w:b/>
                <w:bCs/>
                <w:color w:val="000000"/>
              </w:rPr>
              <w:t>8</w:t>
            </w:r>
          </w:p>
        </w:tc>
        <w:tc>
          <w:tcPr>
            <w:tcW w:w="992" w:type="dxa"/>
            <w:tcBorders>
              <w:top w:val="single" w:sz="6" w:space="0" w:color="auto"/>
              <w:left w:val="nil"/>
              <w:bottom w:val="single" w:sz="12" w:space="0" w:color="auto"/>
              <w:right w:val="nil"/>
            </w:tcBorders>
          </w:tcPr>
          <w:p w:rsidR="00FD33A2" w:rsidRPr="0005433B" w:rsidRDefault="00FD33A2" w:rsidP="00C661EF">
            <w:pPr>
              <w:autoSpaceDE w:val="0"/>
              <w:autoSpaceDN w:val="0"/>
              <w:adjustRightInd w:val="0"/>
              <w:jc w:val="center"/>
              <w:rPr>
                <w:b/>
                <w:bCs/>
                <w:color w:val="000000"/>
              </w:rPr>
            </w:pPr>
            <w:r w:rsidRPr="0005433B">
              <w:rPr>
                <w:b/>
                <w:bCs/>
                <w:color w:val="000000"/>
              </w:rPr>
              <w:t>10</w:t>
            </w:r>
          </w:p>
        </w:tc>
        <w:tc>
          <w:tcPr>
            <w:tcW w:w="1134" w:type="dxa"/>
            <w:tcBorders>
              <w:top w:val="single" w:sz="4" w:space="0" w:color="auto"/>
              <w:left w:val="nil"/>
              <w:bottom w:val="single" w:sz="12" w:space="0" w:color="auto"/>
              <w:right w:val="nil"/>
            </w:tcBorders>
          </w:tcPr>
          <w:p w:rsidR="00FD33A2" w:rsidRPr="0005433B" w:rsidRDefault="00FD33A2" w:rsidP="00C661EF">
            <w:pPr>
              <w:autoSpaceDE w:val="0"/>
              <w:autoSpaceDN w:val="0"/>
              <w:adjustRightInd w:val="0"/>
              <w:jc w:val="center"/>
              <w:rPr>
                <w:b/>
                <w:bCs/>
                <w:color w:val="000000"/>
              </w:rPr>
            </w:pPr>
            <w:r w:rsidRPr="0005433B">
              <w:rPr>
                <w:b/>
                <w:bCs/>
                <w:color w:val="000000"/>
              </w:rPr>
              <w:t>8</w:t>
            </w:r>
          </w:p>
        </w:tc>
        <w:tc>
          <w:tcPr>
            <w:tcW w:w="993" w:type="dxa"/>
            <w:tcBorders>
              <w:top w:val="single" w:sz="4" w:space="0" w:color="auto"/>
              <w:left w:val="nil"/>
              <w:bottom w:val="single" w:sz="12" w:space="0" w:color="auto"/>
              <w:right w:val="nil"/>
            </w:tcBorders>
            <w:shd w:val="clear" w:color="auto" w:fill="auto"/>
          </w:tcPr>
          <w:p w:rsidR="00FD33A2" w:rsidRPr="0005433B" w:rsidRDefault="00FD33A2" w:rsidP="002865AB">
            <w:pPr>
              <w:autoSpaceDE w:val="0"/>
              <w:autoSpaceDN w:val="0"/>
              <w:adjustRightInd w:val="0"/>
              <w:jc w:val="center"/>
              <w:rPr>
                <w:b/>
                <w:bCs/>
                <w:color w:val="000000"/>
              </w:rPr>
            </w:pPr>
            <w:r>
              <w:rPr>
                <w:b/>
                <w:bCs/>
                <w:color w:val="000000"/>
              </w:rPr>
              <w:t>3</w:t>
            </w:r>
          </w:p>
        </w:tc>
        <w:tc>
          <w:tcPr>
            <w:tcW w:w="992" w:type="dxa"/>
            <w:tcBorders>
              <w:top w:val="single" w:sz="4" w:space="0" w:color="auto"/>
              <w:left w:val="nil"/>
              <w:bottom w:val="single" w:sz="12" w:space="0" w:color="auto"/>
              <w:right w:val="nil"/>
            </w:tcBorders>
          </w:tcPr>
          <w:p w:rsidR="00FD33A2" w:rsidRDefault="00FD33A2" w:rsidP="0005433B">
            <w:pPr>
              <w:autoSpaceDE w:val="0"/>
              <w:autoSpaceDN w:val="0"/>
              <w:adjustRightInd w:val="0"/>
              <w:jc w:val="center"/>
              <w:rPr>
                <w:b/>
                <w:bCs/>
                <w:color w:val="000000"/>
              </w:rPr>
            </w:pPr>
          </w:p>
        </w:tc>
      </w:tr>
    </w:tbl>
    <w:p w:rsidR="00D86B39" w:rsidRDefault="00263927" w:rsidP="0005433B">
      <w:pPr>
        <w:ind w:left="360"/>
        <w:jc w:val="both"/>
      </w:pPr>
      <w:r>
        <w:t>V porovnaní s r. 2014 sa v danej oblasti výskumu zvýšil počet pracovníkov vo funkcii profesor o</w:t>
      </w:r>
      <w:r w:rsidR="007C3FA1">
        <w:t> </w:t>
      </w:r>
      <w:r>
        <w:t>2</w:t>
      </w:r>
      <w:r w:rsidR="007C3FA1">
        <w:t xml:space="preserve"> funkčné miesta</w:t>
      </w:r>
      <w:r>
        <w:t>.</w:t>
      </w:r>
    </w:p>
    <w:p w:rsidR="00F94C54" w:rsidRPr="0005433B" w:rsidRDefault="00F94C54" w:rsidP="0005433B">
      <w:pPr>
        <w:ind w:left="360"/>
        <w:jc w:val="both"/>
      </w:pPr>
    </w:p>
    <w:p w:rsidR="006C476D" w:rsidRPr="0005433B" w:rsidRDefault="006C476D" w:rsidP="0005433B">
      <w:pPr>
        <w:ind w:left="360"/>
        <w:jc w:val="both"/>
      </w:pPr>
    </w:p>
    <w:p w:rsidR="006C476D" w:rsidRPr="0005433B" w:rsidRDefault="006C476D" w:rsidP="0005433B">
      <w:pPr>
        <w:jc w:val="both"/>
        <w:rPr>
          <w:b/>
          <w:bCs/>
          <w:caps/>
          <w:color w:val="000000"/>
        </w:rPr>
      </w:pPr>
      <w:r w:rsidRPr="0005433B">
        <w:rPr>
          <w:b/>
          <w:bCs/>
          <w:caps/>
          <w:color w:val="000000"/>
        </w:rPr>
        <w:t>2.4. Domáce a zahraničné výskumné granty</w:t>
      </w:r>
    </w:p>
    <w:p w:rsidR="006C476D" w:rsidRPr="0005433B" w:rsidRDefault="006C476D" w:rsidP="0005433B">
      <w:pPr>
        <w:jc w:val="both"/>
        <w:rPr>
          <w:b/>
          <w:bCs/>
          <w:color w:val="000000"/>
        </w:rPr>
      </w:pPr>
    </w:p>
    <w:p w:rsidR="006C476D" w:rsidRPr="0005433B" w:rsidRDefault="006C476D" w:rsidP="0005433B">
      <w:pPr>
        <w:rPr>
          <w:i/>
        </w:rPr>
      </w:pPr>
      <w:r w:rsidRPr="0005433B">
        <w:rPr>
          <w:i/>
        </w:rPr>
        <w:t xml:space="preserve">– </w:t>
      </w:r>
      <w:r w:rsidRPr="0005433B">
        <w:rPr>
          <w:b/>
          <w:i/>
          <w:u w:val="single"/>
        </w:rPr>
        <w:t>Granty podané a schválené v roku 2014</w:t>
      </w:r>
    </w:p>
    <w:p w:rsidR="006C476D" w:rsidRPr="00284724" w:rsidRDefault="006C476D" w:rsidP="0005433B">
      <w:pPr>
        <w:pStyle w:val="Nadpis2"/>
        <w:spacing w:before="0"/>
        <w:ind w:left="360"/>
        <w:jc w:val="center"/>
        <w:rPr>
          <w:rFonts w:ascii="Times New Roman" w:hAnsi="Times New Roman"/>
          <w:sz w:val="24"/>
          <w:szCs w:val="24"/>
        </w:rPr>
      </w:pPr>
    </w:p>
    <w:p w:rsidR="006C476D" w:rsidRPr="0005433B" w:rsidRDefault="006C476D" w:rsidP="0005433B">
      <w:pPr>
        <w:pStyle w:val="Nadpis2"/>
        <w:spacing w:before="0"/>
        <w:ind w:left="360"/>
        <w:jc w:val="center"/>
        <w:rPr>
          <w:rFonts w:ascii="Times New Roman" w:hAnsi="Times New Roman"/>
          <w:color w:val="auto"/>
          <w:sz w:val="22"/>
          <w:szCs w:val="22"/>
        </w:rPr>
      </w:pPr>
      <w:r w:rsidRPr="00284724">
        <w:rPr>
          <w:rFonts w:ascii="Times New Roman" w:hAnsi="Times New Roman"/>
          <w:color w:val="auto"/>
          <w:sz w:val="20"/>
          <w:szCs w:val="20"/>
        </w:rPr>
        <w:t>Domáce výskumné granty</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710"/>
        <w:gridCol w:w="1560"/>
        <w:gridCol w:w="1560"/>
        <w:gridCol w:w="1277"/>
        <w:gridCol w:w="1272"/>
      </w:tblGrid>
      <w:tr w:rsidR="002727FA" w:rsidRPr="0005433B" w:rsidTr="00A134D6">
        <w:tc>
          <w:tcPr>
            <w:tcW w:w="520" w:type="pct"/>
            <w:vAlign w:val="center"/>
          </w:tcPr>
          <w:p w:rsidR="002727FA" w:rsidRPr="0005433B" w:rsidRDefault="002727FA" w:rsidP="0005433B">
            <w:pPr>
              <w:jc w:val="center"/>
              <w:rPr>
                <w:b/>
                <w:sz w:val="16"/>
                <w:szCs w:val="16"/>
              </w:rPr>
            </w:pPr>
            <w:r w:rsidRPr="0005433B">
              <w:rPr>
                <w:b/>
                <w:sz w:val="16"/>
                <w:szCs w:val="16"/>
              </w:rPr>
              <w:t>Typ grantu (napr. VEGA, APVV, FP7)</w:t>
            </w:r>
          </w:p>
        </w:tc>
        <w:tc>
          <w:tcPr>
            <w:tcW w:w="1449" w:type="pct"/>
            <w:vAlign w:val="center"/>
          </w:tcPr>
          <w:p w:rsidR="002727FA" w:rsidRPr="0005433B" w:rsidRDefault="002727FA" w:rsidP="0005433B">
            <w:pPr>
              <w:jc w:val="center"/>
              <w:rPr>
                <w:b/>
                <w:sz w:val="16"/>
                <w:szCs w:val="16"/>
              </w:rPr>
            </w:pPr>
            <w:r w:rsidRPr="0005433B">
              <w:rPr>
                <w:b/>
                <w:sz w:val="16"/>
                <w:szCs w:val="16"/>
              </w:rPr>
              <w:t>Názov projektu</w:t>
            </w:r>
          </w:p>
        </w:tc>
        <w:tc>
          <w:tcPr>
            <w:tcW w:w="834" w:type="pct"/>
            <w:vAlign w:val="center"/>
          </w:tcPr>
          <w:p w:rsidR="002727FA" w:rsidRPr="0005433B" w:rsidRDefault="002727FA" w:rsidP="0005433B">
            <w:pPr>
              <w:jc w:val="center"/>
              <w:rPr>
                <w:b/>
                <w:sz w:val="16"/>
                <w:szCs w:val="16"/>
              </w:rPr>
            </w:pPr>
            <w:r w:rsidRPr="0005433B">
              <w:rPr>
                <w:b/>
                <w:sz w:val="16"/>
                <w:szCs w:val="16"/>
              </w:rPr>
              <w:t>Kód</w:t>
            </w:r>
            <w:r w:rsidRPr="0005433B">
              <w:rPr>
                <w:b/>
                <w:sz w:val="16"/>
                <w:szCs w:val="16"/>
              </w:rPr>
              <w:br/>
              <w:t>(ITMS, č. zmluvy alebo č. grantu)</w:t>
            </w:r>
          </w:p>
        </w:tc>
        <w:tc>
          <w:tcPr>
            <w:tcW w:w="834" w:type="pct"/>
            <w:vAlign w:val="center"/>
          </w:tcPr>
          <w:p w:rsidR="002727FA" w:rsidRPr="0005433B" w:rsidRDefault="002727FA" w:rsidP="0005433B">
            <w:pPr>
              <w:jc w:val="center"/>
              <w:rPr>
                <w:b/>
                <w:sz w:val="16"/>
                <w:szCs w:val="16"/>
              </w:rPr>
            </w:pPr>
            <w:r w:rsidRPr="0005433B">
              <w:rPr>
                <w:b/>
                <w:sz w:val="16"/>
                <w:szCs w:val="16"/>
              </w:rPr>
              <w:t>Projektový manažér</w:t>
            </w:r>
          </w:p>
          <w:p w:rsidR="002727FA" w:rsidRPr="0005433B" w:rsidRDefault="002727FA" w:rsidP="0005433B">
            <w:pPr>
              <w:jc w:val="center"/>
              <w:rPr>
                <w:b/>
                <w:sz w:val="16"/>
                <w:szCs w:val="16"/>
              </w:rPr>
            </w:pPr>
            <w:r w:rsidRPr="0005433B">
              <w:rPr>
                <w:b/>
                <w:sz w:val="16"/>
                <w:szCs w:val="16"/>
              </w:rPr>
              <w:t>(hlavný riešiteľ za domáci tím)</w:t>
            </w:r>
          </w:p>
        </w:tc>
        <w:tc>
          <w:tcPr>
            <w:tcW w:w="683" w:type="pct"/>
            <w:vAlign w:val="center"/>
          </w:tcPr>
          <w:p w:rsidR="002727FA" w:rsidRPr="0005433B" w:rsidRDefault="002727FA" w:rsidP="0005433B">
            <w:pPr>
              <w:jc w:val="center"/>
              <w:rPr>
                <w:b/>
                <w:sz w:val="16"/>
                <w:szCs w:val="16"/>
              </w:rPr>
            </w:pPr>
            <w:r w:rsidRPr="0005433B">
              <w:rPr>
                <w:b/>
                <w:sz w:val="16"/>
                <w:szCs w:val="16"/>
              </w:rPr>
              <w:t>Dĺžka trvania</w:t>
            </w:r>
          </w:p>
        </w:tc>
        <w:tc>
          <w:tcPr>
            <w:tcW w:w="681" w:type="pct"/>
            <w:vAlign w:val="center"/>
          </w:tcPr>
          <w:p w:rsidR="002727FA" w:rsidRDefault="002727FA" w:rsidP="003F047D">
            <w:pPr>
              <w:jc w:val="center"/>
              <w:rPr>
                <w:b/>
                <w:sz w:val="16"/>
                <w:szCs w:val="16"/>
              </w:rPr>
            </w:pPr>
            <w:r w:rsidRPr="0005433B">
              <w:rPr>
                <w:b/>
                <w:sz w:val="16"/>
                <w:szCs w:val="16"/>
              </w:rPr>
              <w:t>V roku 2014-bežné a</w:t>
            </w:r>
            <w:r>
              <w:rPr>
                <w:b/>
                <w:sz w:val="16"/>
                <w:szCs w:val="16"/>
              </w:rPr>
              <w:t> </w:t>
            </w:r>
            <w:r w:rsidRPr="0005433B">
              <w:rPr>
                <w:b/>
                <w:sz w:val="16"/>
                <w:szCs w:val="16"/>
              </w:rPr>
              <w:t>kapitálové</w:t>
            </w:r>
          </w:p>
          <w:p w:rsidR="002727FA" w:rsidRPr="0005433B" w:rsidRDefault="002727FA" w:rsidP="003F047D">
            <w:pPr>
              <w:jc w:val="center"/>
              <w:rPr>
                <w:b/>
                <w:sz w:val="16"/>
                <w:szCs w:val="16"/>
              </w:rPr>
            </w:pPr>
            <w:r>
              <w:rPr>
                <w:b/>
                <w:sz w:val="16"/>
                <w:szCs w:val="16"/>
              </w:rPr>
              <w:t>prostriedky</w:t>
            </w:r>
          </w:p>
        </w:tc>
      </w:tr>
      <w:tr w:rsidR="002727FA" w:rsidRPr="0005433B" w:rsidTr="00A134D6">
        <w:tc>
          <w:tcPr>
            <w:tcW w:w="520" w:type="pct"/>
            <w:vAlign w:val="center"/>
          </w:tcPr>
          <w:p w:rsidR="002727FA" w:rsidRPr="0005433B" w:rsidRDefault="002727FA" w:rsidP="0005433B">
            <w:pPr>
              <w:jc w:val="center"/>
              <w:rPr>
                <w:sz w:val="16"/>
                <w:szCs w:val="16"/>
              </w:rPr>
            </w:pPr>
            <w:r w:rsidRPr="0005433B">
              <w:rPr>
                <w:sz w:val="16"/>
                <w:szCs w:val="16"/>
              </w:rPr>
              <w:t>KEGA</w:t>
            </w:r>
          </w:p>
        </w:tc>
        <w:tc>
          <w:tcPr>
            <w:tcW w:w="1449" w:type="pct"/>
          </w:tcPr>
          <w:p w:rsidR="002727FA" w:rsidRPr="0005433B" w:rsidRDefault="002727FA" w:rsidP="0005433B">
            <w:pPr>
              <w:rPr>
                <w:sz w:val="16"/>
                <w:szCs w:val="16"/>
              </w:rPr>
            </w:pPr>
            <w:r w:rsidRPr="0005433B">
              <w:rPr>
                <w:sz w:val="16"/>
                <w:szCs w:val="16"/>
              </w:rPr>
              <w:t>Vypracovanie a overovanie koncepcie aktualizačného vzdelávania pre sociálnych pedagógov pôsobiacich v praxi s osobitným zreteľom na školských sociálnych pedagógov</w:t>
            </w:r>
          </w:p>
        </w:tc>
        <w:tc>
          <w:tcPr>
            <w:tcW w:w="834" w:type="pct"/>
          </w:tcPr>
          <w:p w:rsidR="002727FA" w:rsidRPr="0005433B" w:rsidRDefault="002727FA" w:rsidP="0005433B">
            <w:pPr>
              <w:jc w:val="center"/>
              <w:rPr>
                <w:b/>
                <w:sz w:val="16"/>
                <w:szCs w:val="16"/>
              </w:rPr>
            </w:pPr>
          </w:p>
          <w:p w:rsidR="002727FA" w:rsidRPr="0005433B" w:rsidRDefault="002727FA" w:rsidP="0005433B">
            <w:pPr>
              <w:jc w:val="center"/>
              <w:rPr>
                <w:b/>
                <w:sz w:val="16"/>
                <w:szCs w:val="16"/>
              </w:rPr>
            </w:pPr>
          </w:p>
          <w:p w:rsidR="002727FA" w:rsidRPr="0005433B" w:rsidRDefault="002727FA" w:rsidP="0005433B">
            <w:pPr>
              <w:jc w:val="center"/>
              <w:rPr>
                <w:b/>
                <w:sz w:val="16"/>
                <w:szCs w:val="16"/>
              </w:rPr>
            </w:pPr>
          </w:p>
          <w:p w:rsidR="002727FA" w:rsidRPr="0005433B" w:rsidRDefault="002727FA" w:rsidP="00232FC7">
            <w:pPr>
              <w:jc w:val="center"/>
              <w:rPr>
                <w:sz w:val="16"/>
                <w:szCs w:val="16"/>
              </w:rPr>
            </w:pPr>
            <w:r w:rsidRPr="0005433B">
              <w:rPr>
                <w:b/>
                <w:sz w:val="16"/>
                <w:szCs w:val="16"/>
              </w:rPr>
              <w:t>030UMB-4/2014</w:t>
            </w:r>
          </w:p>
        </w:tc>
        <w:tc>
          <w:tcPr>
            <w:tcW w:w="834" w:type="pct"/>
          </w:tcPr>
          <w:p w:rsidR="002727FA" w:rsidRPr="0005433B" w:rsidRDefault="002727FA" w:rsidP="0005433B">
            <w:pPr>
              <w:rPr>
                <w:sz w:val="16"/>
                <w:szCs w:val="16"/>
              </w:rPr>
            </w:pPr>
          </w:p>
          <w:p w:rsidR="002727FA" w:rsidRPr="0005433B" w:rsidRDefault="002727FA" w:rsidP="0005433B">
            <w:pPr>
              <w:rPr>
                <w:sz w:val="16"/>
                <w:szCs w:val="16"/>
              </w:rPr>
            </w:pPr>
          </w:p>
          <w:p w:rsidR="002727FA" w:rsidRPr="0005433B" w:rsidRDefault="002727FA" w:rsidP="0005433B">
            <w:pPr>
              <w:rPr>
                <w:sz w:val="16"/>
                <w:szCs w:val="16"/>
              </w:rPr>
            </w:pPr>
            <w:r w:rsidRPr="0005433B">
              <w:rPr>
                <w:sz w:val="16"/>
                <w:szCs w:val="16"/>
              </w:rPr>
              <w:t>prof. PhDr. Jolana Hroncová, PhD.</w:t>
            </w:r>
          </w:p>
        </w:tc>
        <w:tc>
          <w:tcPr>
            <w:tcW w:w="683" w:type="pct"/>
          </w:tcPr>
          <w:p w:rsidR="002727FA" w:rsidRPr="0005433B" w:rsidRDefault="002727FA" w:rsidP="0005433B">
            <w:pPr>
              <w:rPr>
                <w:sz w:val="16"/>
                <w:szCs w:val="16"/>
              </w:rPr>
            </w:pPr>
          </w:p>
          <w:p w:rsidR="002727FA" w:rsidRPr="0005433B" w:rsidRDefault="002727FA" w:rsidP="0005433B">
            <w:pPr>
              <w:rPr>
                <w:sz w:val="16"/>
                <w:szCs w:val="16"/>
              </w:rPr>
            </w:pPr>
          </w:p>
          <w:p w:rsidR="002727FA" w:rsidRPr="0005433B" w:rsidRDefault="002727FA" w:rsidP="0005433B">
            <w:pPr>
              <w:rPr>
                <w:sz w:val="16"/>
                <w:szCs w:val="16"/>
              </w:rPr>
            </w:pPr>
          </w:p>
          <w:p w:rsidR="002727FA" w:rsidRPr="0005433B" w:rsidRDefault="002727FA" w:rsidP="0005433B">
            <w:pPr>
              <w:jc w:val="center"/>
              <w:rPr>
                <w:sz w:val="16"/>
                <w:szCs w:val="16"/>
              </w:rPr>
            </w:pPr>
            <w:r w:rsidRPr="0005433B">
              <w:rPr>
                <w:sz w:val="16"/>
                <w:szCs w:val="16"/>
              </w:rPr>
              <w:t>2014-2015</w:t>
            </w:r>
          </w:p>
        </w:tc>
        <w:tc>
          <w:tcPr>
            <w:tcW w:w="681" w:type="pct"/>
            <w:shd w:val="clear" w:color="auto" w:fill="auto"/>
            <w:vAlign w:val="center"/>
          </w:tcPr>
          <w:p w:rsidR="002727FA" w:rsidRPr="0005433B" w:rsidRDefault="002727FA" w:rsidP="0005433B">
            <w:pPr>
              <w:jc w:val="center"/>
              <w:rPr>
                <w:color w:val="FF0000"/>
                <w:sz w:val="16"/>
                <w:szCs w:val="16"/>
              </w:rPr>
            </w:pPr>
            <w:r w:rsidRPr="0005433B">
              <w:rPr>
                <w:sz w:val="16"/>
                <w:szCs w:val="16"/>
              </w:rPr>
              <w:t>7 724 €</w:t>
            </w:r>
          </w:p>
        </w:tc>
      </w:tr>
    </w:tbl>
    <w:p w:rsidR="006C476D" w:rsidRDefault="006C476D" w:rsidP="0005433B"/>
    <w:p w:rsidR="00AE12DE" w:rsidRPr="00284724" w:rsidRDefault="00AE12DE" w:rsidP="00AE12DE">
      <w:pPr>
        <w:pStyle w:val="Nadpis2"/>
        <w:spacing w:before="0"/>
        <w:ind w:left="360"/>
        <w:jc w:val="center"/>
        <w:rPr>
          <w:rFonts w:ascii="Times New Roman" w:hAnsi="Times New Roman"/>
          <w:color w:val="auto"/>
          <w:sz w:val="20"/>
          <w:szCs w:val="20"/>
        </w:rPr>
      </w:pPr>
      <w:r w:rsidRPr="00284724">
        <w:rPr>
          <w:rFonts w:ascii="Times New Roman" w:hAnsi="Times New Roman"/>
          <w:color w:val="auto"/>
          <w:sz w:val="20"/>
          <w:szCs w:val="20"/>
        </w:rPr>
        <w:t>Ostatné granty</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710"/>
        <w:gridCol w:w="1560"/>
        <w:gridCol w:w="1560"/>
        <w:gridCol w:w="1277"/>
        <w:gridCol w:w="1272"/>
      </w:tblGrid>
      <w:tr w:rsidR="00AE12DE" w:rsidRPr="0005433B" w:rsidTr="00D13A6E">
        <w:tc>
          <w:tcPr>
            <w:tcW w:w="520" w:type="pct"/>
            <w:vAlign w:val="center"/>
          </w:tcPr>
          <w:p w:rsidR="00AE12DE" w:rsidRPr="0005433B" w:rsidRDefault="00AE12DE" w:rsidP="00D13A6E">
            <w:pPr>
              <w:jc w:val="center"/>
              <w:rPr>
                <w:b/>
                <w:sz w:val="16"/>
                <w:szCs w:val="16"/>
              </w:rPr>
            </w:pPr>
            <w:r w:rsidRPr="0005433B">
              <w:rPr>
                <w:b/>
                <w:sz w:val="16"/>
                <w:szCs w:val="16"/>
              </w:rPr>
              <w:t>Typ grantu (napr. VEGA, APVV, FP7)</w:t>
            </w:r>
          </w:p>
        </w:tc>
        <w:tc>
          <w:tcPr>
            <w:tcW w:w="1449" w:type="pct"/>
            <w:vAlign w:val="center"/>
          </w:tcPr>
          <w:p w:rsidR="00AE12DE" w:rsidRPr="0005433B" w:rsidRDefault="00AE12DE" w:rsidP="00D13A6E">
            <w:pPr>
              <w:jc w:val="center"/>
              <w:rPr>
                <w:b/>
                <w:sz w:val="16"/>
                <w:szCs w:val="16"/>
              </w:rPr>
            </w:pPr>
            <w:r w:rsidRPr="0005433B">
              <w:rPr>
                <w:b/>
                <w:sz w:val="16"/>
                <w:szCs w:val="16"/>
              </w:rPr>
              <w:t>Názov projektu</w:t>
            </w:r>
          </w:p>
        </w:tc>
        <w:tc>
          <w:tcPr>
            <w:tcW w:w="834" w:type="pct"/>
            <w:vAlign w:val="center"/>
          </w:tcPr>
          <w:p w:rsidR="00AE12DE" w:rsidRPr="0005433B" w:rsidRDefault="00AE12DE" w:rsidP="00D13A6E">
            <w:pPr>
              <w:jc w:val="center"/>
              <w:rPr>
                <w:b/>
                <w:sz w:val="16"/>
                <w:szCs w:val="16"/>
              </w:rPr>
            </w:pPr>
            <w:r w:rsidRPr="0005433B">
              <w:rPr>
                <w:b/>
                <w:sz w:val="16"/>
                <w:szCs w:val="16"/>
              </w:rPr>
              <w:t>Kód</w:t>
            </w:r>
            <w:r w:rsidRPr="0005433B">
              <w:rPr>
                <w:b/>
                <w:sz w:val="16"/>
                <w:szCs w:val="16"/>
              </w:rPr>
              <w:br/>
              <w:t>(ITMS, č. zmluvy alebo č. grantu)</w:t>
            </w:r>
          </w:p>
        </w:tc>
        <w:tc>
          <w:tcPr>
            <w:tcW w:w="834" w:type="pct"/>
            <w:vAlign w:val="center"/>
          </w:tcPr>
          <w:p w:rsidR="00AE12DE" w:rsidRPr="0005433B" w:rsidRDefault="00AE12DE" w:rsidP="00D13A6E">
            <w:pPr>
              <w:jc w:val="center"/>
              <w:rPr>
                <w:b/>
                <w:sz w:val="16"/>
                <w:szCs w:val="16"/>
              </w:rPr>
            </w:pPr>
            <w:r w:rsidRPr="0005433B">
              <w:rPr>
                <w:b/>
                <w:sz w:val="16"/>
                <w:szCs w:val="16"/>
              </w:rPr>
              <w:t>Projektový manažér</w:t>
            </w:r>
          </w:p>
          <w:p w:rsidR="00AE12DE" w:rsidRPr="0005433B" w:rsidRDefault="00AE12DE" w:rsidP="00D13A6E">
            <w:pPr>
              <w:jc w:val="center"/>
              <w:rPr>
                <w:b/>
                <w:sz w:val="16"/>
                <w:szCs w:val="16"/>
              </w:rPr>
            </w:pPr>
            <w:r w:rsidRPr="0005433B">
              <w:rPr>
                <w:b/>
                <w:sz w:val="16"/>
                <w:szCs w:val="16"/>
              </w:rPr>
              <w:t>(hlavný riešiteľ za domáci tím)</w:t>
            </w:r>
          </w:p>
        </w:tc>
        <w:tc>
          <w:tcPr>
            <w:tcW w:w="683" w:type="pct"/>
            <w:vAlign w:val="center"/>
          </w:tcPr>
          <w:p w:rsidR="00AE12DE" w:rsidRPr="0005433B" w:rsidRDefault="00AE12DE" w:rsidP="00D13A6E">
            <w:pPr>
              <w:jc w:val="center"/>
              <w:rPr>
                <w:b/>
                <w:sz w:val="16"/>
                <w:szCs w:val="16"/>
              </w:rPr>
            </w:pPr>
            <w:r w:rsidRPr="0005433B">
              <w:rPr>
                <w:b/>
                <w:sz w:val="16"/>
                <w:szCs w:val="16"/>
              </w:rPr>
              <w:t>Dĺžka trvania</w:t>
            </w:r>
          </w:p>
        </w:tc>
        <w:tc>
          <w:tcPr>
            <w:tcW w:w="681" w:type="pct"/>
            <w:vAlign w:val="center"/>
          </w:tcPr>
          <w:p w:rsidR="00AE12DE" w:rsidRDefault="00AE12DE" w:rsidP="00D13A6E">
            <w:pPr>
              <w:jc w:val="center"/>
              <w:rPr>
                <w:b/>
                <w:sz w:val="16"/>
                <w:szCs w:val="16"/>
              </w:rPr>
            </w:pPr>
            <w:r w:rsidRPr="0005433B">
              <w:rPr>
                <w:b/>
                <w:sz w:val="16"/>
                <w:szCs w:val="16"/>
              </w:rPr>
              <w:t>V roku 2014-bežné a</w:t>
            </w:r>
            <w:r>
              <w:rPr>
                <w:b/>
                <w:sz w:val="16"/>
                <w:szCs w:val="16"/>
              </w:rPr>
              <w:t> </w:t>
            </w:r>
            <w:r w:rsidRPr="0005433B">
              <w:rPr>
                <w:b/>
                <w:sz w:val="16"/>
                <w:szCs w:val="16"/>
              </w:rPr>
              <w:t>kapitálové</w:t>
            </w:r>
          </w:p>
          <w:p w:rsidR="00AE12DE" w:rsidRPr="0005433B" w:rsidRDefault="00AE12DE" w:rsidP="00D13A6E">
            <w:pPr>
              <w:jc w:val="center"/>
              <w:rPr>
                <w:b/>
                <w:sz w:val="16"/>
                <w:szCs w:val="16"/>
              </w:rPr>
            </w:pPr>
            <w:r>
              <w:rPr>
                <w:b/>
                <w:sz w:val="16"/>
                <w:szCs w:val="16"/>
              </w:rPr>
              <w:t>prostriedky</w:t>
            </w:r>
          </w:p>
        </w:tc>
      </w:tr>
      <w:tr w:rsidR="00AE12DE" w:rsidRPr="0005433B" w:rsidTr="00D13A6E">
        <w:tc>
          <w:tcPr>
            <w:tcW w:w="520" w:type="pct"/>
            <w:vAlign w:val="center"/>
          </w:tcPr>
          <w:p w:rsidR="00AE12DE" w:rsidRPr="0005433B" w:rsidRDefault="00342A16" w:rsidP="00D13A6E">
            <w:pPr>
              <w:jc w:val="center"/>
              <w:rPr>
                <w:sz w:val="16"/>
                <w:szCs w:val="16"/>
              </w:rPr>
            </w:pPr>
            <w:r>
              <w:rPr>
                <w:sz w:val="16"/>
                <w:szCs w:val="16"/>
              </w:rPr>
              <w:t>Vzdelávací (Nadácia pre deti Slovenska)</w:t>
            </w:r>
          </w:p>
        </w:tc>
        <w:tc>
          <w:tcPr>
            <w:tcW w:w="1449" w:type="pct"/>
          </w:tcPr>
          <w:p w:rsidR="00342A16" w:rsidRDefault="00342A16" w:rsidP="00342A16">
            <w:pPr>
              <w:jc w:val="center"/>
              <w:rPr>
                <w:sz w:val="16"/>
                <w:szCs w:val="16"/>
              </w:rPr>
            </w:pPr>
          </w:p>
          <w:p w:rsidR="00AE12DE" w:rsidRPr="0005433B" w:rsidRDefault="00342A16" w:rsidP="00342A16">
            <w:pPr>
              <w:jc w:val="center"/>
              <w:rPr>
                <w:sz w:val="16"/>
                <w:szCs w:val="16"/>
              </w:rPr>
            </w:pPr>
            <w:r>
              <w:rPr>
                <w:sz w:val="16"/>
                <w:szCs w:val="16"/>
              </w:rPr>
              <w:t>Pripravme si lepšiu budúcnosť</w:t>
            </w:r>
          </w:p>
        </w:tc>
        <w:tc>
          <w:tcPr>
            <w:tcW w:w="834" w:type="pct"/>
          </w:tcPr>
          <w:p w:rsidR="00342A16" w:rsidRDefault="00342A16" w:rsidP="00D13A6E">
            <w:pPr>
              <w:jc w:val="center"/>
              <w:rPr>
                <w:sz w:val="16"/>
                <w:szCs w:val="16"/>
              </w:rPr>
            </w:pPr>
          </w:p>
          <w:p w:rsidR="00AE12DE" w:rsidRPr="0005433B" w:rsidRDefault="00342A16" w:rsidP="00D13A6E">
            <w:pPr>
              <w:jc w:val="center"/>
              <w:rPr>
                <w:sz w:val="16"/>
                <w:szCs w:val="16"/>
              </w:rPr>
            </w:pPr>
            <w:r>
              <w:rPr>
                <w:sz w:val="16"/>
                <w:szCs w:val="16"/>
              </w:rPr>
              <w:t>ŠRF-22-19-2014</w:t>
            </w:r>
          </w:p>
        </w:tc>
        <w:tc>
          <w:tcPr>
            <w:tcW w:w="834" w:type="pct"/>
          </w:tcPr>
          <w:p w:rsidR="00AE12DE" w:rsidRDefault="00AE12DE" w:rsidP="00D13A6E">
            <w:pPr>
              <w:rPr>
                <w:sz w:val="16"/>
                <w:szCs w:val="16"/>
              </w:rPr>
            </w:pPr>
          </w:p>
          <w:p w:rsidR="00342A16" w:rsidRPr="0005433B" w:rsidRDefault="00342A16" w:rsidP="00D13A6E">
            <w:pPr>
              <w:rPr>
                <w:sz w:val="16"/>
                <w:szCs w:val="16"/>
              </w:rPr>
            </w:pPr>
            <w:r>
              <w:rPr>
                <w:sz w:val="16"/>
                <w:szCs w:val="16"/>
              </w:rPr>
              <w:t>PaedDr. Aneta Jarešová, PhD.</w:t>
            </w:r>
          </w:p>
        </w:tc>
        <w:tc>
          <w:tcPr>
            <w:tcW w:w="683" w:type="pct"/>
          </w:tcPr>
          <w:p w:rsidR="00AE12DE" w:rsidRDefault="00AE12DE" w:rsidP="00D13A6E">
            <w:pPr>
              <w:jc w:val="center"/>
              <w:rPr>
                <w:sz w:val="16"/>
                <w:szCs w:val="16"/>
              </w:rPr>
            </w:pPr>
          </w:p>
          <w:p w:rsidR="00342A16" w:rsidRPr="0005433B" w:rsidRDefault="00342A16" w:rsidP="00D13A6E">
            <w:pPr>
              <w:jc w:val="center"/>
              <w:rPr>
                <w:sz w:val="16"/>
                <w:szCs w:val="16"/>
              </w:rPr>
            </w:pPr>
            <w:r>
              <w:rPr>
                <w:sz w:val="16"/>
                <w:szCs w:val="16"/>
              </w:rPr>
              <w:t>2014</w:t>
            </w:r>
          </w:p>
        </w:tc>
        <w:tc>
          <w:tcPr>
            <w:tcW w:w="681" w:type="pct"/>
            <w:shd w:val="clear" w:color="auto" w:fill="auto"/>
            <w:vAlign w:val="center"/>
          </w:tcPr>
          <w:p w:rsidR="00AE12DE" w:rsidRPr="0005433B" w:rsidRDefault="00342A16" w:rsidP="00342A16">
            <w:pPr>
              <w:jc w:val="center"/>
              <w:rPr>
                <w:color w:val="FF0000"/>
                <w:sz w:val="16"/>
                <w:szCs w:val="16"/>
              </w:rPr>
            </w:pPr>
            <w:r w:rsidRPr="00342A16">
              <w:rPr>
                <w:sz w:val="16"/>
                <w:szCs w:val="16"/>
              </w:rPr>
              <w:t>1 200 €</w:t>
            </w:r>
          </w:p>
        </w:tc>
      </w:tr>
    </w:tbl>
    <w:p w:rsidR="00AE12DE" w:rsidRDefault="00AE12DE" w:rsidP="0005433B"/>
    <w:p w:rsidR="006C476D" w:rsidRPr="0005433B" w:rsidRDefault="006C476D" w:rsidP="0005433B">
      <w:pPr>
        <w:rPr>
          <w:b/>
          <w:i/>
          <w:u w:val="single"/>
        </w:rPr>
      </w:pPr>
      <w:r w:rsidRPr="0005433B">
        <w:rPr>
          <w:i/>
        </w:rPr>
        <w:t xml:space="preserve">– </w:t>
      </w:r>
      <w:r w:rsidRPr="0005433B">
        <w:rPr>
          <w:b/>
          <w:i/>
          <w:u w:val="single"/>
        </w:rPr>
        <w:t>Granty prebiehajúce v r. 2014 (podané a schválené pred rokom 2014)</w:t>
      </w:r>
    </w:p>
    <w:p w:rsidR="006C476D" w:rsidRPr="00C3749F" w:rsidRDefault="006C476D" w:rsidP="0005433B">
      <w:pPr>
        <w:pStyle w:val="Nadpis2"/>
        <w:spacing w:before="0"/>
        <w:ind w:left="360"/>
        <w:jc w:val="center"/>
        <w:rPr>
          <w:rFonts w:ascii="Times New Roman" w:hAnsi="Times New Roman"/>
          <w:sz w:val="24"/>
          <w:szCs w:val="24"/>
        </w:rPr>
      </w:pPr>
    </w:p>
    <w:p w:rsidR="006C476D" w:rsidRPr="00C3749F" w:rsidRDefault="006C476D" w:rsidP="0005433B">
      <w:pPr>
        <w:pStyle w:val="Nadpis2"/>
        <w:spacing w:before="0"/>
        <w:ind w:left="360"/>
        <w:jc w:val="center"/>
        <w:rPr>
          <w:rFonts w:ascii="Times New Roman" w:hAnsi="Times New Roman"/>
          <w:color w:val="auto"/>
          <w:sz w:val="20"/>
          <w:szCs w:val="20"/>
        </w:rPr>
      </w:pPr>
      <w:r w:rsidRPr="00C3749F">
        <w:rPr>
          <w:rFonts w:ascii="Times New Roman" w:hAnsi="Times New Roman"/>
          <w:color w:val="auto"/>
          <w:sz w:val="20"/>
          <w:szCs w:val="20"/>
        </w:rPr>
        <w:t>Domáce v</w:t>
      </w:r>
      <w:r w:rsidR="00767208" w:rsidRPr="00C3749F">
        <w:rPr>
          <w:rFonts w:ascii="Times New Roman" w:hAnsi="Times New Roman"/>
          <w:color w:val="auto"/>
          <w:sz w:val="20"/>
          <w:szCs w:val="20"/>
        </w:rPr>
        <w:t>ýskumné granty</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710"/>
        <w:gridCol w:w="1560"/>
        <w:gridCol w:w="1560"/>
        <w:gridCol w:w="1277"/>
        <w:gridCol w:w="1272"/>
      </w:tblGrid>
      <w:tr w:rsidR="00023157" w:rsidRPr="0005433B" w:rsidTr="00023157">
        <w:tc>
          <w:tcPr>
            <w:tcW w:w="520" w:type="pct"/>
            <w:vAlign w:val="center"/>
          </w:tcPr>
          <w:p w:rsidR="00023157" w:rsidRPr="0005433B" w:rsidRDefault="00023157" w:rsidP="0005433B">
            <w:pPr>
              <w:jc w:val="center"/>
              <w:rPr>
                <w:b/>
                <w:sz w:val="16"/>
                <w:szCs w:val="16"/>
              </w:rPr>
            </w:pPr>
            <w:r w:rsidRPr="0005433B">
              <w:rPr>
                <w:b/>
                <w:sz w:val="16"/>
                <w:szCs w:val="16"/>
              </w:rPr>
              <w:t>Typ grantu (napr. VEGA, APVV, FP7)</w:t>
            </w:r>
          </w:p>
        </w:tc>
        <w:tc>
          <w:tcPr>
            <w:tcW w:w="1449" w:type="pct"/>
            <w:vAlign w:val="center"/>
          </w:tcPr>
          <w:p w:rsidR="00023157" w:rsidRPr="0005433B" w:rsidRDefault="00023157" w:rsidP="0005433B">
            <w:pPr>
              <w:jc w:val="center"/>
              <w:rPr>
                <w:b/>
                <w:sz w:val="16"/>
                <w:szCs w:val="16"/>
              </w:rPr>
            </w:pPr>
            <w:r w:rsidRPr="0005433B">
              <w:rPr>
                <w:b/>
                <w:sz w:val="16"/>
                <w:szCs w:val="16"/>
              </w:rPr>
              <w:t>Názov projektu</w:t>
            </w:r>
          </w:p>
        </w:tc>
        <w:tc>
          <w:tcPr>
            <w:tcW w:w="834" w:type="pct"/>
            <w:vAlign w:val="center"/>
          </w:tcPr>
          <w:p w:rsidR="00023157" w:rsidRPr="0005433B" w:rsidRDefault="00023157" w:rsidP="0005433B">
            <w:pPr>
              <w:jc w:val="center"/>
              <w:rPr>
                <w:b/>
                <w:sz w:val="16"/>
                <w:szCs w:val="16"/>
              </w:rPr>
            </w:pPr>
            <w:r w:rsidRPr="0005433B">
              <w:rPr>
                <w:b/>
                <w:sz w:val="16"/>
                <w:szCs w:val="16"/>
              </w:rPr>
              <w:t>Kód</w:t>
            </w:r>
            <w:r w:rsidRPr="0005433B">
              <w:rPr>
                <w:b/>
                <w:sz w:val="16"/>
                <w:szCs w:val="16"/>
              </w:rPr>
              <w:br/>
              <w:t>(ITMS, č. zmluvy alebo č. grantu)</w:t>
            </w:r>
          </w:p>
        </w:tc>
        <w:tc>
          <w:tcPr>
            <w:tcW w:w="834" w:type="pct"/>
            <w:vAlign w:val="center"/>
          </w:tcPr>
          <w:p w:rsidR="00023157" w:rsidRPr="0005433B" w:rsidRDefault="00023157" w:rsidP="0005433B">
            <w:pPr>
              <w:jc w:val="center"/>
              <w:rPr>
                <w:b/>
                <w:sz w:val="16"/>
                <w:szCs w:val="16"/>
              </w:rPr>
            </w:pPr>
            <w:r w:rsidRPr="0005433B">
              <w:rPr>
                <w:b/>
                <w:sz w:val="16"/>
                <w:szCs w:val="16"/>
              </w:rPr>
              <w:t>Projektový manažér</w:t>
            </w:r>
          </w:p>
          <w:p w:rsidR="00023157" w:rsidRPr="0005433B" w:rsidRDefault="00023157" w:rsidP="0005433B">
            <w:pPr>
              <w:jc w:val="center"/>
              <w:rPr>
                <w:b/>
                <w:sz w:val="16"/>
                <w:szCs w:val="16"/>
              </w:rPr>
            </w:pPr>
            <w:r w:rsidRPr="0005433B">
              <w:rPr>
                <w:b/>
                <w:sz w:val="16"/>
                <w:szCs w:val="16"/>
              </w:rPr>
              <w:t>(hlavný riešiteľ za domáci tím)</w:t>
            </w:r>
          </w:p>
        </w:tc>
        <w:tc>
          <w:tcPr>
            <w:tcW w:w="683" w:type="pct"/>
            <w:vAlign w:val="center"/>
          </w:tcPr>
          <w:p w:rsidR="00023157" w:rsidRPr="0005433B" w:rsidRDefault="00023157" w:rsidP="0005433B">
            <w:pPr>
              <w:jc w:val="center"/>
              <w:rPr>
                <w:b/>
                <w:sz w:val="16"/>
                <w:szCs w:val="16"/>
              </w:rPr>
            </w:pPr>
            <w:r w:rsidRPr="0005433B">
              <w:rPr>
                <w:b/>
                <w:sz w:val="16"/>
                <w:szCs w:val="16"/>
              </w:rPr>
              <w:t>Dĺžka trvania</w:t>
            </w:r>
          </w:p>
        </w:tc>
        <w:tc>
          <w:tcPr>
            <w:tcW w:w="681" w:type="pct"/>
            <w:vAlign w:val="center"/>
          </w:tcPr>
          <w:p w:rsidR="00023157" w:rsidRDefault="00023157" w:rsidP="0005433B">
            <w:pPr>
              <w:jc w:val="center"/>
              <w:rPr>
                <w:b/>
                <w:sz w:val="16"/>
                <w:szCs w:val="16"/>
              </w:rPr>
            </w:pPr>
            <w:r w:rsidRPr="0005433B">
              <w:rPr>
                <w:b/>
                <w:sz w:val="16"/>
                <w:szCs w:val="16"/>
              </w:rPr>
              <w:t>V roku 2014-bežné a</w:t>
            </w:r>
            <w:r>
              <w:rPr>
                <w:b/>
                <w:sz w:val="16"/>
                <w:szCs w:val="16"/>
              </w:rPr>
              <w:t> </w:t>
            </w:r>
            <w:r w:rsidRPr="0005433B">
              <w:rPr>
                <w:b/>
                <w:sz w:val="16"/>
                <w:szCs w:val="16"/>
              </w:rPr>
              <w:t>kapitálové</w:t>
            </w:r>
          </w:p>
          <w:p w:rsidR="00023157" w:rsidRPr="0005433B" w:rsidRDefault="00023157" w:rsidP="0005433B">
            <w:pPr>
              <w:jc w:val="center"/>
              <w:rPr>
                <w:b/>
                <w:sz w:val="16"/>
                <w:szCs w:val="16"/>
              </w:rPr>
            </w:pPr>
            <w:r>
              <w:rPr>
                <w:b/>
                <w:sz w:val="16"/>
                <w:szCs w:val="16"/>
              </w:rPr>
              <w:t>prostriedky</w:t>
            </w:r>
          </w:p>
        </w:tc>
      </w:tr>
      <w:tr w:rsidR="00023157" w:rsidRPr="0005433B" w:rsidTr="00023157">
        <w:tc>
          <w:tcPr>
            <w:tcW w:w="520" w:type="pct"/>
            <w:vAlign w:val="center"/>
          </w:tcPr>
          <w:p w:rsidR="00023157" w:rsidRPr="0005433B" w:rsidRDefault="00023157" w:rsidP="0005433B">
            <w:pPr>
              <w:jc w:val="center"/>
              <w:rPr>
                <w:sz w:val="16"/>
                <w:szCs w:val="16"/>
              </w:rPr>
            </w:pPr>
            <w:r w:rsidRPr="0005433B">
              <w:rPr>
                <w:sz w:val="16"/>
                <w:szCs w:val="16"/>
              </w:rPr>
              <w:t>APVV</w:t>
            </w:r>
          </w:p>
        </w:tc>
        <w:tc>
          <w:tcPr>
            <w:tcW w:w="1449" w:type="pct"/>
          </w:tcPr>
          <w:p w:rsidR="00023157" w:rsidRPr="0005433B" w:rsidRDefault="00023157" w:rsidP="0005433B">
            <w:pPr>
              <w:rPr>
                <w:sz w:val="16"/>
                <w:szCs w:val="16"/>
              </w:rPr>
            </w:pPr>
            <w:r w:rsidRPr="0005433B">
              <w:rPr>
                <w:sz w:val="16"/>
                <w:szCs w:val="16"/>
              </w:rPr>
              <w:t>Implementácia kurikulárnej reformy v základných školách v Slovenskej republike</w:t>
            </w:r>
          </w:p>
        </w:tc>
        <w:tc>
          <w:tcPr>
            <w:tcW w:w="834" w:type="pct"/>
          </w:tcPr>
          <w:p w:rsidR="00023157" w:rsidRPr="0005433B" w:rsidRDefault="00023157" w:rsidP="0005433B">
            <w:pPr>
              <w:jc w:val="center"/>
              <w:rPr>
                <w:sz w:val="16"/>
                <w:szCs w:val="16"/>
              </w:rPr>
            </w:pPr>
          </w:p>
          <w:p w:rsidR="00023157" w:rsidRPr="0005433B" w:rsidRDefault="00023157" w:rsidP="0005433B">
            <w:pPr>
              <w:jc w:val="center"/>
              <w:rPr>
                <w:b/>
                <w:sz w:val="16"/>
                <w:szCs w:val="16"/>
              </w:rPr>
            </w:pPr>
            <w:r w:rsidRPr="0005433B">
              <w:rPr>
                <w:b/>
                <w:sz w:val="16"/>
                <w:szCs w:val="16"/>
              </w:rPr>
              <w:t>APVV-0713-12</w:t>
            </w:r>
          </w:p>
        </w:tc>
        <w:tc>
          <w:tcPr>
            <w:tcW w:w="834" w:type="pct"/>
          </w:tcPr>
          <w:p w:rsidR="00023157" w:rsidRPr="0005433B" w:rsidRDefault="00023157" w:rsidP="0005433B">
            <w:pPr>
              <w:rPr>
                <w:sz w:val="16"/>
                <w:szCs w:val="16"/>
              </w:rPr>
            </w:pPr>
            <w:r w:rsidRPr="0005433B">
              <w:rPr>
                <w:sz w:val="16"/>
                <w:szCs w:val="16"/>
              </w:rPr>
              <w:t>doc. PaedDr. Štefan Porubský, PhD.</w:t>
            </w:r>
          </w:p>
          <w:p w:rsidR="00023157" w:rsidRPr="0005433B" w:rsidRDefault="00023157" w:rsidP="0005433B">
            <w:pPr>
              <w:rPr>
                <w:sz w:val="16"/>
                <w:szCs w:val="16"/>
              </w:rPr>
            </w:pPr>
          </w:p>
        </w:tc>
        <w:tc>
          <w:tcPr>
            <w:tcW w:w="683" w:type="pct"/>
          </w:tcPr>
          <w:p w:rsidR="00023157" w:rsidRPr="0005433B" w:rsidRDefault="00023157" w:rsidP="0005433B">
            <w:pPr>
              <w:rPr>
                <w:sz w:val="16"/>
                <w:szCs w:val="16"/>
              </w:rPr>
            </w:pPr>
          </w:p>
          <w:p w:rsidR="00023157" w:rsidRPr="0005433B" w:rsidRDefault="00023157" w:rsidP="0005433B">
            <w:pPr>
              <w:jc w:val="center"/>
              <w:rPr>
                <w:sz w:val="16"/>
                <w:szCs w:val="16"/>
              </w:rPr>
            </w:pPr>
            <w:r w:rsidRPr="0005433B">
              <w:rPr>
                <w:sz w:val="16"/>
                <w:szCs w:val="16"/>
              </w:rPr>
              <w:t>2013-2016</w:t>
            </w:r>
          </w:p>
        </w:tc>
        <w:tc>
          <w:tcPr>
            <w:tcW w:w="681" w:type="pct"/>
            <w:shd w:val="clear" w:color="auto" w:fill="auto"/>
            <w:vAlign w:val="center"/>
          </w:tcPr>
          <w:p w:rsidR="00023157" w:rsidRPr="0005433B" w:rsidRDefault="00023157" w:rsidP="0005433B">
            <w:pPr>
              <w:jc w:val="center"/>
              <w:rPr>
                <w:sz w:val="16"/>
                <w:szCs w:val="16"/>
              </w:rPr>
            </w:pPr>
            <w:r w:rsidRPr="0005433B">
              <w:rPr>
                <w:sz w:val="16"/>
                <w:szCs w:val="16"/>
              </w:rPr>
              <w:t>49 715 €</w:t>
            </w:r>
          </w:p>
        </w:tc>
      </w:tr>
      <w:tr w:rsidR="00023157" w:rsidRPr="0005433B" w:rsidTr="00023157">
        <w:tc>
          <w:tcPr>
            <w:tcW w:w="520" w:type="pct"/>
            <w:vAlign w:val="center"/>
          </w:tcPr>
          <w:p w:rsidR="00023157" w:rsidRPr="0005433B" w:rsidRDefault="00023157" w:rsidP="0005433B">
            <w:pPr>
              <w:jc w:val="center"/>
              <w:rPr>
                <w:sz w:val="16"/>
                <w:szCs w:val="16"/>
              </w:rPr>
            </w:pPr>
            <w:r w:rsidRPr="0005433B">
              <w:rPr>
                <w:sz w:val="16"/>
                <w:szCs w:val="16"/>
              </w:rPr>
              <w:t>APVV</w:t>
            </w:r>
          </w:p>
        </w:tc>
        <w:tc>
          <w:tcPr>
            <w:tcW w:w="1449" w:type="pct"/>
            <w:vAlign w:val="center"/>
          </w:tcPr>
          <w:p w:rsidR="00023157" w:rsidRPr="0005433B" w:rsidRDefault="00023157" w:rsidP="0005433B">
            <w:pPr>
              <w:rPr>
                <w:sz w:val="16"/>
                <w:szCs w:val="16"/>
              </w:rPr>
            </w:pPr>
            <w:r w:rsidRPr="0005433B">
              <w:rPr>
                <w:sz w:val="16"/>
                <w:szCs w:val="16"/>
              </w:rPr>
              <w:t>Inovácia edukačnej praxe etickej výchovy</w:t>
            </w:r>
          </w:p>
        </w:tc>
        <w:tc>
          <w:tcPr>
            <w:tcW w:w="834" w:type="pct"/>
            <w:vAlign w:val="center"/>
          </w:tcPr>
          <w:p w:rsidR="00023157" w:rsidRPr="0005433B" w:rsidRDefault="00023157" w:rsidP="0005433B">
            <w:pPr>
              <w:jc w:val="center"/>
              <w:rPr>
                <w:b/>
                <w:sz w:val="16"/>
                <w:szCs w:val="16"/>
              </w:rPr>
            </w:pPr>
            <w:r w:rsidRPr="0005433B">
              <w:rPr>
                <w:b/>
                <w:sz w:val="16"/>
                <w:szCs w:val="16"/>
              </w:rPr>
              <w:t>APVV-0690-10</w:t>
            </w:r>
          </w:p>
        </w:tc>
        <w:tc>
          <w:tcPr>
            <w:tcW w:w="834" w:type="pct"/>
            <w:vAlign w:val="center"/>
          </w:tcPr>
          <w:p w:rsidR="00023157" w:rsidRPr="0005433B" w:rsidRDefault="00023157" w:rsidP="0005433B">
            <w:pPr>
              <w:jc w:val="center"/>
              <w:rPr>
                <w:sz w:val="16"/>
                <w:szCs w:val="16"/>
              </w:rPr>
            </w:pPr>
            <w:r w:rsidRPr="0005433B">
              <w:rPr>
                <w:sz w:val="16"/>
                <w:szCs w:val="16"/>
              </w:rPr>
              <w:t>PhDr. Miroslav Valica, CSc.</w:t>
            </w:r>
          </w:p>
        </w:tc>
        <w:tc>
          <w:tcPr>
            <w:tcW w:w="683" w:type="pct"/>
            <w:vAlign w:val="center"/>
          </w:tcPr>
          <w:p w:rsidR="00023157" w:rsidRPr="0005433B" w:rsidRDefault="00023157" w:rsidP="0005433B">
            <w:pPr>
              <w:jc w:val="center"/>
              <w:rPr>
                <w:sz w:val="16"/>
                <w:szCs w:val="16"/>
              </w:rPr>
            </w:pPr>
            <w:r w:rsidRPr="0005433B">
              <w:rPr>
                <w:sz w:val="16"/>
                <w:szCs w:val="16"/>
              </w:rPr>
              <w:t>2011-2014</w:t>
            </w:r>
          </w:p>
        </w:tc>
        <w:tc>
          <w:tcPr>
            <w:tcW w:w="681" w:type="pct"/>
            <w:shd w:val="clear" w:color="auto" w:fill="auto"/>
            <w:vAlign w:val="center"/>
          </w:tcPr>
          <w:p w:rsidR="00023157" w:rsidRPr="0005433B" w:rsidRDefault="00023157" w:rsidP="0005433B">
            <w:pPr>
              <w:jc w:val="center"/>
              <w:rPr>
                <w:sz w:val="16"/>
                <w:szCs w:val="16"/>
              </w:rPr>
            </w:pPr>
            <w:r w:rsidRPr="0005433B">
              <w:rPr>
                <w:sz w:val="16"/>
                <w:szCs w:val="16"/>
              </w:rPr>
              <w:t>64 700 €</w:t>
            </w:r>
          </w:p>
        </w:tc>
      </w:tr>
      <w:tr w:rsidR="00023157" w:rsidRPr="0005433B" w:rsidTr="00023157">
        <w:tc>
          <w:tcPr>
            <w:tcW w:w="520" w:type="pct"/>
            <w:vAlign w:val="center"/>
          </w:tcPr>
          <w:p w:rsidR="00023157" w:rsidRPr="0005433B" w:rsidRDefault="00023157" w:rsidP="0005433B">
            <w:pPr>
              <w:jc w:val="center"/>
              <w:rPr>
                <w:sz w:val="16"/>
                <w:szCs w:val="16"/>
              </w:rPr>
            </w:pPr>
            <w:r w:rsidRPr="0005433B">
              <w:rPr>
                <w:sz w:val="16"/>
                <w:szCs w:val="16"/>
              </w:rPr>
              <w:t>VEGA</w:t>
            </w:r>
          </w:p>
        </w:tc>
        <w:tc>
          <w:tcPr>
            <w:tcW w:w="1449" w:type="pct"/>
          </w:tcPr>
          <w:p w:rsidR="00023157" w:rsidRPr="0005433B" w:rsidRDefault="00023157" w:rsidP="0005433B">
            <w:pPr>
              <w:rPr>
                <w:sz w:val="16"/>
                <w:szCs w:val="16"/>
              </w:rPr>
            </w:pPr>
            <w:r w:rsidRPr="0005433B">
              <w:rPr>
                <w:sz w:val="16"/>
                <w:szCs w:val="16"/>
              </w:rPr>
              <w:t>Determinanty profesijného rozvoja lektora v kontexte kvality vzdelávania dospelých</w:t>
            </w:r>
          </w:p>
        </w:tc>
        <w:tc>
          <w:tcPr>
            <w:tcW w:w="834" w:type="pct"/>
          </w:tcPr>
          <w:p w:rsidR="00023157" w:rsidRPr="0005433B" w:rsidRDefault="00023157" w:rsidP="0005433B">
            <w:pPr>
              <w:jc w:val="center"/>
              <w:rPr>
                <w:sz w:val="16"/>
                <w:szCs w:val="16"/>
              </w:rPr>
            </w:pPr>
          </w:p>
          <w:p w:rsidR="00023157" w:rsidRPr="0005433B" w:rsidRDefault="00023157" w:rsidP="00742F61">
            <w:pPr>
              <w:jc w:val="center"/>
              <w:rPr>
                <w:b/>
                <w:sz w:val="16"/>
                <w:szCs w:val="16"/>
              </w:rPr>
            </w:pPr>
            <w:r w:rsidRPr="0005433B">
              <w:rPr>
                <w:b/>
                <w:sz w:val="16"/>
                <w:szCs w:val="16"/>
              </w:rPr>
              <w:t>1/0754/13</w:t>
            </w:r>
          </w:p>
          <w:p w:rsidR="00023157" w:rsidRPr="0005433B" w:rsidRDefault="00023157" w:rsidP="0005433B">
            <w:pPr>
              <w:jc w:val="center"/>
              <w:rPr>
                <w:sz w:val="16"/>
                <w:szCs w:val="16"/>
              </w:rPr>
            </w:pPr>
          </w:p>
        </w:tc>
        <w:tc>
          <w:tcPr>
            <w:tcW w:w="834" w:type="pct"/>
          </w:tcPr>
          <w:p w:rsidR="00023157" w:rsidRPr="0005433B" w:rsidRDefault="00023157" w:rsidP="0005433B">
            <w:pPr>
              <w:rPr>
                <w:sz w:val="16"/>
                <w:szCs w:val="16"/>
              </w:rPr>
            </w:pPr>
            <w:r w:rsidRPr="0005433B">
              <w:rPr>
                <w:sz w:val="16"/>
                <w:szCs w:val="16"/>
              </w:rPr>
              <w:t>prof. PhDr. Viera Prusáková, CSc.</w:t>
            </w:r>
          </w:p>
        </w:tc>
        <w:tc>
          <w:tcPr>
            <w:tcW w:w="683" w:type="pct"/>
          </w:tcPr>
          <w:p w:rsidR="00023157" w:rsidRPr="0005433B" w:rsidRDefault="00023157" w:rsidP="0005433B">
            <w:pPr>
              <w:rPr>
                <w:sz w:val="16"/>
                <w:szCs w:val="16"/>
              </w:rPr>
            </w:pPr>
          </w:p>
          <w:p w:rsidR="00023157" w:rsidRPr="0005433B" w:rsidRDefault="00023157" w:rsidP="00742F61">
            <w:pPr>
              <w:jc w:val="center"/>
              <w:rPr>
                <w:sz w:val="16"/>
                <w:szCs w:val="16"/>
              </w:rPr>
            </w:pPr>
            <w:r w:rsidRPr="0005433B">
              <w:rPr>
                <w:sz w:val="16"/>
                <w:szCs w:val="16"/>
              </w:rPr>
              <w:t>2013-2015</w:t>
            </w:r>
          </w:p>
        </w:tc>
        <w:tc>
          <w:tcPr>
            <w:tcW w:w="681" w:type="pct"/>
            <w:shd w:val="clear" w:color="auto" w:fill="auto"/>
            <w:vAlign w:val="center"/>
          </w:tcPr>
          <w:p w:rsidR="00023157" w:rsidRPr="0005433B" w:rsidRDefault="00023157" w:rsidP="0005433B">
            <w:pPr>
              <w:jc w:val="center"/>
              <w:rPr>
                <w:sz w:val="16"/>
                <w:szCs w:val="16"/>
              </w:rPr>
            </w:pPr>
            <w:r w:rsidRPr="0005433B">
              <w:rPr>
                <w:sz w:val="16"/>
                <w:szCs w:val="16"/>
              </w:rPr>
              <w:t xml:space="preserve">4 554 € </w:t>
            </w:r>
          </w:p>
        </w:tc>
      </w:tr>
      <w:tr w:rsidR="00023157" w:rsidRPr="0005433B" w:rsidTr="00023157">
        <w:tc>
          <w:tcPr>
            <w:tcW w:w="520" w:type="pct"/>
            <w:vAlign w:val="center"/>
          </w:tcPr>
          <w:p w:rsidR="00023157" w:rsidRPr="0005433B" w:rsidRDefault="00023157" w:rsidP="0005433B">
            <w:pPr>
              <w:jc w:val="center"/>
              <w:rPr>
                <w:sz w:val="16"/>
                <w:szCs w:val="16"/>
              </w:rPr>
            </w:pPr>
            <w:r w:rsidRPr="0005433B">
              <w:rPr>
                <w:sz w:val="16"/>
                <w:szCs w:val="16"/>
              </w:rPr>
              <w:lastRenderedPageBreak/>
              <w:t>VEGA</w:t>
            </w:r>
          </w:p>
        </w:tc>
        <w:tc>
          <w:tcPr>
            <w:tcW w:w="1449" w:type="pct"/>
            <w:vAlign w:val="center"/>
          </w:tcPr>
          <w:p w:rsidR="00023157" w:rsidRPr="0005433B" w:rsidRDefault="00023157" w:rsidP="0005433B">
            <w:pPr>
              <w:rPr>
                <w:sz w:val="16"/>
                <w:szCs w:val="16"/>
              </w:rPr>
            </w:pPr>
            <w:r w:rsidRPr="0005433B">
              <w:rPr>
                <w:sz w:val="16"/>
                <w:szCs w:val="16"/>
              </w:rPr>
              <w:t>Integračné a diferenciačné trendy v tvorbe kurikula vo vzdelávaní dospelých</w:t>
            </w:r>
          </w:p>
        </w:tc>
        <w:tc>
          <w:tcPr>
            <w:tcW w:w="834" w:type="pct"/>
            <w:vAlign w:val="center"/>
          </w:tcPr>
          <w:p w:rsidR="00023157" w:rsidRPr="0005433B" w:rsidRDefault="00023157" w:rsidP="0005433B">
            <w:pPr>
              <w:jc w:val="center"/>
              <w:rPr>
                <w:b/>
                <w:sz w:val="16"/>
                <w:szCs w:val="16"/>
              </w:rPr>
            </w:pPr>
            <w:r w:rsidRPr="0005433B">
              <w:rPr>
                <w:b/>
                <w:sz w:val="16"/>
                <w:szCs w:val="16"/>
              </w:rPr>
              <w:t>1/1208/12</w:t>
            </w:r>
          </w:p>
        </w:tc>
        <w:tc>
          <w:tcPr>
            <w:tcW w:w="834" w:type="pct"/>
            <w:vAlign w:val="center"/>
          </w:tcPr>
          <w:p w:rsidR="00023157" w:rsidRPr="0005433B" w:rsidRDefault="00023157" w:rsidP="0005433B">
            <w:pPr>
              <w:jc w:val="center"/>
              <w:rPr>
                <w:sz w:val="16"/>
                <w:szCs w:val="16"/>
              </w:rPr>
            </w:pPr>
            <w:r w:rsidRPr="0005433B">
              <w:rPr>
                <w:sz w:val="16"/>
                <w:szCs w:val="16"/>
              </w:rPr>
              <w:t>doc. PaedDr. Miroslav Krystoň, CSc.</w:t>
            </w:r>
          </w:p>
        </w:tc>
        <w:tc>
          <w:tcPr>
            <w:tcW w:w="683" w:type="pct"/>
            <w:vAlign w:val="center"/>
          </w:tcPr>
          <w:p w:rsidR="00023157" w:rsidRPr="0005433B" w:rsidRDefault="00023157" w:rsidP="0005433B">
            <w:pPr>
              <w:jc w:val="center"/>
              <w:rPr>
                <w:sz w:val="16"/>
                <w:szCs w:val="16"/>
              </w:rPr>
            </w:pPr>
            <w:r w:rsidRPr="0005433B">
              <w:rPr>
                <w:sz w:val="16"/>
                <w:szCs w:val="16"/>
              </w:rPr>
              <w:t>2012-2014</w:t>
            </w:r>
          </w:p>
        </w:tc>
        <w:tc>
          <w:tcPr>
            <w:tcW w:w="681" w:type="pct"/>
            <w:shd w:val="clear" w:color="auto" w:fill="auto"/>
            <w:vAlign w:val="center"/>
          </w:tcPr>
          <w:p w:rsidR="00023157" w:rsidRPr="0005433B" w:rsidRDefault="00023157" w:rsidP="0005433B">
            <w:pPr>
              <w:jc w:val="center"/>
              <w:rPr>
                <w:sz w:val="16"/>
                <w:szCs w:val="16"/>
              </w:rPr>
            </w:pPr>
            <w:r w:rsidRPr="0005433B">
              <w:rPr>
                <w:sz w:val="16"/>
                <w:szCs w:val="16"/>
              </w:rPr>
              <w:t>2 971 €</w:t>
            </w:r>
          </w:p>
        </w:tc>
      </w:tr>
      <w:tr w:rsidR="00023157" w:rsidRPr="0005433B" w:rsidTr="00023157">
        <w:tc>
          <w:tcPr>
            <w:tcW w:w="520" w:type="pct"/>
            <w:vAlign w:val="center"/>
          </w:tcPr>
          <w:p w:rsidR="00023157" w:rsidRPr="0005433B" w:rsidRDefault="00023157" w:rsidP="0005433B">
            <w:pPr>
              <w:jc w:val="center"/>
              <w:rPr>
                <w:sz w:val="16"/>
                <w:szCs w:val="16"/>
              </w:rPr>
            </w:pPr>
            <w:r w:rsidRPr="0005433B">
              <w:rPr>
                <w:sz w:val="16"/>
                <w:szCs w:val="16"/>
              </w:rPr>
              <w:t>VEGA</w:t>
            </w:r>
          </w:p>
        </w:tc>
        <w:tc>
          <w:tcPr>
            <w:tcW w:w="1449" w:type="pct"/>
            <w:vAlign w:val="center"/>
          </w:tcPr>
          <w:p w:rsidR="00023157" w:rsidRPr="0005433B" w:rsidRDefault="00023157" w:rsidP="0005433B">
            <w:pPr>
              <w:rPr>
                <w:sz w:val="16"/>
                <w:szCs w:val="16"/>
              </w:rPr>
            </w:pPr>
            <w:r w:rsidRPr="0005433B">
              <w:rPr>
                <w:sz w:val="16"/>
                <w:szCs w:val="16"/>
              </w:rPr>
              <w:t>Autoevalvácia učiteľa ako súčasť evalvácie školy</w:t>
            </w:r>
          </w:p>
        </w:tc>
        <w:tc>
          <w:tcPr>
            <w:tcW w:w="834" w:type="pct"/>
            <w:vAlign w:val="center"/>
          </w:tcPr>
          <w:p w:rsidR="00023157" w:rsidRPr="0005433B" w:rsidRDefault="00023157" w:rsidP="0005433B">
            <w:pPr>
              <w:jc w:val="center"/>
              <w:rPr>
                <w:b/>
                <w:sz w:val="16"/>
                <w:szCs w:val="16"/>
              </w:rPr>
            </w:pPr>
            <w:r w:rsidRPr="0005433B">
              <w:rPr>
                <w:b/>
                <w:sz w:val="16"/>
                <w:szCs w:val="16"/>
              </w:rPr>
              <w:t>1/0543/12</w:t>
            </w:r>
          </w:p>
        </w:tc>
        <w:tc>
          <w:tcPr>
            <w:tcW w:w="834" w:type="pct"/>
            <w:vAlign w:val="center"/>
          </w:tcPr>
          <w:p w:rsidR="00023157" w:rsidRPr="0005433B" w:rsidRDefault="00023157" w:rsidP="0005433B">
            <w:pPr>
              <w:jc w:val="center"/>
              <w:rPr>
                <w:sz w:val="16"/>
                <w:szCs w:val="16"/>
              </w:rPr>
            </w:pPr>
            <w:r w:rsidRPr="0005433B">
              <w:rPr>
                <w:sz w:val="16"/>
                <w:szCs w:val="16"/>
              </w:rPr>
              <w:t>PaedDr. Simoneta Babiaková, PhD.</w:t>
            </w:r>
          </w:p>
        </w:tc>
        <w:tc>
          <w:tcPr>
            <w:tcW w:w="683" w:type="pct"/>
            <w:vAlign w:val="center"/>
          </w:tcPr>
          <w:p w:rsidR="00023157" w:rsidRPr="0005433B" w:rsidRDefault="00023157" w:rsidP="0005433B">
            <w:pPr>
              <w:jc w:val="center"/>
              <w:rPr>
                <w:sz w:val="16"/>
                <w:szCs w:val="16"/>
              </w:rPr>
            </w:pPr>
            <w:r w:rsidRPr="0005433B">
              <w:rPr>
                <w:sz w:val="16"/>
                <w:szCs w:val="16"/>
              </w:rPr>
              <w:t>2012-2014</w:t>
            </w:r>
          </w:p>
        </w:tc>
        <w:tc>
          <w:tcPr>
            <w:tcW w:w="681" w:type="pct"/>
            <w:shd w:val="clear" w:color="auto" w:fill="auto"/>
            <w:vAlign w:val="center"/>
          </w:tcPr>
          <w:p w:rsidR="00023157" w:rsidRPr="0005433B" w:rsidRDefault="00023157" w:rsidP="0005433B">
            <w:pPr>
              <w:jc w:val="center"/>
              <w:rPr>
                <w:sz w:val="16"/>
                <w:szCs w:val="16"/>
              </w:rPr>
            </w:pPr>
            <w:r w:rsidRPr="0005433B">
              <w:rPr>
                <w:sz w:val="16"/>
                <w:szCs w:val="16"/>
              </w:rPr>
              <w:t>6 385 €</w:t>
            </w:r>
          </w:p>
        </w:tc>
      </w:tr>
      <w:tr w:rsidR="00023157" w:rsidRPr="0005433B" w:rsidTr="00023157">
        <w:tc>
          <w:tcPr>
            <w:tcW w:w="520" w:type="pct"/>
            <w:vAlign w:val="center"/>
          </w:tcPr>
          <w:p w:rsidR="00023157" w:rsidRPr="0005433B" w:rsidRDefault="00023157" w:rsidP="0005433B">
            <w:pPr>
              <w:jc w:val="center"/>
              <w:rPr>
                <w:sz w:val="16"/>
                <w:szCs w:val="16"/>
              </w:rPr>
            </w:pPr>
            <w:r w:rsidRPr="0005433B">
              <w:rPr>
                <w:sz w:val="16"/>
                <w:szCs w:val="16"/>
              </w:rPr>
              <w:t>VEGA</w:t>
            </w:r>
          </w:p>
        </w:tc>
        <w:tc>
          <w:tcPr>
            <w:tcW w:w="1449" w:type="pct"/>
            <w:vAlign w:val="center"/>
          </w:tcPr>
          <w:p w:rsidR="00023157" w:rsidRPr="0005433B" w:rsidRDefault="00023157" w:rsidP="0005433B">
            <w:pPr>
              <w:rPr>
                <w:sz w:val="16"/>
                <w:szCs w:val="16"/>
              </w:rPr>
            </w:pPr>
            <w:r w:rsidRPr="0005433B">
              <w:rPr>
                <w:sz w:val="16"/>
                <w:szCs w:val="16"/>
              </w:rPr>
              <w:t>Profesionalizácia procesov prevencie sociálno-patologických javov v školskom prostredí v SR z aspektu profesie sociálneho pedagóga – súčasný stav, problémy a komparácia so zahraničím</w:t>
            </w:r>
          </w:p>
        </w:tc>
        <w:tc>
          <w:tcPr>
            <w:tcW w:w="834" w:type="pct"/>
            <w:vAlign w:val="center"/>
          </w:tcPr>
          <w:p w:rsidR="00023157" w:rsidRPr="0005433B" w:rsidRDefault="00023157" w:rsidP="0005433B">
            <w:pPr>
              <w:jc w:val="center"/>
              <w:rPr>
                <w:b/>
                <w:sz w:val="16"/>
                <w:szCs w:val="16"/>
              </w:rPr>
            </w:pPr>
            <w:r w:rsidRPr="0005433B">
              <w:rPr>
                <w:b/>
                <w:sz w:val="16"/>
                <w:szCs w:val="16"/>
              </w:rPr>
              <w:t>1/0168/12</w:t>
            </w:r>
          </w:p>
        </w:tc>
        <w:tc>
          <w:tcPr>
            <w:tcW w:w="834" w:type="pct"/>
            <w:vAlign w:val="center"/>
          </w:tcPr>
          <w:p w:rsidR="00023157" w:rsidRPr="0005433B" w:rsidRDefault="00023157" w:rsidP="0005433B">
            <w:pPr>
              <w:jc w:val="center"/>
              <w:rPr>
                <w:sz w:val="16"/>
                <w:szCs w:val="16"/>
              </w:rPr>
            </w:pPr>
            <w:r w:rsidRPr="0005433B">
              <w:rPr>
                <w:sz w:val="16"/>
                <w:szCs w:val="16"/>
              </w:rPr>
              <w:t>doc. PhDr. Ingrid Emmerová, PhD.</w:t>
            </w:r>
          </w:p>
        </w:tc>
        <w:tc>
          <w:tcPr>
            <w:tcW w:w="683" w:type="pct"/>
            <w:vAlign w:val="center"/>
          </w:tcPr>
          <w:p w:rsidR="00023157" w:rsidRPr="0005433B" w:rsidRDefault="00023157" w:rsidP="0005433B">
            <w:pPr>
              <w:jc w:val="center"/>
              <w:rPr>
                <w:sz w:val="16"/>
                <w:szCs w:val="16"/>
              </w:rPr>
            </w:pPr>
            <w:r w:rsidRPr="0005433B">
              <w:rPr>
                <w:sz w:val="16"/>
                <w:szCs w:val="16"/>
              </w:rPr>
              <w:t>2012-2014</w:t>
            </w:r>
          </w:p>
        </w:tc>
        <w:tc>
          <w:tcPr>
            <w:tcW w:w="681" w:type="pct"/>
            <w:shd w:val="clear" w:color="auto" w:fill="auto"/>
            <w:vAlign w:val="center"/>
          </w:tcPr>
          <w:p w:rsidR="00023157" w:rsidRPr="0005433B" w:rsidRDefault="00023157" w:rsidP="0005433B">
            <w:pPr>
              <w:jc w:val="center"/>
              <w:rPr>
                <w:sz w:val="16"/>
                <w:szCs w:val="16"/>
              </w:rPr>
            </w:pPr>
            <w:r w:rsidRPr="0005433B">
              <w:rPr>
                <w:sz w:val="16"/>
                <w:szCs w:val="16"/>
              </w:rPr>
              <w:t>6 370 €</w:t>
            </w:r>
          </w:p>
        </w:tc>
      </w:tr>
      <w:tr w:rsidR="00023157" w:rsidRPr="0005433B" w:rsidTr="00023157">
        <w:tc>
          <w:tcPr>
            <w:tcW w:w="520" w:type="pct"/>
            <w:vAlign w:val="center"/>
          </w:tcPr>
          <w:p w:rsidR="00023157" w:rsidRPr="0005433B" w:rsidRDefault="00023157" w:rsidP="0005433B">
            <w:pPr>
              <w:jc w:val="center"/>
              <w:rPr>
                <w:sz w:val="16"/>
                <w:szCs w:val="16"/>
              </w:rPr>
            </w:pPr>
            <w:r w:rsidRPr="0005433B">
              <w:rPr>
                <w:sz w:val="16"/>
                <w:szCs w:val="16"/>
              </w:rPr>
              <w:t>KEGA</w:t>
            </w:r>
          </w:p>
        </w:tc>
        <w:tc>
          <w:tcPr>
            <w:tcW w:w="1449" w:type="pct"/>
          </w:tcPr>
          <w:p w:rsidR="00023157" w:rsidRPr="0005433B" w:rsidRDefault="00023157" w:rsidP="0005433B">
            <w:pPr>
              <w:rPr>
                <w:sz w:val="16"/>
                <w:szCs w:val="16"/>
              </w:rPr>
            </w:pPr>
            <w:r w:rsidRPr="0005433B">
              <w:rPr>
                <w:sz w:val="16"/>
                <w:szCs w:val="16"/>
              </w:rPr>
              <w:t>Rozvíjanie matematickej gramotnosti prostredníctvom elektronicky podporovanej výučby v odbore Predškolská a elementárna pedagogika</w:t>
            </w:r>
          </w:p>
        </w:tc>
        <w:tc>
          <w:tcPr>
            <w:tcW w:w="834" w:type="pct"/>
          </w:tcPr>
          <w:p w:rsidR="00023157" w:rsidRPr="0005433B" w:rsidRDefault="00023157" w:rsidP="0005433B">
            <w:pPr>
              <w:jc w:val="center"/>
              <w:rPr>
                <w:sz w:val="16"/>
                <w:szCs w:val="16"/>
              </w:rPr>
            </w:pPr>
          </w:p>
          <w:p w:rsidR="00023157" w:rsidRPr="0005433B" w:rsidRDefault="00023157" w:rsidP="0005433B">
            <w:pPr>
              <w:jc w:val="center"/>
              <w:rPr>
                <w:sz w:val="16"/>
                <w:szCs w:val="16"/>
              </w:rPr>
            </w:pPr>
          </w:p>
          <w:p w:rsidR="00023157" w:rsidRPr="0005433B" w:rsidRDefault="00023157" w:rsidP="00742F61">
            <w:pPr>
              <w:jc w:val="center"/>
              <w:rPr>
                <w:b/>
                <w:sz w:val="16"/>
                <w:szCs w:val="16"/>
              </w:rPr>
            </w:pPr>
            <w:r w:rsidRPr="0005433B">
              <w:rPr>
                <w:b/>
                <w:sz w:val="16"/>
                <w:szCs w:val="16"/>
              </w:rPr>
              <w:t>020UMB-4/2013</w:t>
            </w:r>
          </w:p>
          <w:p w:rsidR="00023157" w:rsidRPr="0005433B" w:rsidRDefault="00023157" w:rsidP="00742F61">
            <w:pPr>
              <w:rPr>
                <w:sz w:val="16"/>
                <w:szCs w:val="16"/>
              </w:rPr>
            </w:pPr>
          </w:p>
        </w:tc>
        <w:tc>
          <w:tcPr>
            <w:tcW w:w="834" w:type="pct"/>
          </w:tcPr>
          <w:p w:rsidR="00023157" w:rsidRPr="0005433B" w:rsidRDefault="00023157" w:rsidP="0005433B">
            <w:pPr>
              <w:rPr>
                <w:sz w:val="16"/>
                <w:szCs w:val="16"/>
              </w:rPr>
            </w:pPr>
          </w:p>
          <w:p w:rsidR="00023157" w:rsidRPr="0005433B" w:rsidRDefault="00023157" w:rsidP="0005433B">
            <w:pPr>
              <w:rPr>
                <w:sz w:val="16"/>
                <w:szCs w:val="16"/>
              </w:rPr>
            </w:pPr>
            <w:r w:rsidRPr="0005433B">
              <w:rPr>
                <w:sz w:val="16"/>
                <w:szCs w:val="16"/>
              </w:rPr>
              <w:t>PaedDr. Ľubica Gerová, PhD.</w:t>
            </w:r>
          </w:p>
        </w:tc>
        <w:tc>
          <w:tcPr>
            <w:tcW w:w="683" w:type="pct"/>
          </w:tcPr>
          <w:p w:rsidR="00023157" w:rsidRPr="0005433B" w:rsidRDefault="00023157" w:rsidP="0005433B">
            <w:pPr>
              <w:rPr>
                <w:sz w:val="16"/>
                <w:szCs w:val="16"/>
              </w:rPr>
            </w:pPr>
          </w:p>
          <w:p w:rsidR="00023157" w:rsidRPr="0005433B" w:rsidRDefault="00023157" w:rsidP="0005433B">
            <w:pPr>
              <w:rPr>
                <w:sz w:val="16"/>
                <w:szCs w:val="16"/>
              </w:rPr>
            </w:pPr>
          </w:p>
          <w:p w:rsidR="00023157" w:rsidRPr="0005433B" w:rsidRDefault="00023157" w:rsidP="00742F61">
            <w:pPr>
              <w:jc w:val="center"/>
              <w:rPr>
                <w:sz w:val="16"/>
                <w:szCs w:val="16"/>
              </w:rPr>
            </w:pPr>
            <w:r w:rsidRPr="0005433B">
              <w:rPr>
                <w:sz w:val="16"/>
                <w:szCs w:val="16"/>
              </w:rPr>
              <w:t>2013-2015</w:t>
            </w:r>
          </w:p>
        </w:tc>
        <w:tc>
          <w:tcPr>
            <w:tcW w:w="681" w:type="pct"/>
            <w:shd w:val="clear" w:color="auto" w:fill="auto"/>
            <w:vAlign w:val="center"/>
          </w:tcPr>
          <w:p w:rsidR="00023157" w:rsidRPr="0005433B" w:rsidRDefault="00023157" w:rsidP="0005433B">
            <w:pPr>
              <w:jc w:val="center"/>
              <w:rPr>
                <w:sz w:val="16"/>
                <w:szCs w:val="16"/>
              </w:rPr>
            </w:pPr>
            <w:r w:rsidRPr="0005433B">
              <w:rPr>
                <w:sz w:val="16"/>
                <w:szCs w:val="16"/>
              </w:rPr>
              <w:t>2 526 €</w:t>
            </w:r>
          </w:p>
        </w:tc>
      </w:tr>
      <w:tr w:rsidR="00023157" w:rsidRPr="0005433B" w:rsidTr="00023157">
        <w:tc>
          <w:tcPr>
            <w:tcW w:w="520" w:type="pct"/>
            <w:vAlign w:val="center"/>
          </w:tcPr>
          <w:p w:rsidR="00023157" w:rsidRPr="0005433B" w:rsidRDefault="00023157" w:rsidP="0005433B">
            <w:pPr>
              <w:jc w:val="center"/>
              <w:rPr>
                <w:sz w:val="16"/>
                <w:szCs w:val="16"/>
              </w:rPr>
            </w:pPr>
            <w:r w:rsidRPr="0005433B">
              <w:rPr>
                <w:sz w:val="16"/>
                <w:szCs w:val="16"/>
              </w:rPr>
              <w:t>KEGA</w:t>
            </w:r>
          </w:p>
        </w:tc>
        <w:tc>
          <w:tcPr>
            <w:tcW w:w="1449" w:type="pct"/>
            <w:vAlign w:val="center"/>
          </w:tcPr>
          <w:p w:rsidR="00023157" w:rsidRPr="0005433B" w:rsidRDefault="00023157" w:rsidP="0005433B">
            <w:pPr>
              <w:rPr>
                <w:sz w:val="16"/>
                <w:szCs w:val="16"/>
              </w:rPr>
            </w:pPr>
            <w:r w:rsidRPr="0005433B">
              <w:rPr>
                <w:sz w:val="16"/>
                <w:szCs w:val="16"/>
              </w:rPr>
              <w:t>Multimediálne učebnice ako nová forma vzdelávania učiteľov hudobnej edukácie na vysokých školách</w:t>
            </w:r>
          </w:p>
        </w:tc>
        <w:tc>
          <w:tcPr>
            <w:tcW w:w="834" w:type="pct"/>
            <w:vAlign w:val="center"/>
          </w:tcPr>
          <w:p w:rsidR="00023157" w:rsidRPr="0005433B" w:rsidRDefault="00023157" w:rsidP="0005433B">
            <w:pPr>
              <w:jc w:val="center"/>
              <w:rPr>
                <w:b/>
                <w:sz w:val="16"/>
                <w:szCs w:val="16"/>
              </w:rPr>
            </w:pPr>
            <w:r w:rsidRPr="0005433B">
              <w:rPr>
                <w:b/>
                <w:sz w:val="16"/>
                <w:szCs w:val="16"/>
              </w:rPr>
              <w:t>020UMB-4/2012</w:t>
            </w:r>
          </w:p>
        </w:tc>
        <w:tc>
          <w:tcPr>
            <w:tcW w:w="834" w:type="pct"/>
            <w:vAlign w:val="center"/>
          </w:tcPr>
          <w:p w:rsidR="00023157" w:rsidRPr="0005433B" w:rsidRDefault="00023157" w:rsidP="0005433B">
            <w:pPr>
              <w:jc w:val="center"/>
              <w:rPr>
                <w:sz w:val="16"/>
                <w:szCs w:val="16"/>
              </w:rPr>
            </w:pPr>
            <w:r w:rsidRPr="0005433B">
              <w:rPr>
                <w:sz w:val="16"/>
                <w:szCs w:val="16"/>
              </w:rPr>
              <w:t>doc. PaedDr. Libor Fridman, PhD.</w:t>
            </w:r>
          </w:p>
        </w:tc>
        <w:tc>
          <w:tcPr>
            <w:tcW w:w="683" w:type="pct"/>
            <w:vAlign w:val="center"/>
          </w:tcPr>
          <w:p w:rsidR="00023157" w:rsidRPr="0005433B" w:rsidRDefault="00023157" w:rsidP="0005433B">
            <w:pPr>
              <w:jc w:val="center"/>
              <w:rPr>
                <w:sz w:val="16"/>
                <w:szCs w:val="16"/>
              </w:rPr>
            </w:pPr>
            <w:r w:rsidRPr="0005433B">
              <w:rPr>
                <w:sz w:val="16"/>
                <w:szCs w:val="16"/>
              </w:rPr>
              <w:t>2012-2014</w:t>
            </w:r>
          </w:p>
        </w:tc>
        <w:tc>
          <w:tcPr>
            <w:tcW w:w="681" w:type="pct"/>
            <w:shd w:val="clear" w:color="auto" w:fill="auto"/>
            <w:vAlign w:val="center"/>
          </w:tcPr>
          <w:p w:rsidR="00023157" w:rsidRPr="0005433B" w:rsidRDefault="00023157" w:rsidP="0005433B">
            <w:pPr>
              <w:jc w:val="center"/>
              <w:rPr>
                <w:sz w:val="16"/>
                <w:szCs w:val="16"/>
              </w:rPr>
            </w:pPr>
            <w:r w:rsidRPr="0005433B">
              <w:rPr>
                <w:sz w:val="16"/>
                <w:szCs w:val="16"/>
              </w:rPr>
              <w:t>4 078 €</w:t>
            </w:r>
          </w:p>
        </w:tc>
      </w:tr>
      <w:tr w:rsidR="00023157" w:rsidRPr="0005433B" w:rsidTr="00023157">
        <w:tc>
          <w:tcPr>
            <w:tcW w:w="520" w:type="pct"/>
            <w:vAlign w:val="center"/>
          </w:tcPr>
          <w:p w:rsidR="00023157" w:rsidRPr="0005433B" w:rsidRDefault="00023157" w:rsidP="0005433B">
            <w:pPr>
              <w:jc w:val="center"/>
              <w:rPr>
                <w:sz w:val="16"/>
                <w:szCs w:val="16"/>
              </w:rPr>
            </w:pPr>
            <w:r w:rsidRPr="0005433B">
              <w:rPr>
                <w:color w:val="000000"/>
                <w:sz w:val="16"/>
                <w:szCs w:val="16"/>
              </w:rPr>
              <w:t>rozvojový projekt MŠVVaŠ</w:t>
            </w:r>
          </w:p>
        </w:tc>
        <w:tc>
          <w:tcPr>
            <w:tcW w:w="1449" w:type="pct"/>
            <w:vAlign w:val="center"/>
          </w:tcPr>
          <w:p w:rsidR="00023157" w:rsidRPr="0005433B" w:rsidRDefault="00023157" w:rsidP="0005433B">
            <w:pPr>
              <w:rPr>
                <w:sz w:val="16"/>
                <w:szCs w:val="16"/>
              </w:rPr>
            </w:pPr>
            <w:r w:rsidRPr="0005433B">
              <w:rPr>
                <w:bCs/>
                <w:color w:val="000000"/>
                <w:sz w:val="16"/>
                <w:szCs w:val="16"/>
              </w:rPr>
              <w:t>Inovácia profesijnej praktickej prípravy budúcich učiteľov</w:t>
            </w:r>
          </w:p>
        </w:tc>
        <w:tc>
          <w:tcPr>
            <w:tcW w:w="834" w:type="pct"/>
            <w:vAlign w:val="center"/>
          </w:tcPr>
          <w:p w:rsidR="00023157" w:rsidRPr="0005433B" w:rsidRDefault="00023157" w:rsidP="0005433B">
            <w:pPr>
              <w:jc w:val="center"/>
              <w:rPr>
                <w:b/>
                <w:sz w:val="16"/>
                <w:szCs w:val="16"/>
              </w:rPr>
            </w:pPr>
            <w:r w:rsidRPr="0005433B">
              <w:rPr>
                <w:b/>
                <w:color w:val="000000"/>
                <w:sz w:val="16"/>
                <w:szCs w:val="16"/>
              </w:rPr>
              <w:t>č. 002UMB-2/2013</w:t>
            </w:r>
          </w:p>
        </w:tc>
        <w:tc>
          <w:tcPr>
            <w:tcW w:w="834" w:type="pct"/>
            <w:vAlign w:val="center"/>
          </w:tcPr>
          <w:p w:rsidR="00023157" w:rsidRPr="0005433B" w:rsidRDefault="00023157" w:rsidP="0005433B">
            <w:pPr>
              <w:jc w:val="center"/>
              <w:rPr>
                <w:sz w:val="16"/>
                <w:szCs w:val="16"/>
              </w:rPr>
            </w:pPr>
            <w:r w:rsidRPr="0005433B">
              <w:rPr>
                <w:color w:val="000000"/>
                <w:sz w:val="16"/>
                <w:szCs w:val="16"/>
              </w:rPr>
              <w:t>Dr. h. c. prof. PhDr. Beata Kosová, CSc.</w:t>
            </w:r>
          </w:p>
        </w:tc>
        <w:tc>
          <w:tcPr>
            <w:tcW w:w="683" w:type="pct"/>
            <w:vAlign w:val="center"/>
          </w:tcPr>
          <w:p w:rsidR="00023157" w:rsidRPr="0005433B" w:rsidRDefault="00023157" w:rsidP="0005433B">
            <w:pPr>
              <w:jc w:val="center"/>
              <w:rPr>
                <w:sz w:val="16"/>
                <w:szCs w:val="16"/>
              </w:rPr>
            </w:pPr>
            <w:r>
              <w:rPr>
                <w:sz w:val="16"/>
                <w:szCs w:val="16"/>
              </w:rPr>
              <w:t>2013-2014</w:t>
            </w:r>
          </w:p>
        </w:tc>
        <w:tc>
          <w:tcPr>
            <w:tcW w:w="681" w:type="pct"/>
            <w:shd w:val="clear" w:color="auto" w:fill="auto"/>
            <w:vAlign w:val="center"/>
          </w:tcPr>
          <w:p w:rsidR="00023157" w:rsidRPr="0005433B" w:rsidRDefault="00023157" w:rsidP="0005433B">
            <w:pPr>
              <w:jc w:val="center"/>
              <w:rPr>
                <w:sz w:val="16"/>
                <w:szCs w:val="16"/>
              </w:rPr>
            </w:pPr>
            <w:r>
              <w:rPr>
                <w:sz w:val="16"/>
                <w:szCs w:val="16"/>
              </w:rPr>
              <w:t>80 000 €</w:t>
            </w:r>
          </w:p>
        </w:tc>
      </w:tr>
    </w:tbl>
    <w:p w:rsidR="006C476D" w:rsidRPr="0005433B" w:rsidRDefault="006C476D" w:rsidP="0005433B"/>
    <w:p w:rsidR="006C476D" w:rsidRPr="0005433B" w:rsidRDefault="006C476D" w:rsidP="0005433B">
      <w:pPr>
        <w:jc w:val="center"/>
        <w:rPr>
          <w:b/>
        </w:rPr>
      </w:pPr>
      <w:r w:rsidRPr="0005433B">
        <w:rPr>
          <w:b/>
        </w:rPr>
        <w:t>Ostatné granty riešené v r. 2014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0"/>
      </w:tblGrid>
      <w:tr w:rsidR="006C476D" w:rsidRPr="0005433B" w:rsidTr="00C91329">
        <w:trPr>
          <w:trHeight w:val="426"/>
        </w:trPr>
        <w:tc>
          <w:tcPr>
            <w:tcW w:w="468" w:type="dxa"/>
          </w:tcPr>
          <w:p w:rsidR="006C476D" w:rsidRPr="0005433B" w:rsidRDefault="006C476D" w:rsidP="0005433B">
            <w:pPr>
              <w:rPr>
                <w:sz w:val="20"/>
                <w:szCs w:val="20"/>
              </w:rPr>
            </w:pPr>
            <w:r w:rsidRPr="0005433B">
              <w:rPr>
                <w:sz w:val="20"/>
                <w:szCs w:val="20"/>
              </w:rPr>
              <w:t>1.</w:t>
            </w:r>
          </w:p>
        </w:tc>
        <w:tc>
          <w:tcPr>
            <w:tcW w:w="9000" w:type="dxa"/>
          </w:tcPr>
          <w:p w:rsidR="006C476D" w:rsidRPr="0005433B" w:rsidRDefault="006C476D" w:rsidP="0005433B">
            <w:pPr>
              <w:rPr>
                <w:sz w:val="20"/>
                <w:szCs w:val="20"/>
              </w:rPr>
            </w:pPr>
            <w:r w:rsidRPr="0005433B">
              <w:rPr>
                <w:sz w:val="20"/>
                <w:szCs w:val="20"/>
              </w:rPr>
              <w:t>prof. PeadDr. Miroslav Krystoň, CSc., PhDr. Katarína Gežová, PhD.</w:t>
            </w:r>
          </w:p>
          <w:p w:rsidR="006C476D" w:rsidRPr="0005433B" w:rsidRDefault="006C476D" w:rsidP="0005433B">
            <w:pPr>
              <w:rPr>
                <w:sz w:val="20"/>
                <w:szCs w:val="20"/>
              </w:rPr>
            </w:pPr>
            <w:r w:rsidRPr="0005433B">
              <w:rPr>
                <w:sz w:val="20"/>
                <w:szCs w:val="20"/>
              </w:rPr>
              <w:t>Zapojenie katedry do programov medzinárodnej spolupráce prostredníctvom projektov:</w:t>
            </w:r>
          </w:p>
          <w:p w:rsidR="006C476D" w:rsidRPr="0005433B" w:rsidRDefault="006C476D" w:rsidP="0005433B">
            <w:pPr>
              <w:rPr>
                <w:sz w:val="20"/>
                <w:szCs w:val="20"/>
              </w:rPr>
            </w:pPr>
            <w:r w:rsidRPr="0005433B">
              <w:rPr>
                <w:sz w:val="20"/>
                <w:szCs w:val="20"/>
              </w:rPr>
              <w:t>Názov projektu: Visegrad Fund (výskumný projekt)</w:t>
            </w:r>
          </w:p>
          <w:p w:rsidR="006C476D" w:rsidRPr="0005433B" w:rsidRDefault="006C476D" w:rsidP="0005433B">
            <w:pPr>
              <w:rPr>
                <w:sz w:val="20"/>
                <w:szCs w:val="20"/>
              </w:rPr>
            </w:pPr>
            <w:r w:rsidRPr="0005433B">
              <w:rPr>
                <w:sz w:val="20"/>
                <w:szCs w:val="20"/>
              </w:rPr>
              <w:t>Riešiteľ projektu: Filozofická fakulta Univerzity Karlovy v Prahe</w:t>
            </w:r>
          </w:p>
          <w:p w:rsidR="006C476D" w:rsidRPr="0005433B" w:rsidRDefault="006C476D" w:rsidP="0005433B">
            <w:pPr>
              <w:rPr>
                <w:sz w:val="20"/>
                <w:szCs w:val="20"/>
              </w:rPr>
            </w:pPr>
            <w:r w:rsidRPr="0005433B">
              <w:rPr>
                <w:sz w:val="20"/>
                <w:szCs w:val="20"/>
              </w:rPr>
              <w:t>Pozícia katedry v projekte (riešiteľ, spoluriešiteľ a pod.): partner za SR, riešitelia:</w:t>
            </w:r>
          </w:p>
          <w:p w:rsidR="006C476D" w:rsidRPr="0005433B" w:rsidRDefault="006C476D" w:rsidP="0005433B">
            <w:pPr>
              <w:rPr>
                <w:sz w:val="20"/>
                <w:szCs w:val="20"/>
              </w:rPr>
            </w:pPr>
            <w:r w:rsidRPr="0005433B">
              <w:rPr>
                <w:sz w:val="20"/>
                <w:szCs w:val="20"/>
              </w:rPr>
              <w:t>doc. Miroslav Krystoň, CSc., PeadDr. Katarína Gežová, PhD.</w:t>
            </w:r>
          </w:p>
          <w:p w:rsidR="006C476D" w:rsidRPr="0005433B" w:rsidRDefault="006C476D" w:rsidP="0005433B">
            <w:pPr>
              <w:rPr>
                <w:sz w:val="20"/>
                <w:szCs w:val="20"/>
              </w:rPr>
            </w:pPr>
            <w:r w:rsidRPr="0005433B">
              <w:rPr>
                <w:sz w:val="20"/>
                <w:szCs w:val="20"/>
              </w:rPr>
              <w:t>Obdobie riešenia projektu: 2012 -2014</w:t>
            </w:r>
          </w:p>
          <w:p w:rsidR="006C476D" w:rsidRPr="0005433B" w:rsidRDefault="006C476D" w:rsidP="0005433B">
            <w:pPr>
              <w:rPr>
                <w:sz w:val="20"/>
                <w:szCs w:val="20"/>
              </w:rPr>
            </w:pPr>
            <w:r w:rsidRPr="0005433B">
              <w:rPr>
                <w:sz w:val="20"/>
                <w:szCs w:val="20"/>
              </w:rPr>
              <w:t>Stav projektu schválený</w:t>
            </w:r>
          </w:p>
        </w:tc>
      </w:tr>
      <w:tr w:rsidR="006C476D" w:rsidRPr="0005433B" w:rsidTr="00C91329">
        <w:trPr>
          <w:trHeight w:val="426"/>
        </w:trPr>
        <w:tc>
          <w:tcPr>
            <w:tcW w:w="468" w:type="dxa"/>
          </w:tcPr>
          <w:p w:rsidR="006C476D" w:rsidRPr="0005433B" w:rsidRDefault="006C476D" w:rsidP="0005433B">
            <w:pPr>
              <w:rPr>
                <w:sz w:val="20"/>
                <w:szCs w:val="20"/>
              </w:rPr>
            </w:pPr>
            <w:r w:rsidRPr="0005433B">
              <w:rPr>
                <w:sz w:val="20"/>
                <w:szCs w:val="20"/>
              </w:rPr>
              <w:t>2.</w:t>
            </w:r>
          </w:p>
        </w:tc>
        <w:tc>
          <w:tcPr>
            <w:tcW w:w="9000" w:type="dxa"/>
          </w:tcPr>
          <w:p w:rsidR="006C476D" w:rsidRPr="0005433B" w:rsidRDefault="006C476D" w:rsidP="0005433B">
            <w:pPr>
              <w:jc w:val="both"/>
              <w:rPr>
                <w:sz w:val="20"/>
                <w:szCs w:val="20"/>
              </w:rPr>
            </w:pPr>
            <w:r w:rsidRPr="0005433B">
              <w:rPr>
                <w:sz w:val="20"/>
                <w:szCs w:val="20"/>
              </w:rPr>
              <w:t>Mobility – podpora vedy, výskumu a vzdelávania na UMB ITMS kód projektu: 26110230082 – pripravený v 2012 a  schválený v novembri 2012 pre roky 2013 – 2015, rozpočet pre 2 aktivity: 59 480,50 Eur a 52.740,90 Eur,  pod vedením koordinátorky D. Hanesovej. Tieto aktivity sú zamerané na získanie zahraničných</w:t>
            </w:r>
            <w:r w:rsidR="00B3670C">
              <w:rPr>
                <w:sz w:val="20"/>
                <w:szCs w:val="20"/>
              </w:rPr>
              <w:t xml:space="preserve"> o</w:t>
            </w:r>
            <w:r w:rsidRPr="0005433B">
              <w:rPr>
                <w:sz w:val="20"/>
                <w:szCs w:val="20"/>
              </w:rPr>
              <w:t>dborníkov - špičkových expertov:</w:t>
            </w:r>
          </w:p>
          <w:p w:rsidR="006C476D" w:rsidRPr="0005433B" w:rsidRDefault="006C476D" w:rsidP="0005433B">
            <w:pPr>
              <w:jc w:val="both"/>
              <w:rPr>
                <w:sz w:val="20"/>
                <w:szCs w:val="20"/>
              </w:rPr>
            </w:pPr>
            <w:r w:rsidRPr="0005433B">
              <w:rPr>
                <w:sz w:val="20"/>
                <w:szCs w:val="20"/>
              </w:rPr>
              <w:t>a) pre oblasť výskumu a evalvácie – prof. S. Saari (Fínsko),</w:t>
            </w:r>
          </w:p>
          <w:p w:rsidR="006C476D" w:rsidRPr="0005433B" w:rsidRDefault="006C476D" w:rsidP="0005433B">
            <w:pPr>
              <w:rPr>
                <w:sz w:val="20"/>
                <w:szCs w:val="20"/>
              </w:rPr>
            </w:pPr>
            <w:r w:rsidRPr="0005433B">
              <w:rPr>
                <w:sz w:val="20"/>
                <w:szCs w:val="20"/>
              </w:rPr>
              <w:t>b) pre oblasť rozvoja didaktiky cudzích jazykov na PF UMB – doc. J. Kovács (Maďarsko)</w:t>
            </w:r>
          </w:p>
        </w:tc>
      </w:tr>
    </w:tbl>
    <w:p w:rsidR="006C476D" w:rsidRPr="0005433B" w:rsidRDefault="006C476D" w:rsidP="0005433B">
      <w:pPr>
        <w:jc w:val="both"/>
        <w:rPr>
          <w:b/>
          <w:bCs/>
          <w:color w:val="000000"/>
        </w:rPr>
      </w:pPr>
    </w:p>
    <w:p w:rsidR="00E265D3" w:rsidRPr="0005433B" w:rsidRDefault="00E265D3" w:rsidP="0005433B">
      <w:pPr>
        <w:rPr>
          <w:b/>
        </w:rPr>
      </w:pPr>
    </w:p>
    <w:p w:rsidR="00E265D3" w:rsidRDefault="00E265D3" w:rsidP="0005433B">
      <w:pPr>
        <w:rPr>
          <w:b/>
        </w:rPr>
      </w:pPr>
    </w:p>
    <w:p w:rsidR="00E90332" w:rsidRDefault="00E90332" w:rsidP="0005433B">
      <w:pPr>
        <w:rPr>
          <w:b/>
        </w:rPr>
      </w:pPr>
    </w:p>
    <w:p w:rsidR="00E90332" w:rsidRDefault="00E90332" w:rsidP="0005433B">
      <w:pPr>
        <w:rPr>
          <w:b/>
        </w:rPr>
      </w:pPr>
    </w:p>
    <w:p w:rsidR="004652DF" w:rsidRDefault="004652DF" w:rsidP="0005433B">
      <w:pPr>
        <w:rPr>
          <w:b/>
        </w:rPr>
      </w:pPr>
    </w:p>
    <w:p w:rsidR="004652DF" w:rsidRDefault="004652DF" w:rsidP="0005433B">
      <w:pPr>
        <w:rPr>
          <w:b/>
        </w:rPr>
      </w:pPr>
    </w:p>
    <w:p w:rsidR="004652DF" w:rsidRDefault="004652DF" w:rsidP="0005433B">
      <w:pPr>
        <w:rPr>
          <w:b/>
        </w:rPr>
      </w:pPr>
    </w:p>
    <w:p w:rsidR="004652DF" w:rsidRDefault="004652DF" w:rsidP="0005433B">
      <w:pPr>
        <w:rPr>
          <w:b/>
        </w:rPr>
      </w:pPr>
    </w:p>
    <w:p w:rsidR="004652DF" w:rsidRDefault="004652DF" w:rsidP="0005433B">
      <w:pPr>
        <w:rPr>
          <w:b/>
        </w:rPr>
      </w:pPr>
    </w:p>
    <w:p w:rsidR="004652DF" w:rsidRDefault="004652DF" w:rsidP="0005433B">
      <w:pPr>
        <w:rPr>
          <w:b/>
        </w:rPr>
      </w:pPr>
    </w:p>
    <w:p w:rsidR="00286D0C" w:rsidRDefault="00286D0C" w:rsidP="0005433B">
      <w:pPr>
        <w:rPr>
          <w:b/>
        </w:rPr>
      </w:pPr>
    </w:p>
    <w:p w:rsidR="00286D0C" w:rsidRDefault="00286D0C" w:rsidP="0005433B">
      <w:pPr>
        <w:rPr>
          <w:b/>
        </w:rPr>
      </w:pPr>
    </w:p>
    <w:p w:rsidR="00286D0C" w:rsidRDefault="00286D0C" w:rsidP="0005433B">
      <w:pPr>
        <w:rPr>
          <w:b/>
        </w:rPr>
      </w:pPr>
    </w:p>
    <w:p w:rsidR="007C3FA1" w:rsidRDefault="007C3FA1" w:rsidP="0005433B">
      <w:pPr>
        <w:rPr>
          <w:b/>
        </w:rPr>
      </w:pPr>
    </w:p>
    <w:p w:rsidR="007C3FA1" w:rsidRDefault="007C3FA1" w:rsidP="0005433B">
      <w:pPr>
        <w:rPr>
          <w:b/>
        </w:rPr>
      </w:pPr>
    </w:p>
    <w:p w:rsidR="007C3FA1" w:rsidRDefault="007C3FA1" w:rsidP="0005433B">
      <w:pPr>
        <w:rPr>
          <w:b/>
        </w:rPr>
      </w:pPr>
    </w:p>
    <w:p w:rsidR="00286D0C" w:rsidRDefault="00286D0C" w:rsidP="0005433B">
      <w:pPr>
        <w:rPr>
          <w:b/>
        </w:rPr>
      </w:pPr>
    </w:p>
    <w:p w:rsidR="00286D0C" w:rsidRDefault="00286D0C" w:rsidP="0005433B">
      <w:pPr>
        <w:rPr>
          <w:b/>
        </w:rPr>
      </w:pPr>
    </w:p>
    <w:p w:rsidR="00E265D3" w:rsidRPr="0005433B" w:rsidRDefault="000E5388" w:rsidP="0005433B">
      <w:pPr>
        <w:rPr>
          <w:b/>
          <w:caps/>
          <w:sz w:val="28"/>
          <w:szCs w:val="28"/>
        </w:rPr>
      </w:pPr>
      <w:r w:rsidRPr="0005433B">
        <w:rPr>
          <w:b/>
          <w:caps/>
          <w:sz w:val="28"/>
          <w:szCs w:val="28"/>
        </w:rPr>
        <w:lastRenderedPageBreak/>
        <w:t>3. Ocenenie výsledkov výskumu</w:t>
      </w:r>
    </w:p>
    <w:p w:rsidR="00EB3E75" w:rsidRPr="0005433B" w:rsidRDefault="00EB3E75" w:rsidP="0005433B">
      <w:pPr>
        <w:rPr>
          <w:b/>
        </w:rPr>
      </w:pPr>
    </w:p>
    <w:p w:rsidR="000E5388" w:rsidRPr="0005433B" w:rsidRDefault="000E5388" w:rsidP="0005433B">
      <w:pPr>
        <w:rPr>
          <w:b/>
        </w:rPr>
      </w:pPr>
    </w:p>
    <w:p w:rsidR="00E0139B" w:rsidRPr="0005433B" w:rsidRDefault="000E5388" w:rsidP="0005433B">
      <w:pPr>
        <w:rPr>
          <w:b/>
          <w:caps/>
        </w:rPr>
      </w:pPr>
      <w:r w:rsidRPr="0005433B">
        <w:rPr>
          <w:b/>
          <w:caps/>
        </w:rPr>
        <w:t>3.1.</w:t>
      </w:r>
      <w:r w:rsidR="00793161" w:rsidRPr="0005433B">
        <w:rPr>
          <w:b/>
          <w:caps/>
        </w:rPr>
        <w:t xml:space="preserve"> </w:t>
      </w:r>
      <w:r w:rsidR="00E0139B" w:rsidRPr="0005433B">
        <w:rPr>
          <w:b/>
          <w:caps/>
        </w:rPr>
        <w:t>Pozvané prednášky</w:t>
      </w:r>
      <w:r w:rsidR="00DE2FF3" w:rsidRPr="0005433B">
        <w:rPr>
          <w:b/>
          <w:caps/>
        </w:rPr>
        <w:t xml:space="preserve"> na konferenciách</w:t>
      </w:r>
    </w:p>
    <w:p w:rsidR="00E0139B" w:rsidRPr="0005433B" w:rsidRDefault="00E0139B" w:rsidP="0005433B">
      <w:pPr>
        <w:rPr>
          <w:b/>
        </w:rPr>
      </w:pPr>
      <w:r w:rsidRPr="0005433B">
        <w:rPr>
          <w:b/>
        </w:rPr>
        <w:t xml:space="preserve"> </w:t>
      </w:r>
    </w:p>
    <w:p w:rsidR="00164312" w:rsidRPr="0005433B" w:rsidRDefault="000E5388" w:rsidP="0005433B">
      <w:pPr>
        <w:rPr>
          <w:b/>
        </w:rPr>
      </w:pPr>
      <w:r w:rsidRPr="0005433B">
        <w:rPr>
          <w:b/>
        </w:rPr>
        <w:t>Zahraničné konferencie</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8397"/>
        <w:gridCol w:w="15"/>
      </w:tblGrid>
      <w:tr w:rsidR="00164312" w:rsidRPr="0005433B" w:rsidTr="00F83BA0">
        <w:trPr>
          <w:trHeight w:val="425"/>
        </w:trPr>
        <w:tc>
          <w:tcPr>
            <w:tcW w:w="925" w:type="dxa"/>
          </w:tcPr>
          <w:p w:rsidR="00076600" w:rsidRPr="0005433B" w:rsidRDefault="00055F16" w:rsidP="0005433B">
            <w:r w:rsidRPr="0005433B">
              <w:t>1.</w:t>
            </w:r>
          </w:p>
          <w:p w:rsidR="00076600" w:rsidRPr="0005433B" w:rsidRDefault="00076600" w:rsidP="0005433B">
            <w:pPr>
              <w:jc w:val="center"/>
            </w:pPr>
          </w:p>
          <w:p w:rsidR="00076600" w:rsidRPr="0005433B" w:rsidRDefault="00076600" w:rsidP="0005433B">
            <w:pPr>
              <w:jc w:val="center"/>
            </w:pPr>
          </w:p>
        </w:tc>
        <w:tc>
          <w:tcPr>
            <w:tcW w:w="8412" w:type="dxa"/>
            <w:gridSpan w:val="2"/>
          </w:tcPr>
          <w:p w:rsidR="00164312" w:rsidRPr="0005433B" w:rsidRDefault="00164312" w:rsidP="0005433B">
            <w:r w:rsidRPr="0005433B">
              <w:t xml:space="preserve">Meno a priezvisko pozvaného: </w:t>
            </w:r>
            <w:r w:rsidRPr="0005433B">
              <w:rPr>
                <w:b/>
              </w:rPr>
              <w:t>prof. PhDr. Jolana Hroncová, PhD.</w:t>
            </w:r>
          </w:p>
          <w:p w:rsidR="00164312" w:rsidRPr="0005433B" w:rsidRDefault="00164312" w:rsidP="0005433B">
            <w:pPr>
              <w:jc w:val="both"/>
            </w:pPr>
            <w:r w:rsidRPr="0005433B">
              <w:t>Názov prednášky:</w:t>
            </w:r>
            <w:r w:rsidR="00E90686" w:rsidRPr="0005433B">
              <w:rPr>
                <w:color w:val="000000"/>
              </w:rPr>
              <w:t xml:space="preserve"> Aktuálne otázky prevencie sociálnopatologických javov a jej profesionalizácie v školskom prostredí v SR</w:t>
            </w:r>
            <w:r w:rsidRPr="0005433B">
              <w:t>.</w:t>
            </w:r>
          </w:p>
          <w:p w:rsidR="00164312" w:rsidRPr="0005433B" w:rsidRDefault="00164312" w:rsidP="0005433B">
            <w:r w:rsidRPr="0005433B">
              <w:t>Názov konferencie:</w:t>
            </w:r>
            <w:r w:rsidR="00E90686" w:rsidRPr="0005433B">
              <w:t xml:space="preserve"> Sociální pedagogika ve službě člověku a společnosti</w:t>
            </w:r>
            <w:r w:rsidRPr="0005433B">
              <w:t>.</w:t>
            </w:r>
          </w:p>
          <w:p w:rsidR="00164312" w:rsidRPr="0005433B" w:rsidRDefault="00164312" w:rsidP="0005433B">
            <w:r w:rsidRPr="0005433B">
              <w:t xml:space="preserve">Miesto a čas konania konferencie: </w:t>
            </w:r>
            <w:r w:rsidR="00E90686" w:rsidRPr="0005433B">
              <w:t>Brno, 8. – 9. 4. 2014</w:t>
            </w:r>
          </w:p>
          <w:p w:rsidR="00164312" w:rsidRPr="0005433B" w:rsidRDefault="00164312" w:rsidP="0005433B">
            <w:pPr>
              <w:rPr>
                <w:b/>
                <w:i/>
              </w:rPr>
            </w:pPr>
            <w:r w:rsidRPr="0005433B">
              <w:t>Organizátor konferencie:</w:t>
            </w:r>
            <w:r w:rsidR="00DF41A5">
              <w:t xml:space="preserve"> </w:t>
            </w:r>
            <w:r w:rsidR="00E90686" w:rsidRPr="0005433B">
              <w:t>Institut mezioborových studií</w:t>
            </w:r>
          </w:p>
        </w:tc>
      </w:tr>
      <w:tr w:rsidR="00E8581A" w:rsidRPr="0005433B" w:rsidTr="00F83BA0">
        <w:trPr>
          <w:trHeight w:val="425"/>
        </w:trPr>
        <w:tc>
          <w:tcPr>
            <w:tcW w:w="925" w:type="dxa"/>
          </w:tcPr>
          <w:p w:rsidR="00E8581A" w:rsidRPr="0005433B" w:rsidRDefault="00055F16" w:rsidP="0005433B">
            <w:r w:rsidRPr="0005433B">
              <w:t>2.</w:t>
            </w:r>
          </w:p>
        </w:tc>
        <w:tc>
          <w:tcPr>
            <w:tcW w:w="8412" w:type="dxa"/>
            <w:gridSpan w:val="2"/>
          </w:tcPr>
          <w:p w:rsidR="00E8581A" w:rsidRPr="0005433B" w:rsidRDefault="00E8581A" w:rsidP="0005433B">
            <w:r w:rsidRPr="0005433B">
              <w:t>Meno a priezvisko pozvaného:</w:t>
            </w:r>
            <w:r w:rsidR="00055F16" w:rsidRPr="0005433B">
              <w:t xml:space="preserve"> </w:t>
            </w:r>
            <w:r w:rsidR="00055F16" w:rsidRPr="0005433B">
              <w:rPr>
                <w:b/>
              </w:rPr>
              <w:t>d</w:t>
            </w:r>
            <w:r w:rsidR="00076600" w:rsidRPr="0005433B">
              <w:rPr>
                <w:b/>
              </w:rPr>
              <w:t>oc. PaedDr. Ivan Pavlov, PhD.</w:t>
            </w:r>
          </w:p>
          <w:p w:rsidR="00E8581A" w:rsidRPr="0005433B" w:rsidRDefault="00E8581A" w:rsidP="0005433B">
            <w:pPr>
              <w:jc w:val="both"/>
            </w:pPr>
            <w:r w:rsidRPr="0005433B">
              <w:t>Názov prednášky:</w:t>
            </w:r>
            <w:r w:rsidRPr="0005433B">
              <w:rPr>
                <w:color w:val="000000"/>
              </w:rPr>
              <w:t xml:space="preserve"> </w:t>
            </w:r>
            <w:r w:rsidR="00076600" w:rsidRPr="0005433B">
              <w:t>Model profesijných štandardov riaditeľov škôl na Slovensku,</w:t>
            </w:r>
          </w:p>
          <w:p w:rsidR="00076600" w:rsidRPr="0005433B" w:rsidRDefault="00E8581A" w:rsidP="0005433B">
            <w:pPr>
              <w:jc w:val="both"/>
            </w:pPr>
            <w:r w:rsidRPr="0005433B">
              <w:t>Názov konferencie:</w:t>
            </w:r>
            <w:r w:rsidR="00076600" w:rsidRPr="0005433B">
              <w:t xml:space="preserve"> Cesty k profesionalizaci vedoucích pracovníků škol. 3. mezinárodní konference, 2014, NIDV</w:t>
            </w:r>
          </w:p>
          <w:p w:rsidR="00E8581A" w:rsidRPr="0005433B" w:rsidRDefault="00076600" w:rsidP="0005433B">
            <w:r w:rsidRPr="0005433B">
              <w:t>Miesto a čas konania konferencie: Praha, r. 2014</w:t>
            </w:r>
          </w:p>
          <w:p w:rsidR="00E8581A" w:rsidRPr="0005433B" w:rsidRDefault="00E8581A" w:rsidP="0005433B">
            <w:r w:rsidRPr="0005433B">
              <w:t>Organizátor konferencie:</w:t>
            </w:r>
            <w:r w:rsidR="00076600" w:rsidRPr="0005433B">
              <w:t xml:space="preserve"> NIDV, Praha</w:t>
            </w:r>
          </w:p>
        </w:tc>
      </w:tr>
      <w:tr w:rsidR="00076600" w:rsidRPr="0005433B" w:rsidTr="00F83BA0">
        <w:trPr>
          <w:trHeight w:val="425"/>
        </w:trPr>
        <w:tc>
          <w:tcPr>
            <w:tcW w:w="925" w:type="dxa"/>
          </w:tcPr>
          <w:p w:rsidR="00076600" w:rsidRPr="0005433B" w:rsidRDefault="00055F16" w:rsidP="0005433B">
            <w:r w:rsidRPr="0005433B">
              <w:t>3.</w:t>
            </w:r>
          </w:p>
        </w:tc>
        <w:tc>
          <w:tcPr>
            <w:tcW w:w="8412" w:type="dxa"/>
            <w:gridSpan w:val="2"/>
          </w:tcPr>
          <w:p w:rsidR="00076600" w:rsidRPr="0005433B" w:rsidRDefault="00076600" w:rsidP="0005433B">
            <w:r w:rsidRPr="0005433B">
              <w:t xml:space="preserve">Meno a priezvisko pozvaného: </w:t>
            </w:r>
            <w:r w:rsidRPr="0005433B">
              <w:rPr>
                <w:b/>
              </w:rPr>
              <w:t>PhDr. Drahomíra Gracová, PhD.</w:t>
            </w:r>
          </w:p>
          <w:p w:rsidR="00076600" w:rsidRPr="0005433B" w:rsidRDefault="00076600" w:rsidP="0005433B">
            <w:pPr>
              <w:jc w:val="both"/>
            </w:pPr>
            <w:r w:rsidRPr="0005433B">
              <w:t>Názov prednášky:</w:t>
            </w:r>
            <w:r w:rsidRPr="0005433B">
              <w:rPr>
                <w:color w:val="000000"/>
              </w:rPr>
              <w:t xml:space="preserve"> </w:t>
            </w:r>
            <w:r w:rsidRPr="0005433B">
              <w:t>Charakteristika systému edukácie v SR so zameraním na aktívne starnutie</w:t>
            </w:r>
          </w:p>
          <w:p w:rsidR="00076600" w:rsidRPr="0005433B" w:rsidRDefault="00076600" w:rsidP="0005433B">
            <w:pPr>
              <w:jc w:val="both"/>
            </w:pPr>
            <w:r w:rsidRPr="0005433B">
              <w:t>Názov konferencie: Vzdělávání 3. věku – příležitost pro společnost 2014</w:t>
            </w:r>
          </w:p>
          <w:p w:rsidR="00076600" w:rsidRPr="0005433B" w:rsidRDefault="00076600" w:rsidP="0005433B">
            <w:r w:rsidRPr="0005433B">
              <w:t>Miesto a čas konania konferencie: Mladá Boleslav,  2014</w:t>
            </w:r>
          </w:p>
          <w:p w:rsidR="00076600" w:rsidRPr="0005433B" w:rsidRDefault="00076600" w:rsidP="0005433B">
            <w:r w:rsidRPr="0005433B">
              <w:t>Organizátor konferencie: AIVD ČR</w:t>
            </w:r>
          </w:p>
        </w:tc>
      </w:tr>
      <w:tr w:rsidR="00076600" w:rsidRPr="0005433B" w:rsidTr="00F83BA0">
        <w:trPr>
          <w:trHeight w:val="425"/>
        </w:trPr>
        <w:tc>
          <w:tcPr>
            <w:tcW w:w="925" w:type="dxa"/>
          </w:tcPr>
          <w:p w:rsidR="00076600" w:rsidRPr="0005433B" w:rsidRDefault="00055F16" w:rsidP="0005433B">
            <w:r w:rsidRPr="0005433B">
              <w:t>4.</w:t>
            </w:r>
          </w:p>
        </w:tc>
        <w:tc>
          <w:tcPr>
            <w:tcW w:w="8412" w:type="dxa"/>
            <w:gridSpan w:val="2"/>
          </w:tcPr>
          <w:p w:rsidR="00076600" w:rsidRPr="0005433B" w:rsidRDefault="00076600" w:rsidP="0005433B">
            <w:pPr>
              <w:jc w:val="both"/>
            </w:pPr>
            <w:r w:rsidRPr="0005433B">
              <w:t>Meno a priezvisko pozvaného:</w:t>
            </w:r>
            <w:r w:rsidR="00055F16" w:rsidRPr="0005433B">
              <w:t xml:space="preserve"> </w:t>
            </w:r>
            <w:r w:rsidR="00055F16" w:rsidRPr="0005433B">
              <w:rPr>
                <w:b/>
              </w:rPr>
              <w:t>prof. PaedDr. Milan Pazúrik, CSc.</w:t>
            </w:r>
          </w:p>
          <w:p w:rsidR="00076600" w:rsidRPr="0005433B" w:rsidRDefault="00076600" w:rsidP="0005433B">
            <w:pPr>
              <w:jc w:val="both"/>
            </w:pPr>
            <w:r w:rsidRPr="0005433B">
              <w:t>Názov prednášky:</w:t>
            </w:r>
            <w:r w:rsidRPr="0005433B">
              <w:rPr>
                <w:color w:val="000000"/>
              </w:rPr>
              <w:t xml:space="preserve"> </w:t>
            </w:r>
            <w:r w:rsidR="00FB0FB5" w:rsidRPr="0005433B">
              <w:t>Atribúty zborového spevu a ich vplyv na profil absolventa hudobnej výchovy na PF UMB v Banskej Bystrici</w:t>
            </w:r>
          </w:p>
          <w:p w:rsidR="00FB0FB5" w:rsidRPr="0005433B" w:rsidRDefault="00076600" w:rsidP="0005433B">
            <w:pPr>
              <w:jc w:val="both"/>
            </w:pPr>
            <w:r w:rsidRPr="0005433B">
              <w:t>Názov konferencie:</w:t>
            </w:r>
            <w:r w:rsidR="00FB0FB5" w:rsidRPr="0005433B">
              <w:t xml:space="preserve"> I. medzinárodná vedecká konferencia „Tworczošč codziema w teórii i praktyce edikacyjnej“. </w:t>
            </w:r>
          </w:p>
          <w:p w:rsidR="00076600" w:rsidRPr="0005433B" w:rsidRDefault="00076600" w:rsidP="0005433B">
            <w:r w:rsidRPr="0005433B">
              <w:t>Miesto a čas konania konferencie:</w:t>
            </w:r>
            <w:r w:rsidR="00FB0FB5" w:rsidRPr="0005433B">
              <w:t xml:space="preserve"> Univerzita Pultusk, Poľsko, r. 2014</w:t>
            </w:r>
          </w:p>
          <w:p w:rsidR="00076600" w:rsidRPr="0005433B" w:rsidRDefault="00076600" w:rsidP="0005433B">
            <w:r w:rsidRPr="0005433B">
              <w:t>Organizátor konferencie:</w:t>
            </w:r>
            <w:r w:rsidR="00FB0FB5" w:rsidRPr="0005433B">
              <w:t xml:space="preserve"> Akadémia Humanisticzna im. Aleksandra Gieysztora, Univerzita Pultusk, Poľsko</w:t>
            </w:r>
          </w:p>
        </w:tc>
      </w:tr>
      <w:tr w:rsidR="00076600" w:rsidRPr="0005433B" w:rsidTr="00F83BA0">
        <w:trPr>
          <w:trHeight w:val="425"/>
        </w:trPr>
        <w:tc>
          <w:tcPr>
            <w:tcW w:w="925" w:type="dxa"/>
          </w:tcPr>
          <w:p w:rsidR="00076600" w:rsidRPr="0005433B" w:rsidRDefault="00055F16" w:rsidP="0005433B">
            <w:r w:rsidRPr="0005433B">
              <w:t>5.</w:t>
            </w:r>
          </w:p>
          <w:p w:rsidR="00076600" w:rsidRPr="0005433B" w:rsidRDefault="00076600" w:rsidP="0005433B">
            <w:pPr>
              <w:jc w:val="center"/>
            </w:pPr>
          </w:p>
          <w:p w:rsidR="00076600" w:rsidRPr="0005433B" w:rsidRDefault="00076600" w:rsidP="0005433B">
            <w:pPr>
              <w:jc w:val="center"/>
            </w:pPr>
          </w:p>
        </w:tc>
        <w:tc>
          <w:tcPr>
            <w:tcW w:w="8412" w:type="dxa"/>
            <w:gridSpan w:val="2"/>
          </w:tcPr>
          <w:p w:rsidR="00076600" w:rsidRPr="0005433B" w:rsidRDefault="00076600" w:rsidP="0005433B">
            <w:r w:rsidRPr="0005433B">
              <w:t>Meno a priezvisko pozvaného:</w:t>
            </w:r>
            <w:r w:rsidR="005F244F" w:rsidRPr="0005433B">
              <w:t xml:space="preserve"> </w:t>
            </w:r>
            <w:r w:rsidR="00055F16" w:rsidRPr="0005433B">
              <w:rPr>
                <w:b/>
              </w:rPr>
              <w:t>prof. PaedDr. Milan Pazúrik, CSc.</w:t>
            </w:r>
          </w:p>
          <w:p w:rsidR="00076600" w:rsidRPr="0005433B" w:rsidRDefault="00076600" w:rsidP="0005433B">
            <w:pPr>
              <w:jc w:val="both"/>
            </w:pPr>
            <w:r w:rsidRPr="0005433B">
              <w:t>Názov prednášky:</w:t>
            </w:r>
            <w:r w:rsidRPr="0005433B">
              <w:rPr>
                <w:color w:val="000000"/>
              </w:rPr>
              <w:t xml:space="preserve"> </w:t>
            </w:r>
            <w:r w:rsidR="005F244F" w:rsidRPr="0005433B">
              <w:t>Participácia a frekvencia zborových telies a osobností zo Slovenska na festivaloch speváckych zborov vo Vojvodine.</w:t>
            </w:r>
          </w:p>
          <w:p w:rsidR="00076600" w:rsidRPr="0005433B" w:rsidRDefault="00076600" w:rsidP="0005433B">
            <w:r w:rsidRPr="0005433B">
              <w:t>Názov konferencie:</w:t>
            </w:r>
            <w:r w:rsidR="005F244F" w:rsidRPr="0005433B">
              <w:t xml:space="preserve"> Slovenská hudba vo Vojvodine.</w:t>
            </w:r>
          </w:p>
          <w:p w:rsidR="00076600" w:rsidRPr="0005433B" w:rsidRDefault="00076600" w:rsidP="0005433B">
            <w:r w:rsidRPr="0005433B">
              <w:t>Miesto a čas konania konferencie:</w:t>
            </w:r>
            <w:r w:rsidR="005F244F" w:rsidRPr="0005433B">
              <w:t xml:space="preserve"> Nový Sad, 21. novembra 2014</w:t>
            </w:r>
          </w:p>
          <w:p w:rsidR="00076600" w:rsidRPr="0005433B" w:rsidRDefault="00076600" w:rsidP="0005433B">
            <w:r w:rsidRPr="0005433B">
              <w:t>Organizátor konferencie:</w:t>
            </w:r>
            <w:r w:rsidR="005F244F" w:rsidRPr="0005433B">
              <w:t xml:space="preserve"> Ústav pre kultúru vojvodinských Slovákov, Nový Sad, Srbsko</w:t>
            </w:r>
          </w:p>
        </w:tc>
      </w:tr>
      <w:tr w:rsidR="00076600" w:rsidRPr="0005433B" w:rsidTr="00F83BA0">
        <w:trPr>
          <w:trHeight w:val="425"/>
        </w:trPr>
        <w:tc>
          <w:tcPr>
            <w:tcW w:w="925" w:type="dxa"/>
          </w:tcPr>
          <w:p w:rsidR="00076600" w:rsidRPr="0005433B" w:rsidRDefault="00055F16" w:rsidP="0005433B">
            <w:r w:rsidRPr="0005433B">
              <w:t>6.</w:t>
            </w:r>
          </w:p>
        </w:tc>
        <w:tc>
          <w:tcPr>
            <w:tcW w:w="8412" w:type="dxa"/>
            <w:gridSpan w:val="2"/>
          </w:tcPr>
          <w:p w:rsidR="00076600" w:rsidRPr="0005433B" w:rsidRDefault="00076600" w:rsidP="0005433B">
            <w:r w:rsidRPr="0005433B">
              <w:t>Meno a priezvisko pozvaného:</w:t>
            </w:r>
            <w:r w:rsidR="00055F16" w:rsidRPr="0005433B">
              <w:t xml:space="preserve"> </w:t>
            </w:r>
            <w:r w:rsidR="00055F16" w:rsidRPr="0005433B">
              <w:rPr>
                <w:b/>
              </w:rPr>
              <w:t>PaedDr. Marianna Kološtová, PhD.</w:t>
            </w:r>
          </w:p>
          <w:p w:rsidR="005F244F" w:rsidRPr="0005433B" w:rsidRDefault="00076600" w:rsidP="0005433B">
            <w:r w:rsidRPr="0005433B">
              <w:t>Názov prednášky:</w:t>
            </w:r>
            <w:r w:rsidRPr="0005433B">
              <w:rPr>
                <w:color w:val="000000"/>
              </w:rPr>
              <w:t xml:space="preserve"> </w:t>
            </w:r>
            <w:r w:rsidR="005F244F" w:rsidRPr="0005433B">
              <w:t>Možnosti a potreby vzdelávania Slovákov žijúcich v Srbsku..</w:t>
            </w:r>
          </w:p>
          <w:p w:rsidR="00076600" w:rsidRPr="0005433B" w:rsidRDefault="00076600" w:rsidP="0005433B">
            <w:r w:rsidRPr="0005433B">
              <w:t>Názov konferencie:</w:t>
            </w:r>
            <w:r w:rsidR="005F244F" w:rsidRPr="0005433B">
              <w:t xml:space="preserve"> Slovenská hudba vo Vojvodine</w:t>
            </w:r>
          </w:p>
          <w:p w:rsidR="00076600" w:rsidRPr="0005433B" w:rsidRDefault="00076600" w:rsidP="0005433B">
            <w:r w:rsidRPr="0005433B">
              <w:t>Miesto a čas konania konferencie:</w:t>
            </w:r>
            <w:r w:rsidR="005F244F" w:rsidRPr="0005433B">
              <w:t xml:space="preserve"> Nový Sad, 21. novembra 2014</w:t>
            </w:r>
          </w:p>
          <w:p w:rsidR="00076600" w:rsidRPr="0005433B" w:rsidRDefault="00076600" w:rsidP="0005433B">
            <w:r w:rsidRPr="0005433B">
              <w:t>Organizátor konferencie:</w:t>
            </w:r>
            <w:r w:rsidR="005F244F" w:rsidRPr="0005433B">
              <w:t xml:space="preserve"> Ústav pre kultúru vojvodinských Slovákov, Nový Sad, Srbsko</w:t>
            </w:r>
          </w:p>
        </w:tc>
      </w:tr>
      <w:tr w:rsidR="00F83BA0" w:rsidRPr="0005433B" w:rsidTr="00055F16">
        <w:trPr>
          <w:gridAfter w:val="1"/>
          <w:wAfter w:w="15" w:type="dxa"/>
          <w:trHeight w:val="426"/>
        </w:trPr>
        <w:tc>
          <w:tcPr>
            <w:tcW w:w="925" w:type="dxa"/>
          </w:tcPr>
          <w:p w:rsidR="00F83BA0" w:rsidRPr="0005433B" w:rsidRDefault="00055F16" w:rsidP="0005433B">
            <w:r w:rsidRPr="0005433B">
              <w:t>7.</w:t>
            </w:r>
          </w:p>
          <w:p w:rsidR="00F83BA0" w:rsidRPr="0005433B" w:rsidRDefault="00F83BA0" w:rsidP="0005433B">
            <w:pPr>
              <w:jc w:val="center"/>
            </w:pPr>
          </w:p>
        </w:tc>
        <w:tc>
          <w:tcPr>
            <w:tcW w:w="8397" w:type="dxa"/>
          </w:tcPr>
          <w:p w:rsidR="00F83BA0" w:rsidRPr="0005433B" w:rsidRDefault="00F83BA0" w:rsidP="0005433B">
            <w:r w:rsidRPr="0005433B">
              <w:lastRenderedPageBreak/>
              <w:t xml:space="preserve">Meno a priezvisko pozvaného: </w:t>
            </w:r>
            <w:r w:rsidRPr="0005433B">
              <w:rPr>
                <w:b/>
              </w:rPr>
              <w:t>prof. PhDr. Beata Kosová, CSc.</w:t>
            </w:r>
          </w:p>
          <w:p w:rsidR="00F83BA0" w:rsidRPr="0005433B" w:rsidRDefault="00F83BA0" w:rsidP="005C32BD">
            <w:r w:rsidRPr="0005433B">
              <w:lastRenderedPageBreak/>
              <w:t xml:space="preserve">Názov prednášky: Autorytet nauczyciela – warunek efektywnej edukacji </w:t>
            </w:r>
          </w:p>
          <w:p w:rsidR="00F83BA0" w:rsidRPr="0005433B" w:rsidRDefault="00F83BA0" w:rsidP="005C32BD">
            <w:r w:rsidRPr="0005433B">
              <w:t>(Autorita učiteľa – podmienka efektívnej edukácie)</w:t>
            </w:r>
          </w:p>
          <w:p w:rsidR="00F83BA0" w:rsidRPr="0005433B" w:rsidRDefault="00F83BA0" w:rsidP="0005433B">
            <w:r w:rsidRPr="0005433B">
              <w:t>Názov konferencie: Poznanie i dzialanie w edukacji dziecka</w:t>
            </w:r>
          </w:p>
          <w:p w:rsidR="00F83BA0" w:rsidRPr="0005433B" w:rsidRDefault="00F83BA0" w:rsidP="0005433B">
            <w:r w:rsidRPr="0005433B">
              <w:t>Miesto a čas konania konferencie: Krakow, 2. – 3. júna 2014</w:t>
            </w:r>
          </w:p>
          <w:p w:rsidR="00F83BA0" w:rsidRPr="0005433B" w:rsidRDefault="00F83BA0" w:rsidP="0005433B">
            <w:pPr>
              <w:jc w:val="both"/>
            </w:pPr>
            <w:r w:rsidRPr="0005433B">
              <w:t>Organizátor konferencie: Pedagogická univerzita Krakow</w:t>
            </w:r>
          </w:p>
        </w:tc>
      </w:tr>
      <w:tr w:rsidR="00F83BA0" w:rsidRPr="0005433B" w:rsidTr="00055F16">
        <w:trPr>
          <w:gridAfter w:val="1"/>
          <w:wAfter w:w="15" w:type="dxa"/>
          <w:trHeight w:val="426"/>
        </w:trPr>
        <w:tc>
          <w:tcPr>
            <w:tcW w:w="925" w:type="dxa"/>
          </w:tcPr>
          <w:p w:rsidR="00F83BA0" w:rsidRPr="0005433B" w:rsidRDefault="00055F16" w:rsidP="0005433B">
            <w:r w:rsidRPr="0005433B">
              <w:lastRenderedPageBreak/>
              <w:t>8.</w:t>
            </w:r>
          </w:p>
        </w:tc>
        <w:tc>
          <w:tcPr>
            <w:tcW w:w="8397" w:type="dxa"/>
          </w:tcPr>
          <w:p w:rsidR="00F83BA0" w:rsidRPr="0005433B" w:rsidRDefault="00F83BA0" w:rsidP="0005433B">
            <w:r w:rsidRPr="0005433B">
              <w:t xml:space="preserve">Meno a priezvisko pozvaného: </w:t>
            </w:r>
            <w:r w:rsidRPr="0005433B">
              <w:rPr>
                <w:b/>
              </w:rPr>
              <w:t>prof. PhDr. Beata Kosová, CSc.</w:t>
            </w:r>
          </w:p>
          <w:p w:rsidR="00F83BA0" w:rsidRPr="0005433B" w:rsidRDefault="00F83BA0" w:rsidP="00413165">
            <w:r w:rsidRPr="0005433B">
              <w:t>Názov prednášky: Medzinárodné testovanie výsledkov vzdelávania</w:t>
            </w:r>
            <w:r w:rsidR="00413165">
              <w:t xml:space="preserve"> </w:t>
            </w:r>
            <w:r w:rsidRPr="0005433B">
              <w:t>– sociokultúrna  nekorektnosť alebo užitočné poučenie?</w:t>
            </w:r>
          </w:p>
          <w:p w:rsidR="00F83BA0" w:rsidRPr="0005433B" w:rsidRDefault="00F83BA0" w:rsidP="0005433B">
            <w:r w:rsidRPr="0005433B">
              <w:t>Názov konferencie: Pedagogická diagnostika a evalvace 2014</w:t>
            </w:r>
          </w:p>
          <w:p w:rsidR="00F83BA0" w:rsidRPr="0005433B" w:rsidRDefault="00F83BA0" w:rsidP="0005433B">
            <w:r w:rsidRPr="0005433B">
              <w:t>Miesto a čas konania konferencie: Ostravice, ČR,  9. 10. 2014</w:t>
            </w:r>
          </w:p>
          <w:p w:rsidR="00F83BA0" w:rsidRPr="0005433B" w:rsidRDefault="00F83BA0" w:rsidP="0005433B">
            <w:pPr>
              <w:jc w:val="both"/>
            </w:pPr>
            <w:r w:rsidRPr="0005433B">
              <w:t>Organizátor konferencie: Pedagogická fakulta Ostravskej univerzity v Ostrave</w:t>
            </w:r>
          </w:p>
        </w:tc>
      </w:tr>
      <w:tr w:rsidR="00F83BA0" w:rsidRPr="0005433B" w:rsidTr="00055F16">
        <w:trPr>
          <w:gridAfter w:val="1"/>
          <w:wAfter w:w="15" w:type="dxa"/>
          <w:trHeight w:val="426"/>
        </w:trPr>
        <w:tc>
          <w:tcPr>
            <w:tcW w:w="925" w:type="dxa"/>
          </w:tcPr>
          <w:p w:rsidR="00F83BA0" w:rsidRPr="0005433B" w:rsidRDefault="00055F16" w:rsidP="0005433B">
            <w:r w:rsidRPr="0005433B">
              <w:t>9.</w:t>
            </w:r>
          </w:p>
        </w:tc>
        <w:tc>
          <w:tcPr>
            <w:tcW w:w="8397" w:type="dxa"/>
          </w:tcPr>
          <w:p w:rsidR="00F83BA0" w:rsidRPr="0005433B" w:rsidRDefault="00F83BA0" w:rsidP="0005433B">
            <w:r w:rsidRPr="0005433B">
              <w:t xml:space="preserve">Meno a priezvisko pozvaného: </w:t>
            </w:r>
            <w:r w:rsidRPr="0005433B">
              <w:rPr>
                <w:b/>
              </w:rPr>
              <w:t>Štefan Porubský - Beata Kosová – Ivan Pavlov</w:t>
            </w:r>
          </w:p>
          <w:p w:rsidR="00F83BA0" w:rsidRPr="0005433B" w:rsidRDefault="00F83BA0" w:rsidP="00413165">
            <w:r w:rsidRPr="0005433B">
              <w:t xml:space="preserve">Názov prednášky: Problém tvorby a uplatňovania koncepcie profesijného </w:t>
            </w:r>
          </w:p>
          <w:p w:rsidR="00F83BA0" w:rsidRPr="0005433B" w:rsidRDefault="00F83BA0" w:rsidP="00413165">
            <w:r w:rsidRPr="0005433B">
              <w:t xml:space="preserve">rozvoja učiteľov v kariérnom systéme na Slovensku </w:t>
            </w:r>
          </w:p>
          <w:p w:rsidR="00F83BA0" w:rsidRPr="0005433B" w:rsidRDefault="00F83BA0" w:rsidP="00413165">
            <w:r w:rsidRPr="0005433B">
              <w:t>Názov konferencie: Standardy a kariérní systémy v učitelské profesi: zahraniční přístupy a česká cesta</w:t>
            </w:r>
          </w:p>
          <w:p w:rsidR="00F83BA0" w:rsidRPr="0005433B" w:rsidRDefault="00F83BA0" w:rsidP="0005433B">
            <w:r w:rsidRPr="0005433B">
              <w:t>Miesto a čas konania konferencie: Brno, 27. 11. 2014</w:t>
            </w:r>
          </w:p>
          <w:p w:rsidR="00F83BA0" w:rsidRPr="0005433B" w:rsidRDefault="00F83BA0" w:rsidP="0005433B">
            <w:pPr>
              <w:jc w:val="both"/>
            </w:pPr>
            <w:r w:rsidRPr="0005433B">
              <w:t>Organizátor konferencie: Pedagogická fakulta  Masarykovi univerzity v Brne</w:t>
            </w:r>
          </w:p>
        </w:tc>
      </w:tr>
      <w:tr w:rsidR="00F83BA0" w:rsidRPr="0005433B" w:rsidTr="00055F16">
        <w:trPr>
          <w:gridAfter w:val="1"/>
          <w:wAfter w:w="15" w:type="dxa"/>
          <w:trHeight w:val="426"/>
        </w:trPr>
        <w:tc>
          <w:tcPr>
            <w:tcW w:w="925" w:type="dxa"/>
          </w:tcPr>
          <w:p w:rsidR="00F83BA0" w:rsidRPr="0005433B" w:rsidRDefault="00055F16" w:rsidP="0005433B">
            <w:r w:rsidRPr="0005433B">
              <w:t>10.</w:t>
            </w:r>
          </w:p>
        </w:tc>
        <w:tc>
          <w:tcPr>
            <w:tcW w:w="8397" w:type="dxa"/>
          </w:tcPr>
          <w:p w:rsidR="00F83BA0" w:rsidRPr="0005433B" w:rsidRDefault="00F83BA0" w:rsidP="0005433B">
            <w:r w:rsidRPr="0005433B">
              <w:t>Meno a priezvisko pozvaného:</w:t>
            </w:r>
            <w:r w:rsidRPr="0005433B">
              <w:rPr>
                <w:bCs/>
              </w:rPr>
              <w:t xml:space="preserve"> </w:t>
            </w:r>
            <w:r w:rsidRPr="0005433B">
              <w:rPr>
                <w:b/>
                <w:bCs/>
              </w:rPr>
              <w:t>prof. PaedDr. Alena Doušková, PhD.</w:t>
            </w:r>
          </w:p>
          <w:p w:rsidR="00F83BA0" w:rsidRPr="0005433B" w:rsidRDefault="00F83BA0" w:rsidP="003C1C40">
            <w:pPr>
              <w:jc w:val="both"/>
              <w:rPr>
                <w:iCs/>
              </w:rPr>
            </w:pPr>
            <w:r w:rsidRPr="0005433B">
              <w:rPr>
                <w:noProof/>
              </w:rPr>
              <w:t xml:space="preserve">Názov prednášky: </w:t>
            </w:r>
            <w:r w:rsidRPr="0005433B">
              <w:rPr>
                <w:bCs/>
                <w:iCs/>
              </w:rPr>
              <w:t>Rozvíjajúce hodnotenie na primárnom stupni školy</w:t>
            </w:r>
          </w:p>
          <w:p w:rsidR="00F83BA0" w:rsidRPr="0005433B" w:rsidRDefault="00F83BA0" w:rsidP="003C1C40">
            <w:r w:rsidRPr="0005433B">
              <w:t>Názov konferencie: Diagnoza i wspomaganie dzieci</w:t>
            </w:r>
            <w:r w:rsidR="003C1C40">
              <w:t xml:space="preserve"> </w:t>
            </w:r>
            <w:r w:rsidRPr="0005433B">
              <w:t>z minimalnymi deficytami rozwojowymi</w:t>
            </w:r>
          </w:p>
          <w:p w:rsidR="00F83BA0" w:rsidRPr="0005433B" w:rsidRDefault="00F83BA0" w:rsidP="0005433B">
            <w:r w:rsidRPr="0005433B">
              <w:t xml:space="preserve">Miesto a čas konania konferencie: Opole, Poľsko, 7. - 8. mája 2014 </w:t>
            </w:r>
          </w:p>
          <w:p w:rsidR="00F83BA0" w:rsidRPr="0005433B" w:rsidRDefault="00F83BA0" w:rsidP="0005433B">
            <w:r w:rsidRPr="0005433B">
              <w:t>Organizátor konferencie: Uniwersytet Opolski</w:t>
            </w:r>
          </w:p>
        </w:tc>
      </w:tr>
      <w:tr w:rsidR="00F83BA0" w:rsidRPr="0005433B" w:rsidTr="00055F16">
        <w:trPr>
          <w:gridAfter w:val="1"/>
          <w:wAfter w:w="15" w:type="dxa"/>
          <w:trHeight w:val="426"/>
        </w:trPr>
        <w:tc>
          <w:tcPr>
            <w:tcW w:w="925" w:type="dxa"/>
          </w:tcPr>
          <w:p w:rsidR="00F83BA0" w:rsidRPr="0005433B" w:rsidRDefault="00055F16" w:rsidP="0005433B">
            <w:r w:rsidRPr="0005433B">
              <w:t>11.</w:t>
            </w:r>
          </w:p>
        </w:tc>
        <w:tc>
          <w:tcPr>
            <w:tcW w:w="8397" w:type="dxa"/>
          </w:tcPr>
          <w:p w:rsidR="00F83BA0" w:rsidRPr="0005433B" w:rsidRDefault="00F83BA0" w:rsidP="0005433B">
            <w:r w:rsidRPr="0005433B">
              <w:t>Meno a priezvisko pozvaného:</w:t>
            </w:r>
            <w:r w:rsidRPr="0005433B">
              <w:rPr>
                <w:bCs/>
              </w:rPr>
              <w:t xml:space="preserve"> </w:t>
            </w:r>
            <w:r w:rsidRPr="0005433B">
              <w:rPr>
                <w:b/>
                <w:bCs/>
              </w:rPr>
              <w:t>prof. PhDr. Bronislava Kasáčová, CSc.</w:t>
            </w:r>
          </w:p>
          <w:p w:rsidR="00F83BA0" w:rsidRPr="00D83909" w:rsidRDefault="00F83BA0" w:rsidP="00D83909">
            <w:pPr>
              <w:jc w:val="both"/>
              <w:rPr>
                <w:bCs/>
                <w:iCs/>
              </w:rPr>
            </w:pPr>
            <w:r w:rsidRPr="0005433B">
              <w:rPr>
                <w:noProof/>
              </w:rPr>
              <w:t xml:space="preserve">Názov prednášky: </w:t>
            </w:r>
            <w:r w:rsidRPr="0005433B">
              <w:rPr>
                <w:bCs/>
                <w:iCs/>
              </w:rPr>
              <w:t>Diagnostikovanie v práci učiteľa. Aktuálna výzva a reálna nutnosť</w:t>
            </w:r>
          </w:p>
          <w:p w:rsidR="00F83BA0" w:rsidRPr="0005433B" w:rsidRDefault="00F83BA0" w:rsidP="00D83909">
            <w:r w:rsidRPr="0005433B">
              <w:t>Názov konferencie: Diagnoza i wspomaganie dzieci</w:t>
            </w:r>
            <w:r w:rsidR="00D83909">
              <w:t xml:space="preserve"> </w:t>
            </w:r>
            <w:r w:rsidRPr="0005433B">
              <w:t>z minimalnymi deficytami rozwojowymi</w:t>
            </w:r>
          </w:p>
          <w:p w:rsidR="00F83BA0" w:rsidRPr="0005433B" w:rsidRDefault="00F83BA0" w:rsidP="0005433B">
            <w:r w:rsidRPr="0005433B">
              <w:t xml:space="preserve">Miesto a čas konania konferencie: Opole, Poľsko, 7. - 8. mája 2014 </w:t>
            </w:r>
          </w:p>
          <w:p w:rsidR="00F83BA0" w:rsidRPr="0005433B" w:rsidRDefault="00F83BA0" w:rsidP="0005433B">
            <w:r w:rsidRPr="0005433B">
              <w:t xml:space="preserve">Organizátor konferencie: Uniwersytet Opolski </w:t>
            </w:r>
          </w:p>
        </w:tc>
      </w:tr>
      <w:tr w:rsidR="00F83BA0" w:rsidRPr="0005433B" w:rsidTr="00055F16">
        <w:trPr>
          <w:gridAfter w:val="1"/>
          <w:wAfter w:w="15" w:type="dxa"/>
          <w:trHeight w:val="426"/>
        </w:trPr>
        <w:tc>
          <w:tcPr>
            <w:tcW w:w="925" w:type="dxa"/>
          </w:tcPr>
          <w:p w:rsidR="00F83BA0" w:rsidRPr="0005433B" w:rsidRDefault="00055F16" w:rsidP="0005433B">
            <w:r w:rsidRPr="0005433B">
              <w:t>12.</w:t>
            </w:r>
          </w:p>
        </w:tc>
        <w:tc>
          <w:tcPr>
            <w:tcW w:w="8397" w:type="dxa"/>
          </w:tcPr>
          <w:p w:rsidR="00F83BA0" w:rsidRPr="0005433B" w:rsidRDefault="00F83BA0" w:rsidP="0005433B">
            <w:r w:rsidRPr="0005433B">
              <w:t>Meno a priezvisko pozvaného:</w:t>
            </w:r>
            <w:r w:rsidRPr="0005433B">
              <w:rPr>
                <w:bCs/>
              </w:rPr>
              <w:t xml:space="preserve"> </w:t>
            </w:r>
            <w:r w:rsidRPr="0005433B">
              <w:rPr>
                <w:b/>
                <w:bCs/>
              </w:rPr>
              <w:t>prof. PhDr. Bronislava Kasáčová, CSc.</w:t>
            </w:r>
          </w:p>
          <w:p w:rsidR="00F83BA0" w:rsidRPr="0005433B" w:rsidRDefault="00F83BA0" w:rsidP="009D1ED4">
            <w:pPr>
              <w:jc w:val="both"/>
            </w:pPr>
            <w:r w:rsidRPr="0005433B">
              <w:t xml:space="preserve">Názov prednášky: Učiteľ expert verzus učiteľ dobrý praktik. Teória o učiteľoch verzus školská realita. </w:t>
            </w:r>
          </w:p>
          <w:p w:rsidR="00F83BA0" w:rsidRPr="0005433B" w:rsidRDefault="00F83BA0" w:rsidP="009D1ED4">
            <w:pPr>
              <w:jc w:val="both"/>
            </w:pPr>
            <w:r w:rsidRPr="0005433B">
              <w:t>Profesijná reflexia a autoevalvácia učiteľa</w:t>
            </w:r>
          </w:p>
          <w:p w:rsidR="00F83BA0" w:rsidRPr="0005433B" w:rsidRDefault="00F83BA0" w:rsidP="0005433B">
            <w:pPr>
              <w:jc w:val="both"/>
              <w:rPr>
                <w:noProof/>
              </w:rPr>
            </w:pPr>
            <w:r w:rsidRPr="0005433B">
              <w:rPr>
                <w:noProof/>
              </w:rPr>
              <w:t>Názov konferencie: II Międzynarodowa Konferencja Naukowa - Poznanie i działanie w edukacji dziecka</w:t>
            </w:r>
          </w:p>
          <w:p w:rsidR="00F83BA0" w:rsidRPr="0005433B" w:rsidRDefault="00F83BA0" w:rsidP="0005433B">
            <w:r w:rsidRPr="0005433B">
              <w:t>Miesto a čas konania konferencie: Krakow, Poľsko, 2. – 3. júna 2014</w:t>
            </w:r>
          </w:p>
          <w:p w:rsidR="00F83BA0" w:rsidRPr="0005433B" w:rsidRDefault="00F83BA0" w:rsidP="009D1ED4">
            <w:pPr>
              <w:keepNext/>
              <w:rPr>
                <w:bCs/>
                <w:lang w:val="x-none" w:eastAsia="x-none"/>
              </w:rPr>
            </w:pPr>
            <w:r w:rsidRPr="0005433B">
              <w:rPr>
                <w:bCs/>
                <w:lang w:val="x-none"/>
              </w:rPr>
              <w:t>Organizátor konferencie: </w:t>
            </w:r>
            <w:r w:rsidRPr="0005433B">
              <w:rPr>
                <w:bCs/>
                <w:lang w:val="x-none" w:eastAsia="x-none"/>
              </w:rPr>
              <w:t>Instytut Pedag</w:t>
            </w:r>
            <w:r w:rsidR="009D1ED4">
              <w:rPr>
                <w:bCs/>
                <w:lang w:val="x-none" w:eastAsia="x-none"/>
              </w:rPr>
              <w:t xml:space="preserve">ogiki Przedszkolnej i Szkolnej, </w:t>
            </w:r>
            <w:r w:rsidRPr="0005433B">
              <w:rPr>
                <w:bCs/>
                <w:lang w:val="x-none" w:eastAsia="x-none"/>
              </w:rPr>
              <w:t>Uniwersytetu Pedagogicznego w Krakowie</w:t>
            </w:r>
          </w:p>
        </w:tc>
      </w:tr>
      <w:tr w:rsidR="00F83BA0" w:rsidRPr="0005433B" w:rsidTr="00055F16">
        <w:trPr>
          <w:gridAfter w:val="1"/>
          <w:wAfter w:w="15" w:type="dxa"/>
          <w:trHeight w:val="426"/>
        </w:trPr>
        <w:tc>
          <w:tcPr>
            <w:tcW w:w="925" w:type="dxa"/>
          </w:tcPr>
          <w:p w:rsidR="00F83BA0" w:rsidRPr="0005433B" w:rsidRDefault="00055F16" w:rsidP="0005433B">
            <w:r w:rsidRPr="0005433B">
              <w:t>13.</w:t>
            </w:r>
          </w:p>
        </w:tc>
        <w:tc>
          <w:tcPr>
            <w:tcW w:w="8397" w:type="dxa"/>
          </w:tcPr>
          <w:p w:rsidR="00F83BA0" w:rsidRPr="0005433B" w:rsidRDefault="00F83BA0" w:rsidP="0005433B">
            <w:r w:rsidRPr="0005433B">
              <w:t>Meno a priezvisko pozvaného:</w:t>
            </w:r>
            <w:r w:rsidRPr="0005433B">
              <w:rPr>
                <w:bCs/>
              </w:rPr>
              <w:t xml:space="preserve"> </w:t>
            </w:r>
            <w:r w:rsidR="00055F16" w:rsidRPr="0005433B">
              <w:rPr>
                <w:b/>
                <w:bCs/>
              </w:rPr>
              <w:t>doc. PaedDr. Simoneta Babiaková</w:t>
            </w:r>
            <w:r w:rsidRPr="0005433B">
              <w:rPr>
                <w:b/>
                <w:bCs/>
              </w:rPr>
              <w:t>, PhD.</w:t>
            </w:r>
          </w:p>
          <w:p w:rsidR="00F83BA0" w:rsidRPr="0005433B" w:rsidRDefault="00F83BA0" w:rsidP="0005433B">
            <w:r w:rsidRPr="0005433B">
              <w:t>Názov prednášky: Autoevalvácia učiteľa – podmienka permanentného profesijného rozvoja</w:t>
            </w:r>
          </w:p>
          <w:p w:rsidR="00F83BA0" w:rsidRPr="0005433B" w:rsidRDefault="00F83BA0" w:rsidP="0005433B">
            <w:r w:rsidRPr="0005433B">
              <w:t>Názov konferencie: Pomiedzy dviema edukacjami – nauczyciel wczesnej edukacji wobec czasu zmiany</w:t>
            </w:r>
          </w:p>
          <w:p w:rsidR="00F83BA0" w:rsidRPr="0005433B" w:rsidRDefault="00F83BA0" w:rsidP="0005433B">
            <w:r w:rsidRPr="0005433B">
              <w:t>Miesto a čas konania konferencie: Lodz, Poľsko, 3. - 4. apríla 2014</w:t>
            </w:r>
          </w:p>
          <w:p w:rsidR="00F83BA0" w:rsidRPr="0005433B" w:rsidRDefault="00F83BA0" w:rsidP="0005433B">
            <w:r w:rsidRPr="0005433B">
              <w:t>Organizátor konferencie: Wyzsza Szkola Pedagogyczna</w:t>
            </w:r>
          </w:p>
        </w:tc>
      </w:tr>
      <w:tr w:rsidR="00F83BA0" w:rsidRPr="0005433B" w:rsidTr="00055F16">
        <w:trPr>
          <w:gridAfter w:val="1"/>
          <w:wAfter w:w="15" w:type="dxa"/>
          <w:trHeight w:val="426"/>
        </w:trPr>
        <w:tc>
          <w:tcPr>
            <w:tcW w:w="925" w:type="dxa"/>
          </w:tcPr>
          <w:p w:rsidR="00F83BA0" w:rsidRPr="0005433B" w:rsidRDefault="00055F16" w:rsidP="0005433B">
            <w:r w:rsidRPr="0005433B">
              <w:lastRenderedPageBreak/>
              <w:t>14.</w:t>
            </w:r>
          </w:p>
        </w:tc>
        <w:tc>
          <w:tcPr>
            <w:tcW w:w="8397" w:type="dxa"/>
          </w:tcPr>
          <w:p w:rsidR="00055F16" w:rsidRPr="0005433B" w:rsidRDefault="00F83BA0" w:rsidP="0005433B">
            <w:pPr>
              <w:rPr>
                <w:b/>
                <w:bCs/>
              </w:rPr>
            </w:pPr>
            <w:r w:rsidRPr="0005433B">
              <w:t>Meno a priezvisko pozvaného:</w:t>
            </w:r>
            <w:r w:rsidRPr="0005433B">
              <w:rPr>
                <w:bCs/>
              </w:rPr>
              <w:t xml:space="preserve"> </w:t>
            </w:r>
            <w:r w:rsidR="00055F16" w:rsidRPr="0005433B">
              <w:rPr>
                <w:b/>
                <w:bCs/>
              </w:rPr>
              <w:t>doc. PaedDr. Simoneta Babiaková, PhD.</w:t>
            </w:r>
          </w:p>
          <w:p w:rsidR="00F83BA0" w:rsidRPr="0005433B" w:rsidRDefault="00F83BA0" w:rsidP="0005433B">
            <w:r w:rsidRPr="0005433B">
              <w:t xml:space="preserve">Názov prednášky: </w:t>
            </w:r>
            <w:r w:rsidRPr="0005433B">
              <w:rPr>
                <w:bCs/>
              </w:rPr>
              <w:t>Diagnostikovanie a sledovanie pokrokov detí v začiatočnom čítaní</w:t>
            </w:r>
          </w:p>
          <w:p w:rsidR="00F83BA0" w:rsidRPr="0005433B" w:rsidRDefault="00F83BA0" w:rsidP="0005433B">
            <w:r w:rsidRPr="0005433B">
              <w:t>Názov konferencie: Diagnoza i wspomaganie dzieci z minimalnymi deficytami rozwojowymi</w:t>
            </w:r>
          </w:p>
          <w:p w:rsidR="00F83BA0" w:rsidRPr="0005433B" w:rsidRDefault="00F83BA0" w:rsidP="0005433B">
            <w:r w:rsidRPr="0005433B">
              <w:t xml:space="preserve">Miesto a čas konania konferencie: Opole, Poľsko, 7. - 8. mája 2014 </w:t>
            </w:r>
          </w:p>
          <w:p w:rsidR="00F83BA0" w:rsidRPr="0005433B" w:rsidRDefault="00F83BA0" w:rsidP="0005433B">
            <w:r w:rsidRPr="0005433B">
              <w:t>Organizátor konferencie: Uniwersytet Opolski a Urzad Miasta Opola</w:t>
            </w:r>
          </w:p>
        </w:tc>
      </w:tr>
      <w:tr w:rsidR="00F83BA0" w:rsidRPr="0005433B" w:rsidTr="00055F16">
        <w:trPr>
          <w:gridAfter w:val="1"/>
          <w:wAfter w:w="15" w:type="dxa"/>
          <w:trHeight w:val="426"/>
        </w:trPr>
        <w:tc>
          <w:tcPr>
            <w:tcW w:w="925" w:type="dxa"/>
          </w:tcPr>
          <w:p w:rsidR="00F83BA0" w:rsidRPr="0005433B" w:rsidRDefault="00055F16" w:rsidP="0005433B">
            <w:r w:rsidRPr="0005433B">
              <w:t>15.</w:t>
            </w:r>
          </w:p>
        </w:tc>
        <w:tc>
          <w:tcPr>
            <w:tcW w:w="8397" w:type="dxa"/>
          </w:tcPr>
          <w:p w:rsidR="00F83BA0" w:rsidRPr="0005433B" w:rsidRDefault="00F83BA0" w:rsidP="0005433B">
            <w:r w:rsidRPr="0005433B">
              <w:t xml:space="preserve">Meno a priezvisko pozvaného: </w:t>
            </w:r>
            <w:r w:rsidRPr="0005433B">
              <w:rPr>
                <w:b/>
              </w:rPr>
              <w:t>doc. PaedDr. Štefan Porubský, PhD</w:t>
            </w:r>
            <w:r w:rsidRPr="0005433B">
              <w:t>.</w:t>
            </w:r>
          </w:p>
          <w:p w:rsidR="00F83BA0" w:rsidRPr="0005433B" w:rsidRDefault="00F83BA0" w:rsidP="00A343FC">
            <w:r w:rsidRPr="0005433B">
              <w:t>Názov prednášky: Profesijný rozvoj učiteľa v SR – problémy a perspektívy</w:t>
            </w:r>
          </w:p>
          <w:p w:rsidR="00F83BA0" w:rsidRPr="0005433B" w:rsidRDefault="00F83BA0" w:rsidP="00A343FC">
            <w:r w:rsidRPr="0005433B">
              <w:t>Názov konferencie: Odborný seminár: profesionalita učitele a proces kurikulární transformace</w:t>
            </w:r>
          </w:p>
          <w:p w:rsidR="00F83BA0" w:rsidRPr="0005433B" w:rsidRDefault="00F83BA0" w:rsidP="0005433B">
            <w:r w:rsidRPr="0005433B">
              <w:t>Miesto a čas konania konferencie: Brno, 20. 03. 2014</w:t>
            </w:r>
          </w:p>
          <w:p w:rsidR="00F83BA0" w:rsidRPr="0005433B" w:rsidRDefault="00F83BA0" w:rsidP="0005433B">
            <w:pPr>
              <w:jc w:val="both"/>
              <w:rPr>
                <w:color w:val="FF0000"/>
              </w:rPr>
            </w:pPr>
            <w:r w:rsidRPr="0005433B">
              <w:t>Organizátor konferencie: Pedagogická fakulta Masarykova univerzita v Brne</w:t>
            </w:r>
          </w:p>
        </w:tc>
      </w:tr>
      <w:tr w:rsidR="00A54982" w:rsidRPr="0005433B" w:rsidTr="00055F16">
        <w:trPr>
          <w:gridAfter w:val="1"/>
          <w:wAfter w:w="15" w:type="dxa"/>
          <w:trHeight w:val="426"/>
        </w:trPr>
        <w:tc>
          <w:tcPr>
            <w:tcW w:w="925" w:type="dxa"/>
          </w:tcPr>
          <w:p w:rsidR="00A54982" w:rsidRPr="0005433B" w:rsidRDefault="00A54982" w:rsidP="0005433B">
            <w:r>
              <w:t>16.</w:t>
            </w:r>
          </w:p>
        </w:tc>
        <w:tc>
          <w:tcPr>
            <w:tcW w:w="8397" w:type="dxa"/>
          </w:tcPr>
          <w:p w:rsidR="00A54982" w:rsidRPr="0005433B" w:rsidRDefault="00A54982" w:rsidP="00A54982">
            <w:pPr>
              <w:rPr>
                <w:bCs/>
              </w:rPr>
            </w:pPr>
            <w:r w:rsidRPr="0005433B">
              <w:rPr>
                <w:bCs/>
              </w:rPr>
              <w:t xml:space="preserve">Meno a priezvisko pozvaného: </w:t>
            </w:r>
            <w:r w:rsidRPr="0005433B">
              <w:rPr>
                <w:b/>
                <w:bCs/>
              </w:rPr>
              <w:t>p</w:t>
            </w:r>
            <w:r>
              <w:rPr>
                <w:b/>
                <w:bCs/>
              </w:rPr>
              <w:t>rof. PaedDr. Vojtech Korim, CSc.</w:t>
            </w:r>
          </w:p>
          <w:p w:rsidR="00A54982" w:rsidRPr="0005433B" w:rsidRDefault="00A54982" w:rsidP="00A54982">
            <w:pPr>
              <w:rPr>
                <w:bCs/>
              </w:rPr>
            </w:pPr>
            <w:r w:rsidRPr="0005433B">
              <w:rPr>
                <w:bCs/>
              </w:rPr>
              <w:t>Názov pred</w:t>
            </w:r>
            <w:r>
              <w:rPr>
                <w:bCs/>
              </w:rPr>
              <w:t>nášky: Kultúra vysokej školy ako vzdelávacej inšitúcie</w:t>
            </w:r>
          </w:p>
          <w:p w:rsidR="00A54982" w:rsidRPr="0005433B" w:rsidRDefault="00A54982" w:rsidP="00A54982">
            <w:pPr>
              <w:rPr>
                <w:bCs/>
              </w:rPr>
            </w:pPr>
            <w:r w:rsidRPr="0005433B">
              <w:rPr>
                <w:bCs/>
              </w:rPr>
              <w:t>Názov konferencie: Kvalita a kultúra školy: medzinárodná perspektíva</w:t>
            </w:r>
          </w:p>
          <w:p w:rsidR="00A54982" w:rsidRPr="0005433B" w:rsidRDefault="00A54982" w:rsidP="00A54982">
            <w:pPr>
              <w:rPr>
                <w:bCs/>
              </w:rPr>
            </w:pPr>
            <w:r w:rsidRPr="0005433B">
              <w:rPr>
                <w:bCs/>
              </w:rPr>
              <w:t>Miesto a dátum konania: Zakopane, 5.5.2014</w:t>
            </w:r>
          </w:p>
          <w:p w:rsidR="00A54982" w:rsidRPr="0005433B" w:rsidRDefault="00A54982" w:rsidP="00A54982">
            <w:r w:rsidRPr="0005433B">
              <w:rPr>
                <w:bCs/>
              </w:rPr>
              <w:t>Organizátor konferencie: Universytet Zielenogorski, Poľsko</w:t>
            </w:r>
          </w:p>
        </w:tc>
      </w:tr>
      <w:tr w:rsidR="00A54982" w:rsidRPr="0005433B" w:rsidTr="00055F16">
        <w:trPr>
          <w:gridAfter w:val="1"/>
          <w:wAfter w:w="15" w:type="dxa"/>
          <w:trHeight w:val="426"/>
        </w:trPr>
        <w:tc>
          <w:tcPr>
            <w:tcW w:w="925" w:type="dxa"/>
          </w:tcPr>
          <w:p w:rsidR="00A54982" w:rsidRDefault="00A54982" w:rsidP="00A54982">
            <w:r>
              <w:t>17.</w:t>
            </w:r>
          </w:p>
        </w:tc>
        <w:tc>
          <w:tcPr>
            <w:tcW w:w="8397" w:type="dxa"/>
          </w:tcPr>
          <w:p w:rsidR="00A54982" w:rsidRPr="0005433B" w:rsidRDefault="00A54982" w:rsidP="00A54982">
            <w:pPr>
              <w:rPr>
                <w:bCs/>
              </w:rPr>
            </w:pPr>
            <w:r w:rsidRPr="0005433B">
              <w:rPr>
                <w:bCs/>
              </w:rPr>
              <w:t xml:space="preserve">Meno a priezvisko pozvaného: </w:t>
            </w:r>
            <w:r w:rsidRPr="0005433B">
              <w:rPr>
                <w:b/>
                <w:bCs/>
              </w:rPr>
              <w:t>p</w:t>
            </w:r>
            <w:r>
              <w:rPr>
                <w:b/>
                <w:bCs/>
              </w:rPr>
              <w:t>rof. PaedDr. Vojtech Korim, CSc.</w:t>
            </w:r>
          </w:p>
          <w:p w:rsidR="00A54982" w:rsidRPr="0005433B" w:rsidRDefault="00A54982" w:rsidP="00A54982">
            <w:pPr>
              <w:rPr>
                <w:bCs/>
              </w:rPr>
            </w:pPr>
            <w:r w:rsidRPr="0005433B">
              <w:rPr>
                <w:bCs/>
              </w:rPr>
              <w:t>Názov pred</w:t>
            </w:r>
            <w:r>
              <w:rPr>
                <w:bCs/>
              </w:rPr>
              <w:t xml:space="preserve">nášky: </w:t>
            </w:r>
            <w:r w:rsidR="009D320E">
              <w:rPr>
                <w:bCs/>
              </w:rPr>
              <w:t>Phenomenon of conflicts, its historical and political science and social aspects in educational contexts</w:t>
            </w:r>
          </w:p>
          <w:p w:rsidR="00A54982" w:rsidRPr="0005433B" w:rsidRDefault="00A54982" w:rsidP="00A54982">
            <w:pPr>
              <w:rPr>
                <w:bCs/>
              </w:rPr>
            </w:pPr>
            <w:r w:rsidRPr="0005433B">
              <w:rPr>
                <w:bCs/>
              </w:rPr>
              <w:t>Názo</w:t>
            </w:r>
            <w:r>
              <w:rPr>
                <w:bCs/>
              </w:rPr>
              <w:t xml:space="preserve">v konferencie: </w:t>
            </w:r>
            <w:r w:rsidR="009D320E">
              <w:rPr>
                <w:bCs/>
              </w:rPr>
              <w:t>Komun</w:t>
            </w:r>
            <w:r w:rsidR="002255E6">
              <w:rPr>
                <w:bCs/>
              </w:rPr>
              <w:t>ikowanie spoleczne w edukacji XV</w:t>
            </w:r>
            <w:r w:rsidR="009D320E">
              <w:rPr>
                <w:bCs/>
              </w:rPr>
              <w:t xml:space="preserve"> spotkanie</w:t>
            </w:r>
          </w:p>
          <w:p w:rsidR="00A54982" w:rsidRPr="0005433B" w:rsidRDefault="00A54982" w:rsidP="00A54982">
            <w:pPr>
              <w:rPr>
                <w:bCs/>
              </w:rPr>
            </w:pPr>
            <w:r w:rsidRPr="0005433B">
              <w:rPr>
                <w:bCs/>
              </w:rPr>
              <w:t>Miesto a d</w:t>
            </w:r>
            <w:r>
              <w:rPr>
                <w:bCs/>
              </w:rPr>
              <w:t xml:space="preserve">átum konania: Zakopane, </w:t>
            </w:r>
            <w:r w:rsidR="009D320E">
              <w:rPr>
                <w:bCs/>
              </w:rPr>
              <w:t>8.-11. septembra 2014</w:t>
            </w:r>
          </w:p>
          <w:p w:rsidR="00A54982" w:rsidRPr="0005433B" w:rsidRDefault="00A54982" w:rsidP="00A54982">
            <w:r>
              <w:rPr>
                <w:bCs/>
              </w:rPr>
              <w:t xml:space="preserve">Organizátor konferencie: </w:t>
            </w:r>
            <w:r w:rsidR="009D320E">
              <w:rPr>
                <w:bCs/>
              </w:rPr>
              <w:t>Uniwersytet kazimierza Wielkiego, Bydgoszcz</w:t>
            </w:r>
          </w:p>
        </w:tc>
      </w:tr>
      <w:tr w:rsidR="009D320E" w:rsidRPr="0005433B" w:rsidTr="00055F16">
        <w:trPr>
          <w:gridAfter w:val="1"/>
          <w:wAfter w:w="15" w:type="dxa"/>
          <w:trHeight w:val="426"/>
        </w:trPr>
        <w:tc>
          <w:tcPr>
            <w:tcW w:w="925" w:type="dxa"/>
          </w:tcPr>
          <w:p w:rsidR="009D320E" w:rsidRDefault="00C559B6" w:rsidP="00A54982">
            <w:r>
              <w:t>18.</w:t>
            </w:r>
          </w:p>
        </w:tc>
        <w:tc>
          <w:tcPr>
            <w:tcW w:w="8397" w:type="dxa"/>
          </w:tcPr>
          <w:p w:rsidR="009D320E" w:rsidRPr="0005433B" w:rsidRDefault="009D320E" w:rsidP="009D320E">
            <w:pPr>
              <w:rPr>
                <w:bCs/>
              </w:rPr>
            </w:pPr>
            <w:r w:rsidRPr="0005433B">
              <w:rPr>
                <w:bCs/>
              </w:rPr>
              <w:t xml:space="preserve">Meno a priezvisko pozvaného: </w:t>
            </w:r>
            <w:r>
              <w:rPr>
                <w:b/>
                <w:bCs/>
              </w:rPr>
              <w:t>doc. PaedDr. Jaroslav Uhel, ArtD.</w:t>
            </w:r>
          </w:p>
          <w:p w:rsidR="009D320E" w:rsidRPr="0005433B" w:rsidRDefault="009D320E" w:rsidP="009D320E">
            <w:pPr>
              <w:rPr>
                <w:bCs/>
              </w:rPr>
            </w:pPr>
            <w:r w:rsidRPr="0005433B">
              <w:rPr>
                <w:bCs/>
              </w:rPr>
              <w:t>Názov pred</w:t>
            </w:r>
            <w:r>
              <w:rPr>
                <w:bCs/>
              </w:rPr>
              <w:t>nášky: Diferencie kresby (jej charakter, účinnosť a význam v umeleckom školstve</w:t>
            </w:r>
          </w:p>
          <w:p w:rsidR="009D320E" w:rsidRPr="0005433B" w:rsidRDefault="009D320E" w:rsidP="009D320E">
            <w:pPr>
              <w:rPr>
                <w:bCs/>
              </w:rPr>
            </w:pPr>
            <w:r w:rsidRPr="0005433B">
              <w:rPr>
                <w:bCs/>
              </w:rPr>
              <w:t>Názo</w:t>
            </w:r>
            <w:r>
              <w:rPr>
                <w:bCs/>
              </w:rPr>
              <w:t>v konferencie: Komun</w:t>
            </w:r>
            <w:r w:rsidR="002255E6">
              <w:rPr>
                <w:bCs/>
              </w:rPr>
              <w:t>ikowanie spoleczne w edukacji XV</w:t>
            </w:r>
            <w:r>
              <w:rPr>
                <w:bCs/>
              </w:rPr>
              <w:t xml:space="preserve"> spotkanie</w:t>
            </w:r>
          </w:p>
          <w:p w:rsidR="009D320E" w:rsidRPr="0005433B" w:rsidRDefault="009D320E" w:rsidP="009D320E">
            <w:pPr>
              <w:rPr>
                <w:bCs/>
              </w:rPr>
            </w:pPr>
            <w:r w:rsidRPr="0005433B">
              <w:rPr>
                <w:bCs/>
              </w:rPr>
              <w:t>Miesto a d</w:t>
            </w:r>
            <w:r>
              <w:rPr>
                <w:bCs/>
              </w:rPr>
              <w:t>átum konania: Zakopane, 8.-11. septembra 2014</w:t>
            </w:r>
          </w:p>
          <w:p w:rsidR="009D320E" w:rsidRPr="0005433B" w:rsidRDefault="009D320E" w:rsidP="009D320E">
            <w:pPr>
              <w:rPr>
                <w:bCs/>
              </w:rPr>
            </w:pPr>
            <w:r>
              <w:rPr>
                <w:bCs/>
              </w:rPr>
              <w:t>Organizátor konferencie: Uniwersytet kazimierza Wielkiego, Bydgoszcz</w:t>
            </w:r>
          </w:p>
        </w:tc>
      </w:tr>
      <w:tr w:rsidR="009D320E" w:rsidRPr="0005433B" w:rsidTr="00055F16">
        <w:trPr>
          <w:gridAfter w:val="1"/>
          <w:wAfter w:w="15" w:type="dxa"/>
          <w:trHeight w:val="426"/>
        </w:trPr>
        <w:tc>
          <w:tcPr>
            <w:tcW w:w="925" w:type="dxa"/>
          </w:tcPr>
          <w:p w:rsidR="009D320E" w:rsidRDefault="00286D0C" w:rsidP="00A54982">
            <w:r>
              <w:t>19</w:t>
            </w:r>
            <w:r w:rsidR="00C559B6">
              <w:t>.</w:t>
            </w:r>
          </w:p>
        </w:tc>
        <w:tc>
          <w:tcPr>
            <w:tcW w:w="8397" w:type="dxa"/>
          </w:tcPr>
          <w:p w:rsidR="00C559B6" w:rsidRPr="0005433B" w:rsidRDefault="00C559B6" w:rsidP="00C559B6">
            <w:pPr>
              <w:rPr>
                <w:bCs/>
              </w:rPr>
            </w:pPr>
            <w:r w:rsidRPr="0005433B">
              <w:rPr>
                <w:bCs/>
              </w:rPr>
              <w:t xml:space="preserve">Meno a priezvisko pozvaného: </w:t>
            </w:r>
            <w:r>
              <w:rPr>
                <w:b/>
                <w:bCs/>
              </w:rPr>
              <w:t>prof. PhDr. Bronislava Kasáčová, CSc.</w:t>
            </w:r>
          </w:p>
          <w:p w:rsidR="00C559B6" w:rsidRPr="0005433B" w:rsidRDefault="00C559B6" w:rsidP="00C559B6">
            <w:pPr>
              <w:rPr>
                <w:bCs/>
              </w:rPr>
            </w:pPr>
            <w:r w:rsidRPr="0005433B">
              <w:rPr>
                <w:bCs/>
              </w:rPr>
              <w:t>Názov pred</w:t>
            </w:r>
            <w:r>
              <w:rPr>
                <w:bCs/>
              </w:rPr>
              <w:t>nášky: Učiteľ v sociálnom a profesijnom kontexte. Činnosti učiteľa – komunikácia medzi pedeutológiou a edukačnou realitou</w:t>
            </w:r>
          </w:p>
          <w:p w:rsidR="00C559B6" w:rsidRPr="0005433B" w:rsidRDefault="00C559B6" w:rsidP="00C559B6">
            <w:pPr>
              <w:rPr>
                <w:bCs/>
              </w:rPr>
            </w:pPr>
            <w:r w:rsidRPr="0005433B">
              <w:rPr>
                <w:bCs/>
              </w:rPr>
              <w:t>Názo</w:t>
            </w:r>
            <w:r>
              <w:rPr>
                <w:bCs/>
              </w:rPr>
              <w:t>v konferencie: Komunikowanie spoleczne w edukacji XV spotkanie</w:t>
            </w:r>
          </w:p>
          <w:p w:rsidR="00C559B6" w:rsidRPr="0005433B" w:rsidRDefault="00C559B6" w:rsidP="00C559B6">
            <w:pPr>
              <w:rPr>
                <w:bCs/>
              </w:rPr>
            </w:pPr>
            <w:r w:rsidRPr="0005433B">
              <w:rPr>
                <w:bCs/>
              </w:rPr>
              <w:t>Miesto a d</w:t>
            </w:r>
            <w:r>
              <w:rPr>
                <w:bCs/>
              </w:rPr>
              <w:t>átum konania: Zakopane, 8.-11. septembra 2014</w:t>
            </w:r>
          </w:p>
          <w:p w:rsidR="009D320E" w:rsidRPr="0005433B" w:rsidRDefault="00C559B6" w:rsidP="00C559B6">
            <w:pPr>
              <w:rPr>
                <w:bCs/>
              </w:rPr>
            </w:pPr>
            <w:r>
              <w:rPr>
                <w:bCs/>
              </w:rPr>
              <w:t>Organizátor konferencie: Uniwersytet kazimierza Wielkiego, Bydgoszcz</w:t>
            </w:r>
          </w:p>
        </w:tc>
      </w:tr>
    </w:tbl>
    <w:p w:rsidR="00F83BA0" w:rsidRPr="0005433B" w:rsidRDefault="00F83BA0" w:rsidP="0005433B"/>
    <w:p w:rsidR="00164312" w:rsidRPr="0005433B" w:rsidRDefault="00ED4875" w:rsidP="0005433B">
      <w:pPr>
        <w:ind w:left="-180"/>
        <w:rPr>
          <w:b/>
        </w:rPr>
      </w:pPr>
      <w:r w:rsidRPr="0005433B">
        <w:rPr>
          <w:b/>
          <w:caps/>
        </w:rPr>
        <w:t>D</w:t>
      </w:r>
      <w:r w:rsidRPr="0005433B">
        <w:rPr>
          <w:b/>
        </w:rPr>
        <w:t>omáce konferencie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398"/>
      </w:tblGrid>
      <w:tr w:rsidR="000570AC" w:rsidRPr="0005433B" w:rsidTr="006D4D42">
        <w:trPr>
          <w:trHeight w:val="426"/>
        </w:trPr>
        <w:tc>
          <w:tcPr>
            <w:tcW w:w="924" w:type="dxa"/>
          </w:tcPr>
          <w:p w:rsidR="000570AC" w:rsidRPr="0005433B" w:rsidRDefault="00932261" w:rsidP="0005433B">
            <w:r>
              <w:t>1.</w:t>
            </w:r>
          </w:p>
        </w:tc>
        <w:tc>
          <w:tcPr>
            <w:tcW w:w="8398" w:type="dxa"/>
          </w:tcPr>
          <w:p w:rsidR="000570AC" w:rsidRDefault="000570AC" w:rsidP="0005433B">
            <w:pPr>
              <w:rPr>
                <w:b/>
              </w:rPr>
            </w:pPr>
            <w:r>
              <w:t xml:space="preserve">Meno a priezvisko: </w:t>
            </w:r>
            <w:r>
              <w:rPr>
                <w:b/>
              </w:rPr>
              <w:t>prof. PaedDr. Vojtech Korim, CSc.</w:t>
            </w:r>
          </w:p>
          <w:p w:rsidR="000570AC" w:rsidRPr="000570AC" w:rsidRDefault="000570AC" w:rsidP="0005433B">
            <w:r>
              <w:t>Názov prednášky: História, súčasnosť a perspektívy PF UMB v Banskej Bystrici</w:t>
            </w:r>
          </w:p>
          <w:p w:rsidR="007C450D" w:rsidRDefault="007531DF" w:rsidP="0005433B">
            <w:r>
              <w:t xml:space="preserve">Názov konferencie: </w:t>
            </w:r>
            <w:r w:rsidR="000570AC" w:rsidRPr="0005433B">
              <w:t xml:space="preserve"> Univerzitné vzdelávanie v dilemách súčasnej doby. Medzinárodná vedecká konferencia 60.výročiu PF UMB v Banskej Bystrici. </w:t>
            </w:r>
          </w:p>
          <w:p w:rsidR="007C450D" w:rsidRDefault="0068524A" w:rsidP="0005433B">
            <w:r>
              <w:t xml:space="preserve">Miesto a čas konania konferencie: </w:t>
            </w:r>
            <w:r w:rsidR="000570AC" w:rsidRPr="0005433B">
              <w:t xml:space="preserve">12.11.2014, Banská Bystrica. </w:t>
            </w:r>
          </w:p>
          <w:p w:rsidR="000570AC" w:rsidRPr="0005433B" w:rsidRDefault="007C450D" w:rsidP="0005433B">
            <w:r>
              <w:t xml:space="preserve">Organizátor konferencie: </w:t>
            </w:r>
            <w:r w:rsidR="000570AC" w:rsidRPr="0005433B">
              <w:t>Pedagogická fakulta UMB v Banskej Bystrici.</w:t>
            </w:r>
          </w:p>
        </w:tc>
      </w:tr>
      <w:tr w:rsidR="008F2911" w:rsidRPr="0005433B" w:rsidTr="006D4D42">
        <w:trPr>
          <w:trHeight w:val="426"/>
        </w:trPr>
        <w:tc>
          <w:tcPr>
            <w:tcW w:w="924" w:type="dxa"/>
          </w:tcPr>
          <w:p w:rsidR="008F2911" w:rsidRPr="0005433B" w:rsidRDefault="00932261" w:rsidP="0005433B">
            <w:r>
              <w:t>2.</w:t>
            </w:r>
          </w:p>
        </w:tc>
        <w:tc>
          <w:tcPr>
            <w:tcW w:w="8398" w:type="dxa"/>
          </w:tcPr>
          <w:p w:rsidR="008F2911" w:rsidRDefault="008F2911" w:rsidP="008F2911">
            <w:pPr>
              <w:rPr>
                <w:b/>
              </w:rPr>
            </w:pPr>
            <w:r>
              <w:t xml:space="preserve">Meno a priezvisko: </w:t>
            </w:r>
            <w:r>
              <w:rPr>
                <w:b/>
              </w:rPr>
              <w:t>prof. PaedDr. Vojtech Korim, CSc.</w:t>
            </w:r>
          </w:p>
          <w:p w:rsidR="008F2911" w:rsidRPr="000570AC" w:rsidRDefault="008F2911" w:rsidP="008F2911">
            <w:r>
              <w:t>Názov prednášky: Politická etika v etickej výchove</w:t>
            </w:r>
          </w:p>
          <w:p w:rsidR="008F2911" w:rsidRDefault="008F2911" w:rsidP="007531DF">
            <w:r>
              <w:lastRenderedPageBreak/>
              <w:t xml:space="preserve">Názov konferencie:  </w:t>
            </w:r>
            <w:r w:rsidRPr="0005433B">
              <w:t xml:space="preserve">Inovácia etickej výchovy: teoretické a praktické reflexie. </w:t>
            </w:r>
            <w:r>
              <w:t>Miesto a čas konania konferencie: Banská Bystrica</w:t>
            </w:r>
            <w:r w:rsidR="00234727">
              <w:t>,</w:t>
            </w:r>
            <w:r>
              <w:t xml:space="preserve"> 28.</w:t>
            </w:r>
            <w:r w:rsidR="00234727">
              <w:t xml:space="preserve"> </w:t>
            </w:r>
            <w:r>
              <w:t>8.</w:t>
            </w:r>
            <w:r w:rsidR="00234727">
              <w:t xml:space="preserve"> </w:t>
            </w:r>
            <w:r>
              <w:t>2014.</w:t>
            </w:r>
          </w:p>
          <w:p w:rsidR="008F2911" w:rsidRDefault="008F2911" w:rsidP="007531DF">
            <w:r>
              <w:t xml:space="preserve">Organizátor konferencie: </w:t>
            </w:r>
            <w:r w:rsidRPr="0005433B">
              <w:t>Pedagogická fakulta UMB v Banskej Bystrici</w:t>
            </w:r>
          </w:p>
        </w:tc>
      </w:tr>
      <w:tr w:rsidR="007531DF" w:rsidRPr="0005433B" w:rsidTr="006D4D42">
        <w:trPr>
          <w:trHeight w:val="426"/>
        </w:trPr>
        <w:tc>
          <w:tcPr>
            <w:tcW w:w="924" w:type="dxa"/>
          </w:tcPr>
          <w:p w:rsidR="007531DF" w:rsidRPr="0005433B" w:rsidRDefault="00932261" w:rsidP="0005433B">
            <w:r>
              <w:lastRenderedPageBreak/>
              <w:t>3.</w:t>
            </w:r>
          </w:p>
        </w:tc>
        <w:tc>
          <w:tcPr>
            <w:tcW w:w="8398" w:type="dxa"/>
          </w:tcPr>
          <w:p w:rsidR="007531DF" w:rsidRDefault="007531DF" w:rsidP="007531DF">
            <w:pPr>
              <w:rPr>
                <w:b/>
              </w:rPr>
            </w:pPr>
            <w:r>
              <w:t xml:space="preserve">Meno a priezvisko: </w:t>
            </w:r>
            <w:r>
              <w:rPr>
                <w:b/>
              </w:rPr>
              <w:t>prof. PhDr. Viera Prusáková, CSc.</w:t>
            </w:r>
          </w:p>
          <w:p w:rsidR="007531DF" w:rsidRDefault="007531DF" w:rsidP="007531DF">
            <w:r>
              <w:t>Názov prednášky: Determinanty profesijného rozvoja lektora v kontexte kvality vzdelávania dospelých</w:t>
            </w:r>
          </w:p>
          <w:p w:rsidR="007531DF" w:rsidRDefault="007531DF" w:rsidP="007531DF">
            <w:r>
              <w:t>Názov konferencie: Medzinárodná vedecká konferencia Edukácia dospelých 2014</w:t>
            </w:r>
          </w:p>
          <w:p w:rsidR="007531DF" w:rsidRDefault="007531DF" w:rsidP="007531DF">
            <w:r>
              <w:t>Miesto a čas konania konferencie: Banská Bystrica, 2.4.2014</w:t>
            </w:r>
          </w:p>
          <w:p w:rsidR="007531DF" w:rsidRDefault="007531DF" w:rsidP="007531DF">
            <w:r>
              <w:t>Organizátor konferencie: PF UMB</w:t>
            </w:r>
          </w:p>
        </w:tc>
      </w:tr>
      <w:tr w:rsidR="00164312" w:rsidRPr="0005433B" w:rsidTr="006D4D42">
        <w:trPr>
          <w:trHeight w:val="426"/>
        </w:trPr>
        <w:tc>
          <w:tcPr>
            <w:tcW w:w="924" w:type="dxa"/>
          </w:tcPr>
          <w:p w:rsidR="00164312" w:rsidRPr="0005433B" w:rsidRDefault="00932261" w:rsidP="0005433B">
            <w:r>
              <w:t>4</w:t>
            </w:r>
            <w:r w:rsidR="00164312" w:rsidRPr="0005433B">
              <w:t>.</w:t>
            </w:r>
          </w:p>
          <w:p w:rsidR="00164312" w:rsidRPr="0005433B" w:rsidRDefault="00164312" w:rsidP="0005433B">
            <w:pPr>
              <w:jc w:val="center"/>
            </w:pPr>
          </w:p>
          <w:p w:rsidR="00164312" w:rsidRPr="0005433B" w:rsidRDefault="00164312" w:rsidP="0005433B">
            <w:pPr>
              <w:jc w:val="center"/>
            </w:pPr>
          </w:p>
        </w:tc>
        <w:tc>
          <w:tcPr>
            <w:tcW w:w="8398" w:type="dxa"/>
          </w:tcPr>
          <w:p w:rsidR="00164312" w:rsidRPr="0005433B" w:rsidRDefault="00164312" w:rsidP="0005433B">
            <w:r w:rsidRPr="0005433B">
              <w:t xml:space="preserve">Meno a priezvisko pozvaného: </w:t>
            </w:r>
            <w:r w:rsidRPr="0005433B">
              <w:rPr>
                <w:b/>
              </w:rPr>
              <w:t>prof. PhDr. Jolana Hroncová, PhD.</w:t>
            </w:r>
          </w:p>
          <w:p w:rsidR="00164312" w:rsidRPr="0005433B" w:rsidRDefault="00164312" w:rsidP="0005433B">
            <w:pPr>
              <w:jc w:val="both"/>
            </w:pPr>
            <w:r w:rsidRPr="0005433B">
              <w:t>Názov prednášky:</w:t>
            </w:r>
            <w:r w:rsidR="00B24E65" w:rsidRPr="0005433B">
              <w:rPr>
                <w:bCs/>
              </w:rPr>
              <w:t xml:space="preserve"> </w:t>
            </w:r>
            <w:r w:rsidR="001101EC" w:rsidRPr="0005433B">
              <w:rPr>
                <w:bCs/>
              </w:rPr>
              <w:t>Súčasné problémy a možnosti ďalšieho vzdelávania sociálnych pedagógov v praxi a participácia Banskobystrickej školy sociálnej pedagogiky na jeho realizácii</w:t>
            </w:r>
            <w:r w:rsidRPr="0005433B">
              <w:t>.</w:t>
            </w:r>
          </w:p>
          <w:p w:rsidR="00164312" w:rsidRPr="0005433B" w:rsidRDefault="00164312" w:rsidP="0005433B">
            <w:pPr>
              <w:jc w:val="both"/>
            </w:pPr>
            <w:r w:rsidRPr="0005433B">
              <w:t>Názov konferencie:</w:t>
            </w:r>
            <w:r w:rsidR="00B24B5A">
              <w:rPr>
                <w:bCs/>
                <w:sz w:val="48"/>
                <w:szCs w:val="48"/>
              </w:rPr>
              <w:t xml:space="preserve"> </w:t>
            </w:r>
            <w:r w:rsidR="001101EC" w:rsidRPr="0005433B">
              <w:rPr>
                <w:bCs/>
              </w:rPr>
              <w:t>SOCIALIA 2014. Aktuálne problémy prevencie sociálnopatologických javov a jej profesionalizácie</w:t>
            </w:r>
            <w:r w:rsidRPr="0005433B">
              <w:t>.</w:t>
            </w:r>
          </w:p>
          <w:p w:rsidR="00164312" w:rsidRPr="0005433B" w:rsidRDefault="00164312" w:rsidP="0005433B">
            <w:r w:rsidRPr="0005433B">
              <w:t>Miesto a čas konania konferencie:</w:t>
            </w:r>
            <w:r w:rsidR="00B24E65" w:rsidRPr="0005433B">
              <w:t xml:space="preserve"> Banská Bystrica</w:t>
            </w:r>
            <w:r w:rsidR="001101EC" w:rsidRPr="0005433B">
              <w:t xml:space="preserve"> (Šachtičky)</w:t>
            </w:r>
            <w:r w:rsidR="00B24E65" w:rsidRPr="0005433B">
              <w:t xml:space="preserve">, </w:t>
            </w:r>
            <w:r w:rsidR="001101EC" w:rsidRPr="0005433B">
              <w:t xml:space="preserve">16. – 17. 10. 2014 </w:t>
            </w:r>
          </w:p>
          <w:p w:rsidR="00164312" w:rsidRPr="0005433B" w:rsidRDefault="00164312" w:rsidP="0005433B">
            <w:r w:rsidRPr="0005433B">
              <w:t>Organizátor konferencie:</w:t>
            </w:r>
            <w:r w:rsidR="00B24E65" w:rsidRPr="0005433B">
              <w:t xml:space="preserve"> PF UMB</w:t>
            </w:r>
            <w:r w:rsidRPr="0005433B">
              <w:t>.</w:t>
            </w:r>
          </w:p>
        </w:tc>
      </w:tr>
      <w:tr w:rsidR="00164312" w:rsidRPr="0005433B" w:rsidTr="006D4D42">
        <w:trPr>
          <w:trHeight w:val="426"/>
        </w:trPr>
        <w:tc>
          <w:tcPr>
            <w:tcW w:w="924" w:type="dxa"/>
          </w:tcPr>
          <w:p w:rsidR="00164312" w:rsidRPr="0005433B" w:rsidRDefault="00932261" w:rsidP="0005433B">
            <w:r>
              <w:t>5</w:t>
            </w:r>
            <w:r w:rsidR="00164312" w:rsidRPr="0005433B">
              <w:t>.</w:t>
            </w:r>
          </w:p>
        </w:tc>
        <w:tc>
          <w:tcPr>
            <w:tcW w:w="8398" w:type="dxa"/>
          </w:tcPr>
          <w:p w:rsidR="00164312" w:rsidRPr="0005433B" w:rsidRDefault="00164312" w:rsidP="0005433B">
            <w:r w:rsidRPr="0005433B">
              <w:t xml:space="preserve">Meno a priezvisko pozvaného: </w:t>
            </w:r>
            <w:r w:rsidR="00793161" w:rsidRPr="0005433B">
              <w:rPr>
                <w:b/>
              </w:rPr>
              <w:t>prof</w:t>
            </w:r>
            <w:r w:rsidRPr="0005433B">
              <w:rPr>
                <w:b/>
              </w:rPr>
              <w:t>. PhDr. Ingrid Emmerová, PhD.</w:t>
            </w:r>
          </w:p>
          <w:p w:rsidR="00164312" w:rsidRPr="0005433B" w:rsidRDefault="00164312" w:rsidP="0005433B">
            <w:pPr>
              <w:contextualSpacing/>
              <w:jc w:val="both"/>
              <w:rPr>
                <w:bCs/>
              </w:rPr>
            </w:pPr>
            <w:r w:rsidRPr="0005433B">
              <w:t>Názov prednášky:</w:t>
            </w:r>
            <w:r w:rsidR="00B24E65" w:rsidRPr="0005433B">
              <w:rPr>
                <w:bCs/>
              </w:rPr>
              <w:t xml:space="preserve"> Profesionalizácia prevencie </w:t>
            </w:r>
            <w:r w:rsidR="00793161" w:rsidRPr="0005433B">
              <w:rPr>
                <w:bCs/>
              </w:rPr>
              <w:t>ako nevyhnutné východisko zvyšovania efektívnosti prevencie u detí a mládeže v SR</w:t>
            </w:r>
            <w:r w:rsidRPr="0005433B">
              <w:t>.</w:t>
            </w:r>
          </w:p>
          <w:p w:rsidR="00793161" w:rsidRPr="0005433B" w:rsidRDefault="00793161" w:rsidP="0005433B">
            <w:pPr>
              <w:jc w:val="both"/>
            </w:pPr>
            <w:r w:rsidRPr="0005433B">
              <w:t>Názov konferencie:</w:t>
            </w:r>
            <w:r w:rsidRPr="0005433B">
              <w:rPr>
                <w:bCs/>
                <w:sz w:val="48"/>
                <w:szCs w:val="48"/>
              </w:rPr>
              <w:t xml:space="preserve"> </w:t>
            </w:r>
            <w:r w:rsidRPr="0005433B">
              <w:rPr>
                <w:bCs/>
              </w:rPr>
              <w:t>SOCIALIA 2014. Aktuálne problémy prevencie sociálnopatologických javov a jej profesionalizácie</w:t>
            </w:r>
            <w:r w:rsidRPr="0005433B">
              <w:t>.</w:t>
            </w:r>
          </w:p>
          <w:p w:rsidR="00793161" w:rsidRPr="0005433B" w:rsidRDefault="00793161" w:rsidP="0005433B">
            <w:r w:rsidRPr="0005433B">
              <w:t xml:space="preserve">Miesto a čas konania konferencie: Banská Bystrica (Šachtičky), 16. – 17. 10. 2014 </w:t>
            </w:r>
          </w:p>
          <w:p w:rsidR="00164312" w:rsidRPr="0005433B" w:rsidRDefault="00793161" w:rsidP="0005433B">
            <w:r w:rsidRPr="0005433B">
              <w:t>Organizátor konferencie: PF UMB.</w:t>
            </w:r>
          </w:p>
        </w:tc>
      </w:tr>
      <w:tr w:rsidR="00793161" w:rsidRPr="0005433B" w:rsidTr="006D4D42">
        <w:trPr>
          <w:trHeight w:val="426"/>
        </w:trPr>
        <w:tc>
          <w:tcPr>
            <w:tcW w:w="924" w:type="dxa"/>
          </w:tcPr>
          <w:p w:rsidR="00793161" w:rsidRPr="0005433B" w:rsidRDefault="00932261" w:rsidP="0005433B">
            <w:r>
              <w:t>6</w:t>
            </w:r>
            <w:r w:rsidR="00793161" w:rsidRPr="0005433B">
              <w:t>.</w:t>
            </w:r>
          </w:p>
        </w:tc>
        <w:tc>
          <w:tcPr>
            <w:tcW w:w="8398" w:type="dxa"/>
          </w:tcPr>
          <w:p w:rsidR="00793161" w:rsidRPr="0005433B" w:rsidRDefault="00793161" w:rsidP="0005433B">
            <w:r w:rsidRPr="0005433B">
              <w:t xml:space="preserve">Meno a priezvisko pozvaného: </w:t>
            </w:r>
            <w:r w:rsidRPr="0005433B">
              <w:rPr>
                <w:b/>
              </w:rPr>
              <w:t>doc. PaedDr. Vlasta Belková, PhD.</w:t>
            </w:r>
          </w:p>
          <w:p w:rsidR="00793161" w:rsidRPr="0005433B" w:rsidRDefault="00793161" w:rsidP="0005433B">
            <w:pPr>
              <w:contextualSpacing/>
              <w:jc w:val="both"/>
              <w:rPr>
                <w:bCs/>
              </w:rPr>
            </w:pPr>
            <w:r w:rsidRPr="0005433B">
              <w:t>Názov prednášky:</w:t>
            </w:r>
            <w:r w:rsidRPr="0005433B">
              <w:rPr>
                <w:bCs/>
              </w:rPr>
              <w:t xml:space="preserve"> Aktuálna prax a aktuálne výzvy na vysokých školách</w:t>
            </w:r>
            <w:r w:rsidRPr="0005433B">
              <w:t>.</w:t>
            </w:r>
          </w:p>
          <w:p w:rsidR="00793161" w:rsidRPr="0005433B" w:rsidRDefault="00793161" w:rsidP="0005433B">
            <w:pPr>
              <w:jc w:val="both"/>
            </w:pPr>
            <w:r w:rsidRPr="0005433B">
              <w:t>Názov konferencie:</w:t>
            </w:r>
            <w:r w:rsidRPr="0005433B">
              <w:rPr>
                <w:bCs/>
                <w:sz w:val="48"/>
                <w:szCs w:val="48"/>
              </w:rPr>
              <w:t xml:space="preserve"> </w:t>
            </w:r>
            <w:r w:rsidRPr="0005433B">
              <w:rPr>
                <w:bCs/>
              </w:rPr>
              <w:t>Koordinátori pre študentov so špecifickými potrebami na vysokých školách.</w:t>
            </w:r>
          </w:p>
          <w:p w:rsidR="00793161" w:rsidRPr="0005433B" w:rsidRDefault="00793161" w:rsidP="0005433B">
            <w:r w:rsidRPr="0005433B">
              <w:t>Miesto a čas konania konferencie: Bratislava, 20. 5. 2014</w:t>
            </w:r>
          </w:p>
          <w:p w:rsidR="00793161" w:rsidRPr="0005433B" w:rsidRDefault="00793161" w:rsidP="0005433B">
            <w:r w:rsidRPr="0005433B">
              <w:t xml:space="preserve">Organizátor konferencie: MŠVVaŠ SR v spolupráci s UK. </w:t>
            </w:r>
          </w:p>
        </w:tc>
      </w:tr>
      <w:tr w:rsidR="00DE16D5" w:rsidRPr="0005433B" w:rsidTr="006D4D42">
        <w:trPr>
          <w:trHeight w:val="426"/>
        </w:trPr>
        <w:tc>
          <w:tcPr>
            <w:tcW w:w="924" w:type="dxa"/>
          </w:tcPr>
          <w:p w:rsidR="00DE16D5" w:rsidRPr="0005433B" w:rsidRDefault="00932261" w:rsidP="0005433B">
            <w:r>
              <w:t>7</w:t>
            </w:r>
            <w:r w:rsidR="00DE16D5" w:rsidRPr="0005433B">
              <w:t>.</w:t>
            </w:r>
          </w:p>
        </w:tc>
        <w:tc>
          <w:tcPr>
            <w:tcW w:w="8398" w:type="dxa"/>
          </w:tcPr>
          <w:p w:rsidR="00680272" w:rsidRPr="0005433B" w:rsidRDefault="00680272" w:rsidP="0005433B">
            <w:r w:rsidRPr="0005433B">
              <w:t xml:space="preserve">Meno a priezvisko pozvaného: </w:t>
            </w:r>
            <w:r w:rsidRPr="0005433B">
              <w:rPr>
                <w:b/>
              </w:rPr>
              <w:t>prof. PhDr. Beata Kosová, CSc.</w:t>
            </w:r>
          </w:p>
          <w:p w:rsidR="00680272" w:rsidRPr="0005433B" w:rsidRDefault="00680272" w:rsidP="00B24B5A">
            <w:r w:rsidRPr="0005433B">
              <w:t>Názov prednášky: Autoevalvácia učiteľa a lektora - cesta k naplneniu zmyslu a hodnôt edukácie</w:t>
            </w:r>
          </w:p>
          <w:p w:rsidR="00680272" w:rsidRPr="0005433B" w:rsidRDefault="00680272" w:rsidP="0005433B">
            <w:r w:rsidRPr="0005433B">
              <w:t xml:space="preserve">Názov konferencie: </w:t>
            </w:r>
            <w:r w:rsidR="00932261">
              <w:t>Medzinárodná vedecká konferencia</w:t>
            </w:r>
            <w:r w:rsidR="00932261" w:rsidRPr="0005433B">
              <w:t xml:space="preserve"> </w:t>
            </w:r>
            <w:r w:rsidRPr="0005433B">
              <w:t>Edukácia dospelých 2014</w:t>
            </w:r>
          </w:p>
          <w:p w:rsidR="00680272" w:rsidRPr="0005433B" w:rsidRDefault="00680272" w:rsidP="0005433B">
            <w:r w:rsidRPr="0005433B">
              <w:t>Miesto a čas konania konferencie: Banská Bystrica, 2. 4. 2014</w:t>
            </w:r>
          </w:p>
          <w:p w:rsidR="00DE16D5" w:rsidRPr="0005433B" w:rsidRDefault="00680272" w:rsidP="0005433B">
            <w:r w:rsidRPr="0005433B">
              <w:t>Organizátor konferencie: Pedagogická fakulta UMB</w:t>
            </w:r>
          </w:p>
        </w:tc>
      </w:tr>
      <w:tr w:rsidR="00DE16D5" w:rsidRPr="0005433B" w:rsidTr="006D4D42">
        <w:trPr>
          <w:trHeight w:val="426"/>
        </w:trPr>
        <w:tc>
          <w:tcPr>
            <w:tcW w:w="924" w:type="dxa"/>
          </w:tcPr>
          <w:p w:rsidR="00DE16D5" w:rsidRPr="0005433B" w:rsidRDefault="00932261" w:rsidP="0005433B">
            <w:r>
              <w:t>8</w:t>
            </w:r>
            <w:r w:rsidR="00DE16D5" w:rsidRPr="0005433B">
              <w:t>.</w:t>
            </w:r>
          </w:p>
        </w:tc>
        <w:tc>
          <w:tcPr>
            <w:tcW w:w="8398" w:type="dxa"/>
          </w:tcPr>
          <w:p w:rsidR="00680272" w:rsidRPr="0005433B" w:rsidRDefault="00680272" w:rsidP="0005433B">
            <w:r w:rsidRPr="0005433B">
              <w:t xml:space="preserve">Meno a priezvisko pozvaného: </w:t>
            </w:r>
            <w:r w:rsidRPr="0005433B">
              <w:rPr>
                <w:b/>
              </w:rPr>
              <w:t>prof. PhDr. Beata Kosová, CSc.</w:t>
            </w:r>
          </w:p>
          <w:p w:rsidR="00680272" w:rsidRPr="0005433B" w:rsidRDefault="00680272" w:rsidP="0005433B">
            <w:r w:rsidRPr="0005433B">
              <w:t>Názov prednášky: Demokracia ako výzva pre angažovanú výchovu a spravodlivé vzdelávanie</w:t>
            </w:r>
          </w:p>
          <w:p w:rsidR="00680272" w:rsidRPr="0005433B" w:rsidRDefault="00680272" w:rsidP="00B24B5A">
            <w:r w:rsidRPr="0005433B">
              <w:t>Názov konferencie: Temporálne súvislosti sociokultúrnych determinantov výchovy</w:t>
            </w:r>
          </w:p>
          <w:p w:rsidR="00680272" w:rsidRPr="0005433B" w:rsidRDefault="00680272" w:rsidP="0005433B">
            <w:r w:rsidRPr="0005433B">
              <w:t>Miesto a čas konania konferencie: Žilina, 9. 9. 2014</w:t>
            </w:r>
          </w:p>
          <w:p w:rsidR="00DE16D5" w:rsidRPr="0005433B" w:rsidRDefault="00680272" w:rsidP="0005433B">
            <w:r w:rsidRPr="0005433B">
              <w:t>Organizátor konferencie: Fakulta humanitných vied Žilinskej univerzity v Žiline</w:t>
            </w:r>
          </w:p>
        </w:tc>
      </w:tr>
      <w:tr w:rsidR="00DE16D5" w:rsidRPr="0005433B" w:rsidTr="006D4D42">
        <w:trPr>
          <w:trHeight w:val="426"/>
        </w:trPr>
        <w:tc>
          <w:tcPr>
            <w:tcW w:w="924" w:type="dxa"/>
          </w:tcPr>
          <w:p w:rsidR="00DE16D5" w:rsidRPr="0005433B" w:rsidRDefault="00932261" w:rsidP="0005433B">
            <w:r>
              <w:t>9</w:t>
            </w:r>
            <w:r w:rsidR="00DE16D5" w:rsidRPr="0005433B">
              <w:t>.</w:t>
            </w:r>
          </w:p>
        </w:tc>
        <w:tc>
          <w:tcPr>
            <w:tcW w:w="8398" w:type="dxa"/>
          </w:tcPr>
          <w:p w:rsidR="00680272" w:rsidRPr="0005433B" w:rsidRDefault="00680272" w:rsidP="0005433B">
            <w:r w:rsidRPr="0005433B">
              <w:t xml:space="preserve">Meno a priezvisko pozvaného: </w:t>
            </w:r>
            <w:r w:rsidRPr="0005433B">
              <w:rPr>
                <w:b/>
              </w:rPr>
              <w:t>doc. PaedDr. Štefan Porubský, PhD.</w:t>
            </w:r>
          </w:p>
          <w:p w:rsidR="00680272" w:rsidRPr="0005433B" w:rsidRDefault="00680272" w:rsidP="0005433B">
            <w:r w:rsidRPr="0005433B">
              <w:t>Názov prednášky: Pripravenosť škôl a pedagógov na inklúziu rómskych žiakov do ZŠ</w:t>
            </w:r>
          </w:p>
          <w:p w:rsidR="00680272" w:rsidRPr="0005433B" w:rsidRDefault="00680272" w:rsidP="0005433B">
            <w:r w:rsidRPr="0005433B">
              <w:lastRenderedPageBreak/>
              <w:t>Názov sympózia: Vplyv na úspešnosť Rómov z marginalizovaných rómskych komunít v edukačnom procese</w:t>
            </w:r>
          </w:p>
          <w:p w:rsidR="00680272" w:rsidRPr="0005433B" w:rsidRDefault="00680272" w:rsidP="0005433B">
            <w:r w:rsidRPr="0005433B">
              <w:t>Miesto a čas konania: Liptovský Ján, 10. – 11. apríla 2014</w:t>
            </w:r>
          </w:p>
          <w:p w:rsidR="00680272" w:rsidRPr="0005433B" w:rsidRDefault="00680272" w:rsidP="0005433B">
            <w:r w:rsidRPr="0005433B">
              <w:t>Organizátor: Ministerstvo školstva, vedy, výskumu a športu SR,</w:t>
            </w:r>
          </w:p>
          <w:p w:rsidR="00680272" w:rsidRPr="0005433B" w:rsidRDefault="00680272" w:rsidP="0005433B">
            <w:r w:rsidRPr="0005433B">
              <w:t>Spoločnosť pre špeciálnu a liečebnú výchovu v SR,</w:t>
            </w:r>
          </w:p>
          <w:p w:rsidR="00DE16D5" w:rsidRPr="0005433B" w:rsidRDefault="00680272" w:rsidP="0005433B">
            <w:r w:rsidRPr="0005433B">
              <w:t>Vysoká škola zdravotníctva a sociálnej práce sv. Alžbety</w:t>
            </w:r>
          </w:p>
        </w:tc>
      </w:tr>
      <w:tr w:rsidR="00DE16D5" w:rsidRPr="0005433B" w:rsidTr="006D4D42">
        <w:trPr>
          <w:trHeight w:val="426"/>
        </w:trPr>
        <w:tc>
          <w:tcPr>
            <w:tcW w:w="924" w:type="dxa"/>
          </w:tcPr>
          <w:p w:rsidR="00DE16D5" w:rsidRPr="0005433B" w:rsidRDefault="00932261" w:rsidP="0005433B">
            <w:r>
              <w:lastRenderedPageBreak/>
              <w:t>10</w:t>
            </w:r>
            <w:r w:rsidR="00DE16D5" w:rsidRPr="0005433B">
              <w:t>.</w:t>
            </w:r>
          </w:p>
        </w:tc>
        <w:tc>
          <w:tcPr>
            <w:tcW w:w="8398" w:type="dxa"/>
          </w:tcPr>
          <w:p w:rsidR="00680272" w:rsidRPr="0005433B" w:rsidRDefault="00680272" w:rsidP="0005433B">
            <w:r w:rsidRPr="0005433B">
              <w:t xml:space="preserve">Meno a priezvisko pozvaného: </w:t>
            </w:r>
            <w:r w:rsidRPr="0005433B">
              <w:rPr>
                <w:b/>
              </w:rPr>
              <w:t>PaedDr. Milena Lipnická, PhD.</w:t>
            </w:r>
          </w:p>
          <w:p w:rsidR="00680272" w:rsidRPr="0005433B" w:rsidRDefault="00680272" w:rsidP="0005433B">
            <w:r w:rsidRPr="0005433B">
              <w:t>Názov prednášky: Predprimárne vzdelávanie detí z marginalizovaných rómskych komunít</w:t>
            </w:r>
          </w:p>
          <w:p w:rsidR="00680272" w:rsidRPr="0005433B" w:rsidRDefault="00680272" w:rsidP="0005433B">
            <w:r w:rsidRPr="0005433B">
              <w:t>Názov sympózia: Vplyv na úspešnosť Rómov z marginalizovaných rómskych komunít v edukačnom procese</w:t>
            </w:r>
          </w:p>
          <w:p w:rsidR="00680272" w:rsidRPr="0005433B" w:rsidRDefault="00680272" w:rsidP="0005433B">
            <w:r w:rsidRPr="0005433B">
              <w:t>Miesto a čas konania: Liptovský Ján, 10. – 11. apríla 2014</w:t>
            </w:r>
          </w:p>
          <w:p w:rsidR="00680272" w:rsidRPr="0005433B" w:rsidRDefault="00680272" w:rsidP="0005433B">
            <w:r w:rsidRPr="0005433B">
              <w:t>Organizátor: Ministerstvo školstva, vedy, výskumu a športu SR,</w:t>
            </w:r>
          </w:p>
          <w:p w:rsidR="00680272" w:rsidRPr="0005433B" w:rsidRDefault="00680272" w:rsidP="0005433B">
            <w:r w:rsidRPr="0005433B">
              <w:t>Spoločnosť pre špeciálnu a liečebnú výchovu v SR,</w:t>
            </w:r>
          </w:p>
          <w:p w:rsidR="00DE16D5" w:rsidRPr="0005433B" w:rsidRDefault="00680272" w:rsidP="0005433B">
            <w:r w:rsidRPr="0005433B">
              <w:t>Vysoká škola zdravotníctva a sociálnej práce sv. Alžbety</w:t>
            </w:r>
          </w:p>
        </w:tc>
      </w:tr>
      <w:tr w:rsidR="00F83BA0" w:rsidRPr="0005433B" w:rsidTr="006D4D42">
        <w:trPr>
          <w:trHeight w:val="426"/>
        </w:trPr>
        <w:tc>
          <w:tcPr>
            <w:tcW w:w="924" w:type="dxa"/>
          </w:tcPr>
          <w:p w:rsidR="00F83BA0" w:rsidRPr="0005433B" w:rsidRDefault="00932261" w:rsidP="0005433B">
            <w:r>
              <w:t>11</w:t>
            </w:r>
            <w:r w:rsidR="00680272" w:rsidRPr="0005433B">
              <w:t>.</w:t>
            </w:r>
          </w:p>
        </w:tc>
        <w:tc>
          <w:tcPr>
            <w:tcW w:w="8398" w:type="dxa"/>
          </w:tcPr>
          <w:p w:rsidR="00F83BA0" w:rsidRPr="0005433B" w:rsidRDefault="00F83BA0" w:rsidP="0005433B">
            <w:r w:rsidRPr="0005433B">
              <w:t xml:space="preserve">Meno a priezvisko pozvaného: </w:t>
            </w:r>
            <w:r w:rsidRPr="0005433B">
              <w:rPr>
                <w:b/>
              </w:rPr>
              <w:t>PaedDr. Milena Lipnická, PhD.</w:t>
            </w:r>
          </w:p>
          <w:p w:rsidR="00F83BA0" w:rsidRPr="0005433B" w:rsidRDefault="00F83BA0" w:rsidP="0005433B">
            <w:r w:rsidRPr="0005433B">
              <w:t>Názov prednášky: Logopedická prevencia v materských školách</w:t>
            </w:r>
          </w:p>
          <w:p w:rsidR="00F83BA0" w:rsidRPr="0005433B" w:rsidRDefault="00F83BA0" w:rsidP="0005433B">
            <w:r w:rsidRPr="0005433B">
              <w:t>Názov odborného semináru: Odborný seminár s diskusným fórom</w:t>
            </w:r>
          </w:p>
          <w:p w:rsidR="00F83BA0" w:rsidRPr="0005433B" w:rsidRDefault="00F83BA0" w:rsidP="0005433B">
            <w:r w:rsidRPr="0005433B">
              <w:t>Miesto a čas konania: MŠ Šafárikova trieda 4, Košice, 14. mája 2014</w:t>
            </w:r>
          </w:p>
          <w:p w:rsidR="00F83BA0" w:rsidRPr="0005433B" w:rsidRDefault="00F83BA0" w:rsidP="0005433B">
            <w:pPr>
              <w:jc w:val="both"/>
            </w:pPr>
            <w:r w:rsidRPr="0005433B">
              <w:t>Organizátor: Spoločnosť pre predškolskú výchovu v regióne Košice</w:t>
            </w:r>
          </w:p>
        </w:tc>
      </w:tr>
      <w:tr w:rsidR="00F83BA0" w:rsidRPr="0005433B" w:rsidTr="006D4D42">
        <w:trPr>
          <w:trHeight w:val="426"/>
        </w:trPr>
        <w:tc>
          <w:tcPr>
            <w:tcW w:w="924" w:type="dxa"/>
          </w:tcPr>
          <w:p w:rsidR="00F83BA0" w:rsidRPr="0005433B" w:rsidRDefault="00932261" w:rsidP="0005433B">
            <w:r>
              <w:t>12</w:t>
            </w:r>
            <w:r w:rsidR="00680272" w:rsidRPr="0005433B">
              <w:t>.</w:t>
            </w:r>
          </w:p>
        </w:tc>
        <w:tc>
          <w:tcPr>
            <w:tcW w:w="8398" w:type="dxa"/>
          </w:tcPr>
          <w:p w:rsidR="00F83BA0" w:rsidRPr="0005433B" w:rsidRDefault="00F83BA0" w:rsidP="0005433B">
            <w:r w:rsidRPr="0005433B">
              <w:t xml:space="preserve">Meno a priezvisko pozvaného: </w:t>
            </w:r>
            <w:r w:rsidRPr="0005433B">
              <w:rPr>
                <w:b/>
              </w:rPr>
              <w:t>PaedDr. Milena Lipnická, PhD.</w:t>
            </w:r>
          </w:p>
          <w:p w:rsidR="00F83BA0" w:rsidRPr="0005433B" w:rsidRDefault="00F83BA0" w:rsidP="0005433B">
            <w:r w:rsidRPr="0005433B">
              <w:t>Názov prednášky: Tímová spolupráca v predprimárnom vzdelávaní detí z marginalizovaných rómskych komunít</w:t>
            </w:r>
          </w:p>
          <w:p w:rsidR="00F83BA0" w:rsidRPr="0005433B" w:rsidRDefault="00F83BA0" w:rsidP="0005433B">
            <w:r w:rsidRPr="0005433B">
              <w:t>Názov konferencie: Inkluzívna materská škola – dobrá škola</w:t>
            </w:r>
          </w:p>
          <w:p w:rsidR="00F83BA0" w:rsidRPr="0005433B" w:rsidRDefault="00F83BA0" w:rsidP="0005433B">
            <w:r w:rsidRPr="0005433B">
              <w:t>Miesto a čas konania: Hotel Lux Banská Bystrica, 28. 10. 2014</w:t>
            </w:r>
          </w:p>
          <w:p w:rsidR="00F83BA0" w:rsidRPr="0005433B" w:rsidRDefault="00F83BA0" w:rsidP="0005433B">
            <w:pPr>
              <w:jc w:val="both"/>
            </w:pPr>
            <w:r w:rsidRPr="0005433B">
              <w:t>Organizátor: Metodicko-pedagogické centrum Bratislava</w:t>
            </w:r>
          </w:p>
        </w:tc>
      </w:tr>
      <w:tr w:rsidR="00F83BA0" w:rsidRPr="0005433B" w:rsidTr="006D4D42">
        <w:trPr>
          <w:trHeight w:val="426"/>
        </w:trPr>
        <w:tc>
          <w:tcPr>
            <w:tcW w:w="924" w:type="dxa"/>
          </w:tcPr>
          <w:p w:rsidR="00F83BA0" w:rsidRPr="0005433B" w:rsidRDefault="00932261" w:rsidP="0005433B">
            <w:r>
              <w:t>13</w:t>
            </w:r>
            <w:r w:rsidR="00680272" w:rsidRPr="0005433B">
              <w:t>.</w:t>
            </w:r>
          </w:p>
        </w:tc>
        <w:tc>
          <w:tcPr>
            <w:tcW w:w="8398" w:type="dxa"/>
          </w:tcPr>
          <w:p w:rsidR="00F83BA0" w:rsidRPr="0005433B" w:rsidRDefault="00F83BA0" w:rsidP="0005433B">
            <w:r w:rsidRPr="0005433B">
              <w:t xml:space="preserve">Meno a priezvisko pozvaného: </w:t>
            </w:r>
            <w:r w:rsidRPr="0005433B">
              <w:rPr>
                <w:b/>
              </w:rPr>
              <w:t>PaedDr. Milena Lipnická, PhD.</w:t>
            </w:r>
          </w:p>
          <w:p w:rsidR="00F83BA0" w:rsidRPr="0005433B" w:rsidRDefault="00F83BA0" w:rsidP="0005433B">
            <w:r w:rsidRPr="0005433B">
              <w:t>Názov prednášky: Pedagogické poradenstvo v materskej škole</w:t>
            </w:r>
          </w:p>
          <w:p w:rsidR="00F83BA0" w:rsidRPr="0005433B" w:rsidRDefault="00F83BA0" w:rsidP="0005433B">
            <w:r w:rsidRPr="0005433B">
              <w:t>Názov odborného semináru: Odborný seminár s diskusným fórom</w:t>
            </w:r>
          </w:p>
          <w:p w:rsidR="00F83BA0" w:rsidRPr="0005433B" w:rsidRDefault="00F83BA0" w:rsidP="0005433B">
            <w:r w:rsidRPr="0005433B">
              <w:t>Miesto a čas konania: MŠ Okružná, Poprad, 28. 11. 2014</w:t>
            </w:r>
          </w:p>
          <w:p w:rsidR="00F83BA0" w:rsidRPr="0005433B" w:rsidRDefault="00F83BA0" w:rsidP="0005433B">
            <w:pPr>
              <w:jc w:val="both"/>
              <w:rPr>
                <w:bCs/>
                <w:color w:val="000000"/>
              </w:rPr>
            </w:pPr>
            <w:r w:rsidRPr="0005433B">
              <w:t>Organizátor: Spoločnosť pre predškolskú výchovu v regióne Poprad</w:t>
            </w:r>
          </w:p>
        </w:tc>
      </w:tr>
      <w:tr w:rsidR="00F83BA0" w:rsidRPr="0005433B" w:rsidTr="006D4D42">
        <w:trPr>
          <w:trHeight w:val="426"/>
        </w:trPr>
        <w:tc>
          <w:tcPr>
            <w:tcW w:w="924" w:type="dxa"/>
          </w:tcPr>
          <w:p w:rsidR="00F83BA0" w:rsidRPr="0005433B" w:rsidRDefault="00932261" w:rsidP="0005433B">
            <w:r>
              <w:t>14</w:t>
            </w:r>
            <w:r w:rsidR="00680272" w:rsidRPr="0005433B">
              <w:t>.</w:t>
            </w:r>
          </w:p>
        </w:tc>
        <w:tc>
          <w:tcPr>
            <w:tcW w:w="8398" w:type="dxa"/>
          </w:tcPr>
          <w:p w:rsidR="00F83BA0" w:rsidRPr="0005433B" w:rsidRDefault="00F83BA0" w:rsidP="0005433B">
            <w:r w:rsidRPr="0005433B">
              <w:t xml:space="preserve">Meno a priezvisko pozvaného: </w:t>
            </w:r>
            <w:r w:rsidRPr="0005433B">
              <w:rPr>
                <w:b/>
              </w:rPr>
              <w:t>PaedDr. Aneta Jarešová, PhD.</w:t>
            </w:r>
          </w:p>
          <w:p w:rsidR="00F83BA0" w:rsidRPr="0005433B" w:rsidRDefault="00F83BA0" w:rsidP="0005433B">
            <w:r w:rsidRPr="0005433B">
              <w:t>Názov prednášky: Alternatívna pedagogická koncepcia M. Montessori a možnosti jej využitia v predprimárnej a primárnej edukácii</w:t>
            </w:r>
          </w:p>
          <w:p w:rsidR="00F83BA0" w:rsidRPr="0005433B" w:rsidRDefault="00F83BA0" w:rsidP="0005433B">
            <w:r w:rsidRPr="0005433B">
              <w:t>Názov odborného semináru: Seminár k možnostiam aplikácie prvkov alternatívnej pedagogickej koncepcie M. Montessori v predprimárnej a primárnej edukácii</w:t>
            </w:r>
          </w:p>
          <w:p w:rsidR="00F83BA0" w:rsidRPr="0005433B" w:rsidRDefault="00F83BA0" w:rsidP="0005433B">
            <w:r w:rsidRPr="0005433B">
              <w:t>Miesto a čas konania: ŠZŠ, Rimavská Sobota, 4. 10. 2014</w:t>
            </w:r>
          </w:p>
          <w:p w:rsidR="00F83BA0" w:rsidRPr="0005433B" w:rsidRDefault="00F83BA0" w:rsidP="0005433B">
            <w:r w:rsidRPr="0005433B">
              <w:t xml:space="preserve">Organizátor: Špeciálna základná škola v Rimavskej Sobote, Centrum špeciálno - pedagogického poradenstva pri Špeciálnej ZŠ v Rimavskej Sobote, MUDr. E. Andreeva, </w:t>
            </w:r>
          </w:p>
        </w:tc>
      </w:tr>
      <w:tr w:rsidR="009B4C43" w:rsidRPr="0005433B" w:rsidTr="006D4D42">
        <w:trPr>
          <w:trHeight w:val="426"/>
        </w:trPr>
        <w:tc>
          <w:tcPr>
            <w:tcW w:w="924" w:type="dxa"/>
          </w:tcPr>
          <w:p w:rsidR="009B4C43" w:rsidRPr="0005433B" w:rsidRDefault="00932261" w:rsidP="0005433B">
            <w:r>
              <w:t>15</w:t>
            </w:r>
            <w:r w:rsidR="009B4C43" w:rsidRPr="0005433B">
              <w:t>.</w:t>
            </w:r>
          </w:p>
        </w:tc>
        <w:tc>
          <w:tcPr>
            <w:tcW w:w="8398" w:type="dxa"/>
          </w:tcPr>
          <w:p w:rsidR="005A1DDC" w:rsidRPr="0005433B" w:rsidRDefault="005A1DDC" w:rsidP="0005433B">
            <w:pPr>
              <w:rPr>
                <w:b/>
              </w:rPr>
            </w:pPr>
            <w:r w:rsidRPr="0005433B">
              <w:rPr>
                <w:b/>
              </w:rPr>
              <w:t xml:space="preserve">PaedDr. </w:t>
            </w:r>
            <w:r w:rsidR="009B4C43" w:rsidRPr="0005433B">
              <w:rPr>
                <w:b/>
              </w:rPr>
              <w:t>Petra Fridrichová,</w:t>
            </w:r>
            <w:r w:rsidRPr="0005433B">
              <w:rPr>
                <w:b/>
              </w:rPr>
              <w:t xml:space="preserve"> PhD.</w:t>
            </w:r>
            <w:r w:rsidR="009B4C43" w:rsidRPr="0005433B">
              <w:rPr>
                <w:b/>
              </w:rPr>
              <w:t xml:space="preserve"> </w:t>
            </w:r>
          </w:p>
          <w:p w:rsidR="009B4C43" w:rsidRPr="0005433B" w:rsidRDefault="009B4C43" w:rsidP="0005433B">
            <w:r w:rsidRPr="0005433B">
              <w:t>Reflexia didaktického modelu výučby etickej výchovy z pohľadu vyučovacích projektov učiteľov. Inovácia etickej výchovy: teoretické a praktické reflexie. Banská Bystrica 28.8.2014, Pedagogická fakulta UMB v Banskej Bystrici</w:t>
            </w:r>
          </w:p>
        </w:tc>
      </w:tr>
      <w:tr w:rsidR="009B4C43" w:rsidRPr="0005433B" w:rsidTr="006D4D42">
        <w:trPr>
          <w:trHeight w:val="426"/>
        </w:trPr>
        <w:tc>
          <w:tcPr>
            <w:tcW w:w="924" w:type="dxa"/>
          </w:tcPr>
          <w:p w:rsidR="009B4C43" w:rsidRPr="0005433B" w:rsidRDefault="00932261" w:rsidP="0005433B">
            <w:r>
              <w:t>16</w:t>
            </w:r>
            <w:r w:rsidR="009B4C43" w:rsidRPr="0005433B">
              <w:t>.</w:t>
            </w:r>
          </w:p>
        </w:tc>
        <w:tc>
          <w:tcPr>
            <w:tcW w:w="8398" w:type="dxa"/>
          </w:tcPr>
          <w:p w:rsidR="005A1DDC" w:rsidRPr="0005433B" w:rsidRDefault="005A1DDC" w:rsidP="0005433B">
            <w:pPr>
              <w:rPr>
                <w:b/>
              </w:rPr>
            </w:pPr>
            <w:r w:rsidRPr="0005433B">
              <w:rPr>
                <w:b/>
              </w:rPr>
              <w:t xml:space="preserve">doc. PaedDr. Libor Fridman, PhD. </w:t>
            </w:r>
          </w:p>
          <w:p w:rsidR="009B4C43" w:rsidRPr="0005433B" w:rsidRDefault="009B4C43" w:rsidP="0005433B">
            <w:r w:rsidRPr="0005433B">
              <w:t>Zmysel, význam a poslanie folklórnych tradícií v edukačnom a kultúrnom</w:t>
            </w:r>
          </w:p>
          <w:p w:rsidR="009B4C43" w:rsidRPr="0005433B" w:rsidRDefault="009B4C43" w:rsidP="0005433B">
            <w:r w:rsidRPr="0005433B">
              <w:lastRenderedPageBreak/>
              <w:t>Konferencia: Východiská a koncepcie hudobno­tanečnej pedagogiky 2, 10. 2014. Zborník z vedeckej konferencie, Banská Bystrica : Univerzita Mateja Bela, Pedagogická fakulta. Organizátori: SOS BB a PF UMB BB.</w:t>
            </w:r>
          </w:p>
        </w:tc>
      </w:tr>
      <w:tr w:rsidR="009B4C43" w:rsidRPr="0005433B" w:rsidTr="006D4D42">
        <w:trPr>
          <w:trHeight w:val="426"/>
        </w:trPr>
        <w:tc>
          <w:tcPr>
            <w:tcW w:w="924" w:type="dxa"/>
          </w:tcPr>
          <w:p w:rsidR="009B4C43" w:rsidRPr="0005433B" w:rsidRDefault="00932261" w:rsidP="0005433B">
            <w:r>
              <w:lastRenderedPageBreak/>
              <w:t>17</w:t>
            </w:r>
            <w:r w:rsidR="009B4C43" w:rsidRPr="0005433B">
              <w:t>.</w:t>
            </w:r>
          </w:p>
        </w:tc>
        <w:tc>
          <w:tcPr>
            <w:tcW w:w="8398" w:type="dxa"/>
          </w:tcPr>
          <w:p w:rsidR="005A1DDC" w:rsidRPr="0005433B" w:rsidRDefault="005A1DDC" w:rsidP="0005433B">
            <w:r w:rsidRPr="0005433B">
              <w:rPr>
                <w:b/>
              </w:rPr>
              <w:t>doc. PaedDr. Libor Fridman, PhD.</w:t>
            </w:r>
          </w:p>
          <w:p w:rsidR="009B4C43" w:rsidRPr="0005433B" w:rsidRDefault="009B4C43" w:rsidP="0005433B">
            <w:r w:rsidRPr="0005433B">
              <w:t xml:space="preserve">Elektronizácia a digitalizácia hudobného vyučovacieho procesu ­ potreba, </w:t>
            </w:r>
          </w:p>
          <w:p w:rsidR="009B4C43" w:rsidRPr="0005433B" w:rsidRDefault="009B4C43" w:rsidP="0005433B">
            <w:r w:rsidRPr="0005433B">
              <w:t xml:space="preserve">problém, nevyhnutnosť, či z núdze cnosť? </w:t>
            </w:r>
          </w:p>
          <w:p w:rsidR="009B4C43" w:rsidRPr="0005433B" w:rsidRDefault="009B4C43" w:rsidP="0005433B">
            <w:r w:rsidRPr="0005433B">
              <w:t>Konferencia: Hudobná edukácia v priestore n</w:t>
            </w:r>
            <w:r w:rsidR="005A1DDC" w:rsidRPr="0005433B">
              <w:t>ových komunikačných technológií. BB, 1. 9. ­ 2. 10. 2014</w:t>
            </w:r>
            <w:r w:rsidRPr="0005433B">
              <w:t>,  Banská Bystrica : Univerzita Mateja.</w:t>
            </w:r>
          </w:p>
        </w:tc>
      </w:tr>
      <w:tr w:rsidR="009B4C43" w:rsidRPr="0005433B" w:rsidTr="006D4D42">
        <w:trPr>
          <w:trHeight w:val="426"/>
        </w:trPr>
        <w:tc>
          <w:tcPr>
            <w:tcW w:w="924" w:type="dxa"/>
          </w:tcPr>
          <w:p w:rsidR="009B4C43" w:rsidRPr="0005433B" w:rsidRDefault="00932261" w:rsidP="0005433B">
            <w:r>
              <w:t>18</w:t>
            </w:r>
            <w:r w:rsidR="009B4C43" w:rsidRPr="0005433B">
              <w:t>.</w:t>
            </w:r>
          </w:p>
        </w:tc>
        <w:tc>
          <w:tcPr>
            <w:tcW w:w="8398" w:type="dxa"/>
          </w:tcPr>
          <w:p w:rsidR="005A1DDC" w:rsidRPr="0005433B" w:rsidRDefault="005A1DDC" w:rsidP="0005433B">
            <w:pPr>
              <w:rPr>
                <w:b/>
              </w:rPr>
            </w:pPr>
            <w:r w:rsidRPr="0005433B">
              <w:rPr>
                <w:b/>
              </w:rPr>
              <w:t>doc. PaedDr. Libor Fridman, PhD.</w:t>
            </w:r>
          </w:p>
          <w:p w:rsidR="009B4C43" w:rsidRPr="0005433B" w:rsidRDefault="009B4C43" w:rsidP="0005433B">
            <w:r w:rsidRPr="0005433B">
              <w:t>Analytická reflexia dotorandského štúdia didaktiky hudobného umenia . Konferencia: Aktuálne trendy teórie a praxe hudobnej edukácie. Konferencia doktorandov a vedeckých pracovníkov organizovanej v rámci medzinárodného sympózia Cantus Choralis Slovaca</w:t>
            </w:r>
            <w:r w:rsidR="00B6138C" w:rsidRPr="0005433B">
              <w:t>, Banská Bystrica 21 . 11. 2014</w:t>
            </w:r>
            <w:r w:rsidRPr="0005433B">
              <w:t xml:space="preserve">. Banská Bystrica : Univerzita Mateja </w:t>
            </w:r>
            <w:r w:rsidR="005A1DDC" w:rsidRPr="0005433B">
              <w:t>Bela, Pedagogická fakulta, 2014</w:t>
            </w:r>
          </w:p>
        </w:tc>
      </w:tr>
      <w:tr w:rsidR="009B4C43" w:rsidRPr="0005433B" w:rsidTr="006D4D42">
        <w:trPr>
          <w:trHeight w:val="426"/>
        </w:trPr>
        <w:tc>
          <w:tcPr>
            <w:tcW w:w="924" w:type="dxa"/>
          </w:tcPr>
          <w:p w:rsidR="009B4C43" w:rsidRPr="0005433B" w:rsidRDefault="00932261" w:rsidP="0005433B">
            <w:r>
              <w:t>19</w:t>
            </w:r>
            <w:r w:rsidR="009B4C43" w:rsidRPr="0005433B">
              <w:t>.</w:t>
            </w:r>
          </w:p>
        </w:tc>
        <w:tc>
          <w:tcPr>
            <w:tcW w:w="8398" w:type="dxa"/>
          </w:tcPr>
          <w:p w:rsidR="005A1DDC" w:rsidRPr="0005433B" w:rsidRDefault="006600FD" w:rsidP="0005433B">
            <w:pPr>
              <w:rPr>
                <w:b/>
              </w:rPr>
            </w:pPr>
            <w:r w:rsidRPr="0005433B">
              <w:rPr>
                <w:b/>
              </w:rPr>
              <w:t xml:space="preserve">Ing. </w:t>
            </w:r>
            <w:r w:rsidR="009B4C43" w:rsidRPr="0005433B">
              <w:rPr>
                <w:b/>
              </w:rPr>
              <w:t>Alena Tomengová</w:t>
            </w:r>
            <w:r w:rsidRPr="0005433B">
              <w:rPr>
                <w:b/>
              </w:rPr>
              <w:t>, PhD.</w:t>
            </w:r>
            <w:r w:rsidR="009B4C43" w:rsidRPr="0005433B">
              <w:rPr>
                <w:b/>
              </w:rPr>
              <w:t xml:space="preserve"> </w:t>
            </w:r>
          </w:p>
          <w:p w:rsidR="009B4C43" w:rsidRPr="0005433B" w:rsidRDefault="009B4C43" w:rsidP="0005433B">
            <w:r w:rsidRPr="0005433B">
              <w:t>Stratégie pre efektívne vyučovanie a učenie sa (vedúci workshopu). Konferencia Univerzitné vzdelávanie v dilemách súčasnej doby. Medzinárodná vedecká konferencia 60.výročiu PF UMB v Banskej Bystrici. 12.11.2014, Banská Bystrica. Pedagogická fakulta UMB v Banskej Bystrici.</w:t>
            </w:r>
          </w:p>
        </w:tc>
      </w:tr>
      <w:tr w:rsidR="009B4C43" w:rsidRPr="0005433B" w:rsidTr="006D4D42">
        <w:trPr>
          <w:trHeight w:val="426"/>
        </w:trPr>
        <w:tc>
          <w:tcPr>
            <w:tcW w:w="924" w:type="dxa"/>
          </w:tcPr>
          <w:p w:rsidR="009B4C43" w:rsidRPr="0005433B" w:rsidRDefault="00932261" w:rsidP="0005433B">
            <w:r>
              <w:t>20</w:t>
            </w:r>
            <w:r w:rsidR="009B4C43" w:rsidRPr="0005433B">
              <w:t>.</w:t>
            </w:r>
          </w:p>
        </w:tc>
        <w:tc>
          <w:tcPr>
            <w:tcW w:w="8398" w:type="dxa"/>
          </w:tcPr>
          <w:p w:rsidR="009B4C43" w:rsidRPr="0005433B" w:rsidRDefault="005A1DDC" w:rsidP="0005433B">
            <w:pPr>
              <w:jc w:val="both"/>
              <w:rPr>
                <w:b/>
              </w:rPr>
            </w:pPr>
            <w:r w:rsidRPr="0005433B">
              <w:rPr>
                <w:b/>
              </w:rPr>
              <w:t xml:space="preserve">PaedDr. </w:t>
            </w:r>
            <w:r w:rsidR="009B4C43" w:rsidRPr="0005433B">
              <w:rPr>
                <w:b/>
              </w:rPr>
              <w:t>Ján Husár</w:t>
            </w:r>
            <w:r w:rsidRPr="0005433B">
              <w:rPr>
                <w:b/>
              </w:rPr>
              <w:t>, PhD.</w:t>
            </w:r>
          </w:p>
          <w:p w:rsidR="009B4C43" w:rsidRPr="0005433B" w:rsidRDefault="009B4C43" w:rsidP="0005433B">
            <w:pPr>
              <w:jc w:val="both"/>
            </w:pPr>
            <w:r w:rsidRPr="0005433B">
              <w:t>Výtvarná výchova – vzdelávací predmet?</w:t>
            </w:r>
          </w:p>
          <w:p w:rsidR="009B4C43" w:rsidRPr="0005433B" w:rsidRDefault="009B4C43" w:rsidP="0005433B">
            <w:pPr>
              <w:jc w:val="both"/>
            </w:pPr>
            <w:r w:rsidRPr="0005433B">
              <w:t>XVII. celoslovenský dvojdňový seminár pre pedagógov výtvarnej výchovy</w:t>
            </w:r>
          </w:p>
          <w:p w:rsidR="009B4C43" w:rsidRPr="0005433B" w:rsidRDefault="009B4C43" w:rsidP="0005433B">
            <w:pPr>
              <w:jc w:val="both"/>
            </w:pPr>
            <w:r w:rsidRPr="0005433B">
              <w:t>Základná umelecká škola I. W. Kráľa, Jesenského 10</w:t>
            </w:r>
            <w:r w:rsidR="00B6138C" w:rsidRPr="0005433B">
              <w:t xml:space="preserve">, Považská Bystrica; 4. 4. – 5. </w:t>
            </w:r>
            <w:r w:rsidRPr="0005433B">
              <w:t>4. 5014</w:t>
            </w:r>
          </w:p>
          <w:p w:rsidR="009B4C43" w:rsidRPr="0005433B" w:rsidRDefault="009B4C43" w:rsidP="0005433B">
            <w:r w:rsidRPr="0005433B">
              <w:t>ZUŠ I. W. Kráľa; vyhlasovateľ: Ministerstvo školstva, vedy, výskumu a športu SR</w:t>
            </w:r>
          </w:p>
        </w:tc>
      </w:tr>
    </w:tbl>
    <w:p w:rsidR="00F83BA0" w:rsidRPr="0005433B" w:rsidRDefault="00F83BA0" w:rsidP="0005433B">
      <w:pPr>
        <w:jc w:val="both"/>
        <w:rPr>
          <w:color w:val="000000"/>
        </w:rPr>
      </w:pPr>
    </w:p>
    <w:p w:rsidR="00F41440" w:rsidRPr="0005433B" w:rsidRDefault="00F41440" w:rsidP="0005433B">
      <w:pPr>
        <w:ind w:left="1410"/>
        <w:jc w:val="both"/>
      </w:pPr>
    </w:p>
    <w:p w:rsidR="00793161" w:rsidRPr="0005433B" w:rsidRDefault="00B6138C" w:rsidP="0005433B">
      <w:pPr>
        <w:rPr>
          <w:b/>
          <w:caps/>
        </w:rPr>
      </w:pPr>
      <w:r w:rsidRPr="0005433B">
        <w:rPr>
          <w:b/>
          <w:caps/>
        </w:rPr>
        <w:t>3.</w:t>
      </w:r>
      <w:r w:rsidR="00793161" w:rsidRPr="0005433B">
        <w:rPr>
          <w:b/>
          <w:caps/>
        </w:rPr>
        <w:t>2</w:t>
      </w:r>
      <w:r w:rsidRPr="0005433B">
        <w:rPr>
          <w:b/>
          <w:caps/>
        </w:rPr>
        <w:t>.</w:t>
      </w:r>
      <w:r w:rsidR="00793161" w:rsidRPr="0005433B">
        <w:rPr>
          <w:b/>
          <w:caps/>
        </w:rPr>
        <w:t xml:space="preserve"> Členstvo v národných a medzinárodných výboroch v oblasti výskumu</w:t>
      </w:r>
    </w:p>
    <w:p w:rsidR="00793161" w:rsidRPr="0005433B" w:rsidRDefault="00793161" w:rsidP="0005433B">
      <w:pPr>
        <w:rPr>
          <w:b/>
        </w:rPr>
      </w:pPr>
    </w:p>
    <w:tbl>
      <w:tblPr>
        <w:tblStyle w:val="Mriekatabuky"/>
        <w:tblW w:w="0" w:type="auto"/>
        <w:tblLook w:val="04A0" w:firstRow="1" w:lastRow="0" w:firstColumn="1" w:lastColumn="0" w:noHBand="0" w:noVBand="1"/>
      </w:tblPr>
      <w:tblGrid>
        <w:gridCol w:w="952"/>
        <w:gridCol w:w="8442"/>
      </w:tblGrid>
      <w:tr w:rsidR="00B6138C" w:rsidRPr="0005433B" w:rsidTr="00B6138C">
        <w:tc>
          <w:tcPr>
            <w:tcW w:w="959" w:type="dxa"/>
          </w:tcPr>
          <w:p w:rsidR="00B6138C" w:rsidRPr="0005433B" w:rsidRDefault="00B6138C" w:rsidP="0005433B">
            <w:r w:rsidRPr="0005433B">
              <w:t>1.</w:t>
            </w:r>
          </w:p>
        </w:tc>
        <w:tc>
          <w:tcPr>
            <w:tcW w:w="8541" w:type="dxa"/>
          </w:tcPr>
          <w:p w:rsidR="00B6138C" w:rsidRPr="0005433B" w:rsidRDefault="00B6138C" w:rsidP="0005433B">
            <w:pPr>
              <w:rPr>
                <w:b/>
              </w:rPr>
            </w:pPr>
            <w:r w:rsidRPr="0005433B">
              <w:rPr>
                <w:b/>
              </w:rPr>
              <w:t xml:space="preserve">PaedDr. Eva Balážová, </w:t>
            </w:r>
            <w:r w:rsidR="007A6202" w:rsidRPr="0005433B">
              <w:rPr>
                <w:b/>
              </w:rPr>
              <w:t>PhD.</w:t>
            </w:r>
            <w:r w:rsidRPr="0005433B">
              <w:rPr>
                <w:b/>
              </w:rPr>
              <w:t xml:space="preserve"> </w:t>
            </w:r>
          </w:p>
          <w:p w:rsidR="00B6138C" w:rsidRPr="0005433B" w:rsidRDefault="00B6138C" w:rsidP="0005433B">
            <w:r w:rsidRPr="0005433B">
              <w:t>Podpredsedníčka Vedeckej rady Slovenského národného múzea – Múzeum bábkarských kultúr a hračiek hrad Modrý Kameň.</w:t>
            </w:r>
          </w:p>
        </w:tc>
      </w:tr>
      <w:tr w:rsidR="00B6138C" w:rsidRPr="0005433B" w:rsidTr="00B6138C">
        <w:tc>
          <w:tcPr>
            <w:tcW w:w="959" w:type="dxa"/>
          </w:tcPr>
          <w:p w:rsidR="00B6138C" w:rsidRPr="0005433B" w:rsidRDefault="00B6138C" w:rsidP="0005433B">
            <w:r w:rsidRPr="0005433B">
              <w:t>2.</w:t>
            </w:r>
          </w:p>
        </w:tc>
        <w:tc>
          <w:tcPr>
            <w:tcW w:w="8541" w:type="dxa"/>
          </w:tcPr>
          <w:p w:rsidR="00B6138C" w:rsidRPr="0005433B" w:rsidRDefault="00E973B7" w:rsidP="0005433B">
            <w:pPr>
              <w:rPr>
                <w:b/>
              </w:rPr>
            </w:pPr>
            <w:r w:rsidRPr="0005433B">
              <w:rPr>
                <w:b/>
              </w:rPr>
              <w:t>prof. PhDr. Viera Prusáková, CSc.</w:t>
            </w:r>
            <w:r w:rsidR="00DF41A5">
              <w:rPr>
                <w:b/>
              </w:rPr>
              <w:t xml:space="preserve">, </w:t>
            </w:r>
            <w:r w:rsidR="00DF41A5" w:rsidRPr="0005433B">
              <w:rPr>
                <w:b/>
              </w:rPr>
              <w:t>prof. PhDr. Jolana Hroncová, PhD.</w:t>
            </w:r>
            <w:r w:rsidR="00DF41A5">
              <w:rPr>
                <w:b/>
              </w:rPr>
              <w:t>,</w:t>
            </w:r>
            <w:r w:rsidR="00DF41A5" w:rsidRPr="0005433B">
              <w:t xml:space="preserve"> </w:t>
            </w:r>
            <w:r w:rsidR="00DF41A5" w:rsidRPr="0005433B">
              <w:rPr>
                <w:b/>
              </w:rPr>
              <w:t>prof. PhDr. Beata Kosová, CSc.</w:t>
            </w:r>
            <w:r w:rsidR="00DF41A5">
              <w:rPr>
                <w:b/>
              </w:rPr>
              <w:t>, prof. PaedDr. Vojtech Korim, CSc.</w:t>
            </w:r>
          </w:p>
          <w:p w:rsidR="00E973B7" w:rsidRPr="0005433B" w:rsidRDefault="00E973B7" w:rsidP="00DF41A5">
            <w:r w:rsidRPr="0005433B">
              <w:t>Člen</w:t>
            </w:r>
            <w:r w:rsidR="00DF41A5">
              <w:t xml:space="preserve">ovia </w:t>
            </w:r>
            <w:r w:rsidRPr="0005433B">
              <w:t>Vedeckej rady UMB Banská Bystrica</w:t>
            </w:r>
          </w:p>
        </w:tc>
      </w:tr>
      <w:tr w:rsidR="00AB6042" w:rsidRPr="0005433B" w:rsidTr="00B6138C">
        <w:tc>
          <w:tcPr>
            <w:tcW w:w="959" w:type="dxa"/>
          </w:tcPr>
          <w:p w:rsidR="00AB6042" w:rsidRPr="0005433B" w:rsidRDefault="008F3F0E" w:rsidP="0005433B">
            <w:r>
              <w:t>3.</w:t>
            </w:r>
          </w:p>
        </w:tc>
        <w:tc>
          <w:tcPr>
            <w:tcW w:w="8541" w:type="dxa"/>
          </w:tcPr>
          <w:p w:rsidR="00AB6042" w:rsidRDefault="00AB6042" w:rsidP="0005433B">
            <w:pPr>
              <w:rPr>
                <w:b/>
              </w:rPr>
            </w:pPr>
            <w:r>
              <w:rPr>
                <w:b/>
              </w:rPr>
              <w:t>prof. PaedDr. Vojtech Korim, CSc.</w:t>
            </w:r>
          </w:p>
          <w:p w:rsidR="00AB6042" w:rsidRPr="00AB6042" w:rsidRDefault="00AB6042" w:rsidP="0005433B">
            <w:r>
              <w:t>Člen Vedeckej rady Pedagogickej fakulty UK Bratislava</w:t>
            </w:r>
          </w:p>
        </w:tc>
      </w:tr>
      <w:tr w:rsidR="00AB6042" w:rsidRPr="0005433B" w:rsidTr="00B6138C">
        <w:tc>
          <w:tcPr>
            <w:tcW w:w="959" w:type="dxa"/>
          </w:tcPr>
          <w:p w:rsidR="00AB6042" w:rsidRPr="0005433B" w:rsidRDefault="008F3F0E" w:rsidP="0005433B">
            <w:r>
              <w:t>4.</w:t>
            </w:r>
          </w:p>
        </w:tc>
        <w:tc>
          <w:tcPr>
            <w:tcW w:w="8541" w:type="dxa"/>
          </w:tcPr>
          <w:p w:rsidR="00AB6042" w:rsidRDefault="00AB6042" w:rsidP="0005433B">
            <w:pPr>
              <w:rPr>
                <w:bCs/>
              </w:rPr>
            </w:pPr>
            <w:r>
              <w:rPr>
                <w:b/>
              </w:rPr>
              <w:t xml:space="preserve">prof. PaedDr. Vojtech Korim, CSc., </w:t>
            </w:r>
            <w:r>
              <w:rPr>
                <w:b/>
                <w:bCs/>
              </w:rPr>
              <w:t>prof. PhDr. Bronislava Kasáčová, CSc.</w:t>
            </w:r>
          </w:p>
          <w:p w:rsidR="00AB6042" w:rsidRPr="00AB6042" w:rsidRDefault="00AB6042" w:rsidP="0005433B">
            <w:r>
              <w:rPr>
                <w:bCs/>
              </w:rPr>
              <w:t>Členovia Vedeckej rady Pedagogickej fakulty PU Prešov</w:t>
            </w:r>
          </w:p>
        </w:tc>
      </w:tr>
      <w:tr w:rsidR="00AB6042" w:rsidRPr="0005433B" w:rsidTr="00B6138C">
        <w:tc>
          <w:tcPr>
            <w:tcW w:w="959" w:type="dxa"/>
          </w:tcPr>
          <w:p w:rsidR="00AB6042" w:rsidRPr="0005433B" w:rsidRDefault="008F3F0E" w:rsidP="0005433B">
            <w:r>
              <w:t>5.</w:t>
            </w:r>
          </w:p>
        </w:tc>
        <w:tc>
          <w:tcPr>
            <w:tcW w:w="8541" w:type="dxa"/>
          </w:tcPr>
          <w:p w:rsidR="00AB6042" w:rsidRDefault="007A6DF9" w:rsidP="0005433B">
            <w:pPr>
              <w:rPr>
                <w:b/>
              </w:rPr>
            </w:pPr>
            <w:r w:rsidRPr="0005433B">
              <w:rPr>
                <w:b/>
              </w:rPr>
              <w:t>prof. PhDr. Beata Kosová, CSc.</w:t>
            </w:r>
          </w:p>
          <w:p w:rsidR="007A6DF9" w:rsidRPr="007A6DF9" w:rsidRDefault="007A6DF9" w:rsidP="0005433B">
            <w:r>
              <w:t>Členka Vedeckej rady UKF Nitra</w:t>
            </w:r>
          </w:p>
        </w:tc>
      </w:tr>
      <w:tr w:rsidR="00AB6042" w:rsidRPr="0005433B" w:rsidTr="00B6138C">
        <w:tc>
          <w:tcPr>
            <w:tcW w:w="959" w:type="dxa"/>
          </w:tcPr>
          <w:p w:rsidR="00AB6042" w:rsidRPr="0005433B" w:rsidRDefault="008F3F0E" w:rsidP="0005433B">
            <w:r>
              <w:t>6.</w:t>
            </w:r>
          </w:p>
        </w:tc>
        <w:tc>
          <w:tcPr>
            <w:tcW w:w="8541" w:type="dxa"/>
          </w:tcPr>
          <w:p w:rsidR="00AB6042" w:rsidRDefault="007A6DF9" w:rsidP="0005433B">
            <w:pPr>
              <w:rPr>
                <w:b/>
              </w:rPr>
            </w:pPr>
            <w:r w:rsidRPr="0005433B">
              <w:rPr>
                <w:b/>
              </w:rPr>
              <w:t>prof. PhDr. Beata Kosová, CSc.</w:t>
            </w:r>
          </w:p>
          <w:p w:rsidR="007A6DF9" w:rsidRPr="007A6DF9" w:rsidRDefault="007A6DF9" w:rsidP="0005433B">
            <w:r>
              <w:t>Členka Vedeckej rady TU Zvolen</w:t>
            </w:r>
          </w:p>
        </w:tc>
      </w:tr>
      <w:tr w:rsidR="00AB6042" w:rsidRPr="0005433B" w:rsidTr="00B6138C">
        <w:tc>
          <w:tcPr>
            <w:tcW w:w="959" w:type="dxa"/>
          </w:tcPr>
          <w:p w:rsidR="00AB6042" w:rsidRPr="0005433B" w:rsidRDefault="008F3F0E" w:rsidP="0005433B">
            <w:r>
              <w:t>7.</w:t>
            </w:r>
          </w:p>
        </w:tc>
        <w:tc>
          <w:tcPr>
            <w:tcW w:w="8541" w:type="dxa"/>
          </w:tcPr>
          <w:p w:rsidR="007A6DF9" w:rsidRDefault="007A6DF9" w:rsidP="0005433B">
            <w:pPr>
              <w:rPr>
                <w:b/>
              </w:rPr>
            </w:pPr>
            <w:r w:rsidRPr="0005433B">
              <w:rPr>
                <w:b/>
              </w:rPr>
              <w:t>prof. PhDr. Beata Kosová, CSc.</w:t>
            </w:r>
          </w:p>
          <w:p w:rsidR="007A6DF9" w:rsidRPr="007A6DF9" w:rsidRDefault="007A6DF9" w:rsidP="0005433B">
            <w:r>
              <w:t>Členka Vedeckej rady AU Banská Bystrica</w:t>
            </w:r>
          </w:p>
        </w:tc>
      </w:tr>
      <w:tr w:rsidR="00B6138C" w:rsidRPr="0005433B" w:rsidTr="00B6138C">
        <w:tc>
          <w:tcPr>
            <w:tcW w:w="959" w:type="dxa"/>
          </w:tcPr>
          <w:p w:rsidR="00B6138C" w:rsidRPr="0005433B" w:rsidRDefault="008F3F0E" w:rsidP="0005433B">
            <w:r>
              <w:lastRenderedPageBreak/>
              <w:t>8</w:t>
            </w:r>
            <w:r w:rsidR="00B6138C" w:rsidRPr="0005433B">
              <w:t>.</w:t>
            </w:r>
          </w:p>
        </w:tc>
        <w:tc>
          <w:tcPr>
            <w:tcW w:w="8541" w:type="dxa"/>
          </w:tcPr>
          <w:p w:rsidR="00B6138C" w:rsidRPr="0005433B" w:rsidRDefault="00E973B7" w:rsidP="0005433B">
            <w:pPr>
              <w:rPr>
                <w:b/>
              </w:rPr>
            </w:pPr>
            <w:r w:rsidRPr="0005433B">
              <w:rPr>
                <w:b/>
              </w:rPr>
              <w:t>prof. PhDr. Viera Prusáková, CSc.</w:t>
            </w:r>
          </w:p>
          <w:p w:rsidR="00E973B7" w:rsidRPr="0005433B" w:rsidRDefault="00E973B7" w:rsidP="0005433B">
            <w:r w:rsidRPr="0005433B">
              <w:t xml:space="preserve">Členka Vedeckého výboru konferencie </w:t>
            </w:r>
            <w:r w:rsidRPr="0005433B">
              <w:rPr>
                <w:i/>
              </w:rPr>
              <w:t>Nová sociálna edukácia človeka III,</w:t>
            </w:r>
            <w:r w:rsidRPr="0005433B">
              <w:t xml:space="preserve"> Prešov 2014</w:t>
            </w:r>
          </w:p>
        </w:tc>
      </w:tr>
      <w:tr w:rsidR="00B6138C" w:rsidRPr="0005433B" w:rsidTr="00B6138C">
        <w:tc>
          <w:tcPr>
            <w:tcW w:w="959" w:type="dxa"/>
          </w:tcPr>
          <w:p w:rsidR="00B6138C" w:rsidRPr="0005433B" w:rsidRDefault="008F3F0E" w:rsidP="0005433B">
            <w:r>
              <w:t>9</w:t>
            </w:r>
            <w:r w:rsidR="00B6138C" w:rsidRPr="0005433B">
              <w:t>.</w:t>
            </w:r>
          </w:p>
        </w:tc>
        <w:tc>
          <w:tcPr>
            <w:tcW w:w="8541" w:type="dxa"/>
          </w:tcPr>
          <w:p w:rsidR="00B6138C" w:rsidRPr="0005433B" w:rsidRDefault="00E973B7" w:rsidP="0005433B">
            <w:pPr>
              <w:rPr>
                <w:b/>
              </w:rPr>
            </w:pPr>
            <w:r w:rsidRPr="0005433B">
              <w:rPr>
                <w:b/>
              </w:rPr>
              <w:t>prof. PhDr. Viera Prusáková, CSc.</w:t>
            </w:r>
          </w:p>
          <w:p w:rsidR="00E973B7" w:rsidRPr="0005433B" w:rsidRDefault="00E973B7" w:rsidP="0005433B">
            <w:r w:rsidRPr="0005433B">
              <w:t xml:space="preserve">Hlavný odborný garant a členka Vedeckého výboru medzinárodnej vedeckej konferencie </w:t>
            </w:r>
            <w:r w:rsidRPr="0005433B">
              <w:rPr>
                <w:i/>
              </w:rPr>
              <w:t>EDUKÁCIA DOSPELÝCH 2014.</w:t>
            </w:r>
            <w:r w:rsidRPr="0005433B">
              <w:t>, Banská Bystrica, 2014.</w:t>
            </w:r>
          </w:p>
        </w:tc>
      </w:tr>
      <w:tr w:rsidR="00B6138C" w:rsidRPr="0005433B" w:rsidTr="00B6138C">
        <w:tc>
          <w:tcPr>
            <w:tcW w:w="959" w:type="dxa"/>
          </w:tcPr>
          <w:p w:rsidR="00B6138C" w:rsidRPr="0005433B" w:rsidRDefault="008F3F0E" w:rsidP="0005433B">
            <w:r>
              <w:t>10</w:t>
            </w:r>
            <w:r w:rsidR="00B6138C" w:rsidRPr="0005433B">
              <w:t>.</w:t>
            </w:r>
          </w:p>
        </w:tc>
        <w:tc>
          <w:tcPr>
            <w:tcW w:w="8541" w:type="dxa"/>
          </w:tcPr>
          <w:p w:rsidR="00B6138C" w:rsidRPr="0005433B" w:rsidRDefault="00CB69B5" w:rsidP="0005433B">
            <w:pPr>
              <w:rPr>
                <w:b/>
              </w:rPr>
            </w:pPr>
            <w:r w:rsidRPr="0005433B">
              <w:rPr>
                <w:b/>
              </w:rPr>
              <w:t>prof. PaedDr. Miroslav Krystoň, CSc.</w:t>
            </w:r>
          </w:p>
          <w:p w:rsidR="0083068E" w:rsidRPr="0005433B" w:rsidRDefault="0083068E" w:rsidP="0005433B">
            <w:r w:rsidRPr="0005433B">
              <w:t xml:space="preserve">Člen Vedeckého výboru medzinárodnej vedeckej konferencie </w:t>
            </w:r>
            <w:r w:rsidRPr="0005433B">
              <w:rPr>
                <w:i/>
              </w:rPr>
              <w:t>Concepts of Modern Education of Adults. Life long Learning Strategies in the Years 2014-2020. International Perspective.</w:t>
            </w:r>
            <w:r w:rsidRPr="0005433B">
              <w:t xml:space="preserve"> Józefów (Poľsko), 2014.</w:t>
            </w:r>
          </w:p>
        </w:tc>
      </w:tr>
      <w:tr w:rsidR="00B6138C" w:rsidRPr="0005433B" w:rsidTr="00B6138C">
        <w:tc>
          <w:tcPr>
            <w:tcW w:w="959" w:type="dxa"/>
          </w:tcPr>
          <w:p w:rsidR="00B6138C" w:rsidRPr="0005433B" w:rsidRDefault="008F3F0E" w:rsidP="0005433B">
            <w:r>
              <w:t>11</w:t>
            </w:r>
            <w:r w:rsidR="00B6138C" w:rsidRPr="0005433B">
              <w:t>.</w:t>
            </w:r>
          </w:p>
        </w:tc>
        <w:tc>
          <w:tcPr>
            <w:tcW w:w="8541" w:type="dxa"/>
          </w:tcPr>
          <w:p w:rsidR="00B6138C" w:rsidRPr="0005433B" w:rsidRDefault="00CB69B5" w:rsidP="0005433B">
            <w:pPr>
              <w:rPr>
                <w:b/>
              </w:rPr>
            </w:pPr>
            <w:r w:rsidRPr="0005433B">
              <w:rPr>
                <w:b/>
              </w:rPr>
              <w:t>prof. PaedDr. Miroslav Krystoň, CSc.</w:t>
            </w:r>
          </w:p>
          <w:p w:rsidR="0083068E" w:rsidRPr="0005433B" w:rsidRDefault="00895035" w:rsidP="0005433B">
            <w:r w:rsidRPr="0005433B">
              <w:t>Č</w:t>
            </w:r>
            <w:r w:rsidR="0083068E" w:rsidRPr="0005433B">
              <w:t xml:space="preserve">len Vedeckého výboru medzinárodnej vedeckej konferencie </w:t>
            </w:r>
            <w:r w:rsidR="0083068E" w:rsidRPr="0005433B">
              <w:rPr>
                <w:i/>
              </w:rPr>
              <w:t>EDUKÁCIA DOSPELÝCH 2014.</w:t>
            </w:r>
            <w:r w:rsidR="0083068E" w:rsidRPr="0005433B">
              <w:t>, Banská Bystrica, 2014.</w:t>
            </w:r>
          </w:p>
        </w:tc>
      </w:tr>
      <w:tr w:rsidR="00B6138C" w:rsidRPr="0005433B" w:rsidTr="00B6138C">
        <w:tc>
          <w:tcPr>
            <w:tcW w:w="959" w:type="dxa"/>
          </w:tcPr>
          <w:p w:rsidR="00B6138C" w:rsidRPr="0005433B" w:rsidRDefault="008F3F0E" w:rsidP="0005433B">
            <w:r>
              <w:t>12</w:t>
            </w:r>
            <w:r w:rsidR="00B6138C" w:rsidRPr="0005433B">
              <w:t>.</w:t>
            </w:r>
          </w:p>
        </w:tc>
        <w:tc>
          <w:tcPr>
            <w:tcW w:w="8541" w:type="dxa"/>
          </w:tcPr>
          <w:p w:rsidR="00B6138C" w:rsidRPr="0005433B" w:rsidRDefault="00CB69B5" w:rsidP="0005433B">
            <w:pPr>
              <w:rPr>
                <w:b/>
              </w:rPr>
            </w:pPr>
            <w:r w:rsidRPr="0005433B">
              <w:rPr>
                <w:b/>
              </w:rPr>
              <w:t>prof. PaedDr. Miroslav Krystoň, CSc.</w:t>
            </w:r>
          </w:p>
          <w:p w:rsidR="0083068E" w:rsidRPr="0005433B" w:rsidRDefault="0083068E" w:rsidP="0005433B">
            <w:r w:rsidRPr="0005433B">
              <w:t xml:space="preserve">Viceprezident </w:t>
            </w:r>
            <w:r w:rsidRPr="0005433B">
              <w:rPr>
                <w:i/>
              </w:rPr>
              <w:t>Asociácie Inštitúcií Vzdelávania Dospelých v SR</w:t>
            </w:r>
          </w:p>
        </w:tc>
      </w:tr>
      <w:tr w:rsidR="00B6138C" w:rsidRPr="0005433B" w:rsidTr="00B6138C">
        <w:tc>
          <w:tcPr>
            <w:tcW w:w="959" w:type="dxa"/>
          </w:tcPr>
          <w:p w:rsidR="00B6138C" w:rsidRPr="0005433B" w:rsidRDefault="008F3F0E" w:rsidP="0005433B">
            <w:r>
              <w:t>13</w:t>
            </w:r>
            <w:r w:rsidR="00B6138C" w:rsidRPr="0005433B">
              <w:t>.</w:t>
            </w:r>
          </w:p>
        </w:tc>
        <w:tc>
          <w:tcPr>
            <w:tcW w:w="8541" w:type="dxa"/>
          </w:tcPr>
          <w:p w:rsidR="00B6138C" w:rsidRPr="0005433B" w:rsidRDefault="0083068E" w:rsidP="0005433B">
            <w:pPr>
              <w:rPr>
                <w:b/>
              </w:rPr>
            </w:pPr>
            <w:r w:rsidRPr="0005433B">
              <w:rPr>
                <w:b/>
              </w:rPr>
              <w:t>doc. PaedDr. Ivan Pavlov, PhD.</w:t>
            </w:r>
          </w:p>
          <w:p w:rsidR="0083068E" w:rsidRPr="0005433B" w:rsidRDefault="0083068E" w:rsidP="0005433B">
            <w:r w:rsidRPr="0005433B">
              <w:t>Člen tímu expertov  pri Národnom inštitúte ďalšieho vzdelávania v Prahe na tvorbu kariérneho systému učiteľov v ČR, doba členstva od r. 2013 do 2014</w:t>
            </w:r>
          </w:p>
        </w:tc>
      </w:tr>
      <w:tr w:rsidR="00B6138C" w:rsidRPr="0005433B" w:rsidTr="00B6138C">
        <w:tc>
          <w:tcPr>
            <w:tcW w:w="959" w:type="dxa"/>
          </w:tcPr>
          <w:p w:rsidR="00B6138C" w:rsidRPr="0005433B" w:rsidRDefault="008F3F0E" w:rsidP="0005433B">
            <w:r>
              <w:t>14</w:t>
            </w:r>
            <w:r w:rsidR="00B6138C" w:rsidRPr="0005433B">
              <w:t>.</w:t>
            </w:r>
          </w:p>
        </w:tc>
        <w:tc>
          <w:tcPr>
            <w:tcW w:w="8541" w:type="dxa"/>
          </w:tcPr>
          <w:p w:rsidR="00B6138C" w:rsidRPr="0005433B" w:rsidRDefault="0083068E" w:rsidP="0005433B">
            <w:pPr>
              <w:rPr>
                <w:b/>
              </w:rPr>
            </w:pPr>
            <w:r w:rsidRPr="0005433B">
              <w:rPr>
                <w:b/>
              </w:rPr>
              <w:t>doc. PaedDr. Ivan Pavlov, PhD.</w:t>
            </w:r>
          </w:p>
          <w:p w:rsidR="0083068E" w:rsidRPr="0005433B" w:rsidRDefault="00895035" w:rsidP="0005433B">
            <w:r w:rsidRPr="0005433B">
              <w:t>Č</w:t>
            </w:r>
            <w:r w:rsidR="0083068E" w:rsidRPr="0005433B">
              <w:t xml:space="preserve">len Vedeckého výboru medzinárodnej vedeckej konferencie </w:t>
            </w:r>
            <w:r w:rsidR="0083068E" w:rsidRPr="0005433B">
              <w:rPr>
                <w:i/>
              </w:rPr>
              <w:t>EDUKÁCIA DOSPELÝCH 2014.</w:t>
            </w:r>
            <w:r w:rsidR="0083068E" w:rsidRPr="0005433B">
              <w:t>, Banská Bystrica, 2014.</w:t>
            </w:r>
          </w:p>
        </w:tc>
      </w:tr>
      <w:tr w:rsidR="00B6138C" w:rsidRPr="0005433B" w:rsidTr="00B6138C">
        <w:tc>
          <w:tcPr>
            <w:tcW w:w="959" w:type="dxa"/>
          </w:tcPr>
          <w:p w:rsidR="00B6138C" w:rsidRPr="0005433B" w:rsidRDefault="008F3F0E" w:rsidP="0005433B">
            <w:r>
              <w:t>15</w:t>
            </w:r>
            <w:r w:rsidR="00B6138C" w:rsidRPr="0005433B">
              <w:t>.</w:t>
            </w:r>
          </w:p>
        </w:tc>
        <w:tc>
          <w:tcPr>
            <w:tcW w:w="8541" w:type="dxa"/>
          </w:tcPr>
          <w:p w:rsidR="00B6138C" w:rsidRPr="0005433B" w:rsidRDefault="007841B6" w:rsidP="0005433B">
            <w:pPr>
              <w:rPr>
                <w:b/>
              </w:rPr>
            </w:pPr>
            <w:r w:rsidRPr="0005433B">
              <w:rPr>
                <w:b/>
              </w:rPr>
              <w:t>PaedDr. Alfonz Poliak, PhD.</w:t>
            </w:r>
          </w:p>
          <w:p w:rsidR="007841B6" w:rsidRPr="0005433B" w:rsidRDefault="007841B6" w:rsidP="0005433B">
            <w:r w:rsidRPr="0005433B">
              <w:t>Člen umeleckej komisie festivalu zborového spevu   s medzinárodnou účasťou „Prievidza spieva“</w:t>
            </w:r>
          </w:p>
        </w:tc>
      </w:tr>
      <w:tr w:rsidR="00B6138C" w:rsidRPr="0005433B" w:rsidTr="00B6138C">
        <w:tc>
          <w:tcPr>
            <w:tcW w:w="959" w:type="dxa"/>
          </w:tcPr>
          <w:p w:rsidR="00B6138C" w:rsidRPr="0005433B" w:rsidRDefault="008F3F0E" w:rsidP="0005433B">
            <w:r>
              <w:t>16</w:t>
            </w:r>
            <w:r w:rsidR="00B6138C" w:rsidRPr="0005433B">
              <w:t>.</w:t>
            </w:r>
          </w:p>
        </w:tc>
        <w:tc>
          <w:tcPr>
            <w:tcW w:w="8541" w:type="dxa"/>
          </w:tcPr>
          <w:p w:rsidR="00B6138C" w:rsidRPr="0005433B" w:rsidRDefault="007841B6" w:rsidP="0005433B">
            <w:pPr>
              <w:rPr>
                <w:b/>
              </w:rPr>
            </w:pPr>
            <w:r w:rsidRPr="0005433B">
              <w:rPr>
                <w:b/>
              </w:rPr>
              <w:t>PaedDr. Alfonz Poliak, PhD.</w:t>
            </w:r>
          </w:p>
          <w:p w:rsidR="007841B6" w:rsidRPr="0005433B" w:rsidRDefault="007841B6" w:rsidP="0005433B">
            <w:r w:rsidRPr="0005433B">
              <w:t>Člen poradného zboru pre zborový spev a komornú hudbu v BBSK</w:t>
            </w:r>
          </w:p>
        </w:tc>
      </w:tr>
      <w:tr w:rsidR="00B6138C" w:rsidRPr="0005433B" w:rsidTr="00B6138C">
        <w:tc>
          <w:tcPr>
            <w:tcW w:w="959" w:type="dxa"/>
          </w:tcPr>
          <w:p w:rsidR="00B6138C" w:rsidRPr="0005433B" w:rsidRDefault="008F3F0E" w:rsidP="0005433B">
            <w:r>
              <w:t>17</w:t>
            </w:r>
            <w:r w:rsidR="00B6138C" w:rsidRPr="0005433B">
              <w:t>.</w:t>
            </w:r>
          </w:p>
        </w:tc>
        <w:tc>
          <w:tcPr>
            <w:tcW w:w="8541" w:type="dxa"/>
          </w:tcPr>
          <w:p w:rsidR="00B6138C" w:rsidRPr="0005433B" w:rsidRDefault="007841B6" w:rsidP="0005433B">
            <w:pPr>
              <w:rPr>
                <w:b/>
              </w:rPr>
            </w:pPr>
            <w:r w:rsidRPr="0005433B">
              <w:rPr>
                <w:b/>
              </w:rPr>
              <w:t>PaedDr. Alfonz Poliak, PhD.</w:t>
            </w:r>
          </w:p>
          <w:p w:rsidR="007841B6" w:rsidRPr="0005433B" w:rsidRDefault="007841B6" w:rsidP="0005433B">
            <w:pPr>
              <w:contextualSpacing/>
              <w:jc w:val="both"/>
            </w:pPr>
            <w:r w:rsidRPr="0005433B">
              <w:t xml:space="preserve">Člen predstavenstva Asociácie speváckych zborov Slovenska, predseda sekcie   </w:t>
            </w:r>
          </w:p>
          <w:p w:rsidR="007841B6" w:rsidRPr="0005433B" w:rsidRDefault="007841B6" w:rsidP="0005433B">
            <w:r w:rsidRPr="0005433B">
              <w:t>detských speváckych zborov</w:t>
            </w:r>
          </w:p>
        </w:tc>
      </w:tr>
      <w:tr w:rsidR="00B6138C" w:rsidRPr="0005433B" w:rsidTr="00B6138C">
        <w:tc>
          <w:tcPr>
            <w:tcW w:w="959" w:type="dxa"/>
          </w:tcPr>
          <w:p w:rsidR="00B6138C" w:rsidRPr="0005433B" w:rsidRDefault="008F3F0E" w:rsidP="0005433B">
            <w:r>
              <w:t>18</w:t>
            </w:r>
            <w:r w:rsidR="00B6138C" w:rsidRPr="0005433B">
              <w:t>.</w:t>
            </w:r>
          </w:p>
        </w:tc>
        <w:tc>
          <w:tcPr>
            <w:tcW w:w="8541" w:type="dxa"/>
          </w:tcPr>
          <w:p w:rsidR="00B6138C" w:rsidRPr="0005433B" w:rsidRDefault="007841B6" w:rsidP="0005433B">
            <w:pPr>
              <w:rPr>
                <w:b/>
              </w:rPr>
            </w:pPr>
            <w:r w:rsidRPr="0005433B">
              <w:rPr>
                <w:b/>
              </w:rPr>
              <w:t>PaedDr. Alfonz Poliak, PhD.</w:t>
            </w:r>
          </w:p>
          <w:p w:rsidR="007841B6" w:rsidRPr="0005433B" w:rsidRDefault="007841B6" w:rsidP="0005433B">
            <w:r w:rsidRPr="0005433B">
              <w:t>Člen ústredného poradného zboru pre zborový spev pri NOC  Bratislava</w:t>
            </w:r>
          </w:p>
        </w:tc>
      </w:tr>
      <w:tr w:rsidR="00B6138C" w:rsidRPr="0005433B" w:rsidTr="00B6138C">
        <w:tc>
          <w:tcPr>
            <w:tcW w:w="959" w:type="dxa"/>
          </w:tcPr>
          <w:p w:rsidR="00B6138C" w:rsidRPr="0005433B" w:rsidRDefault="008F3F0E" w:rsidP="0005433B">
            <w:r>
              <w:t>19</w:t>
            </w:r>
            <w:r w:rsidR="00B6138C" w:rsidRPr="0005433B">
              <w:t>.</w:t>
            </w:r>
          </w:p>
        </w:tc>
        <w:tc>
          <w:tcPr>
            <w:tcW w:w="8541" w:type="dxa"/>
          </w:tcPr>
          <w:p w:rsidR="00B6138C" w:rsidRPr="0005433B" w:rsidRDefault="007841B6" w:rsidP="0005433B">
            <w:pPr>
              <w:rPr>
                <w:b/>
              </w:rPr>
            </w:pPr>
            <w:r w:rsidRPr="0005433B">
              <w:rPr>
                <w:b/>
              </w:rPr>
              <w:t>prof. PaedDr. Milan Pazúrik, CSc.</w:t>
            </w:r>
          </w:p>
          <w:p w:rsidR="007841B6" w:rsidRPr="0005433B" w:rsidRDefault="007841B6" w:rsidP="0005433B">
            <w:r w:rsidRPr="0005433B">
              <w:t>Organizovanie XI. medzinárodného sympózia CCHS 2014 v Banskej Bystrica, v dňoch 22.-24. október2014, Univerzita Mateja Bela Pedagogická fakulta, Katedra hudobnej kultúry pod záštitou rektorky UMB, garant prof., Milan Pazúrik, CSc., Umelecký výstup na koncerte ako sprievodné podujatie  v aule EF UMB v Banskej Bystrici. Spoluúčinkoval Zbor konzervatória J. L. Bellu v Banskej Bystrici.</w:t>
            </w:r>
          </w:p>
        </w:tc>
      </w:tr>
      <w:tr w:rsidR="00B6138C" w:rsidRPr="0005433B" w:rsidTr="00B6138C">
        <w:tc>
          <w:tcPr>
            <w:tcW w:w="959" w:type="dxa"/>
          </w:tcPr>
          <w:p w:rsidR="00B6138C" w:rsidRPr="0005433B" w:rsidRDefault="008F3F0E" w:rsidP="0005433B">
            <w:r>
              <w:t>20</w:t>
            </w:r>
            <w:r w:rsidR="00B6138C" w:rsidRPr="0005433B">
              <w:t>.</w:t>
            </w:r>
          </w:p>
        </w:tc>
        <w:tc>
          <w:tcPr>
            <w:tcW w:w="8541" w:type="dxa"/>
          </w:tcPr>
          <w:p w:rsidR="007841B6" w:rsidRPr="0005433B" w:rsidRDefault="007841B6" w:rsidP="0005433B">
            <w:pPr>
              <w:rPr>
                <w:i/>
              </w:rPr>
            </w:pPr>
            <w:r w:rsidRPr="0005433B">
              <w:t>Názov podujatia: Pomiędzy dwiema edukacjami. Nauczyciel wczesnej edukacji i dziecko /  uczeń wobec czasu zmiany</w:t>
            </w:r>
          </w:p>
          <w:p w:rsidR="007841B6" w:rsidRPr="0005433B" w:rsidRDefault="007841B6" w:rsidP="0005433B">
            <w:pPr>
              <w:rPr>
                <w:i/>
              </w:rPr>
            </w:pPr>
            <w:r w:rsidRPr="0005433B">
              <w:t>Miesto a čas konania podujatia:</w:t>
            </w:r>
            <w:r w:rsidRPr="0005433B">
              <w:rPr>
                <w:i/>
              </w:rPr>
              <w:t xml:space="preserve"> ŁODZ 3. - 4. 04. 2014</w:t>
            </w:r>
          </w:p>
          <w:p w:rsidR="007841B6" w:rsidRPr="0005433B" w:rsidRDefault="007841B6" w:rsidP="0005433B">
            <w:r w:rsidRPr="0005433B">
              <w:t>Meno a priezvisko povereného a názov katedry:</w:t>
            </w:r>
            <w:r w:rsidRPr="0005433B">
              <w:rPr>
                <w:i/>
              </w:rPr>
              <w:t xml:space="preserve"> </w:t>
            </w:r>
            <w:r w:rsidRPr="0005433B">
              <w:rPr>
                <w:b/>
              </w:rPr>
              <w:t>PaedDr. Zlatica Huľová, PhD.</w:t>
            </w:r>
          </w:p>
          <w:p w:rsidR="007841B6" w:rsidRPr="0005433B" w:rsidRDefault="007841B6" w:rsidP="0005433B">
            <w:pPr>
              <w:ind w:left="-180"/>
              <w:rPr>
                <w:i/>
              </w:rPr>
            </w:pPr>
            <w:r w:rsidRPr="0005433B">
              <w:rPr>
                <w:i/>
              </w:rPr>
              <w:t xml:space="preserve">   </w:t>
            </w:r>
            <w:r w:rsidRPr="0005433B">
              <w:t>Obsah poverenia:</w:t>
            </w:r>
            <w:r w:rsidRPr="0005433B">
              <w:rPr>
                <w:i/>
              </w:rPr>
              <w:t xml:space="preserve"> </w:t>
            </w:r>
            <w:r w:rsidRPr="0005433B">
              <w:t>člen vedeckého výboru konferencie</w:t>
            </w:r>
          </w:p>
          <w:p w:rsidR="00B6138C" w:rsidRPr="0005433B" w:rsidRDefault="007841B6" w:rsidP="0005433B">
            <w:r w:rsidRPr="0005433B">
              <w:t>Organizátor podujatia:</w:t>
            </w:r>
            <w:r w:rsidRPr="0005433B">
              <w:rPr>
                <w:i/>
              </w:rPr>
              <w:t xml:space="preserve"> </w:t>
            </w:r>
            <w:r w:rsidRPr="0005433B">
              <w:rPr>
                <w:bCs/>
              </w:rPr>
              <w:t>Wyższa Szkoła Pedagogiczna w Łodzi, 90-456 Łódź, ul. Piotrkowska 243</w:t>
            </w:r>
          </w:p>
        </w:tc>
      </w:tr>
    </w:tbl>
    <w:p w:rsidR="003163EE" w:rsidRDefault="003163EE" w:rsidP="0005433B">
      <w:pPr>
        <w:jc w:val="both"/>
        <w:rPr>
          <w:color w:val="FF0000"/>
        </w:rPr>
      </w:pPr>
    </w:p>
    <w:p w:rsidR="006065C8" w:rsidRPr="0005433B" w:rsidRDefault="006065C8" w:rsidP="0005433B">
      <w:pPr>
        <w:jc w:val="both"/>
        <w:rPr>
          <w:color w:val="FF0000"/>
        </w:rPr>
      </w:pPr>
    </w:p>
    <w:p w:rsidR="00A60BB5" w:rsidRPr="0005433B" w:rsidRDefault="00A60BB5" w:rsidP="0005433B">
      <w:pPr>
        <w:rPr>
          <w:b/>
          <w:caps/>
        </w:rPr>
      </w:pPr>
      <w:r w:rsidRPr="0005433B">
        <w:rPr>
          <w:b/>
          <w:caps/>
        </w:rPr>
        <w:lastRenderedPageBreak/>
        <w:t>3.3</w:t>
      </w:r>
      <w:r w:rsidR="00C96DF5" w:rsidRPr="0005433B">
        <w:rPr>
          <w:b/>
          <w:caps/>
        </w:rPr>
        <w:t>.</w:t>
      </w:r>
      <w:r w:rsidRPr="0005433B">
        <w:rPr>
          <w:b/>
          <w:caps/>
        </w:rPr>
        <w:t xml:space="preserve"> Poverenie z externého prostredia na organizovanie vedeckých podujatí</w:t>
      </w:r>
    </w:p>
    <w:p w:rsidR="003163EE" w:rsidRPr="0005433B" w:rsidRDefault="003163EE" w:rsidP="0005433B"/>
    <w:tbl>
      <w:tblPr>
        <w:tblStyle w:val="Mriekatabuky"/>
        <w:tblW w:w="0" w:type="auto"/>
        <w:tblLook w:val="04A0" w:firstRow="1" w:lastRow="0" w:firstColumn="1" w:lastColumn="0" w:noHBand="0" w:noVBand="1"/>
      </w:tblPr>
      <w:tblGrid>
        <w:gridCol w:w="952"/>
        <w:gridCol w:w="8442"/>
      </w:tblGrid>
      <w:tr w:rsidR="001F38A2" w:rsidRPr="0005433B" w:rsidTr="00E34792">
        <w:tc>
          <w:tcPr>
            <w:tcW w:w="959" w:type="dxa"/>
          </w:tcPr>
          <w:p w:rsidR="001F38A2" w:rsidRPr="0005433B" w:rsidRDefault="00456864" w:rsidP="0005433B">
            <w:r>
              <w:t>1.</w:t>
            </w:r>
          </w:p>
        </w:tc>
        <w:tc>
          <w:tcPr>
            <w:tcW w:w="8541" w:type="dxa"/>
          </w:tcPr>
          <w:p w:rsidR="001F38A2" w:rsidRDefault="001F38A2" w:rsidP="001F38A2">
            <w:pPr>
              <w:rPr>
                <w:b/>
                <w:bCs/>
              </w:rPr>
            </w:pPr>
            <w:r>
              <w:rPr>
                <w:bCs/>
              </w:rPr>
              <w:t>Meno a priezvisko povereného</w:t>
            </w:r>
            <w:r w:rsidRPr="0005433B">
              <w:rPr>
                <w:bCs/>
              </w:rPr>
              <w:t xml:space="preserve">: </w:t>
            </w:r>
            <w:r w:rsidRPr="0005433B">
              <w:rPr>
                <w:b/>
                <w:bCs/>
              </w:rPr>
              <w:t>p</w:t>
            </w:r>
            <w:r>
              <w:rPr>
                <w:b/>
                <w:bCs/>
              </w:rPr>
              <w:t>rof. PaedDr. Vojtech Korim, CSc., prof. PhDr. Bronislava Kasáčová, CSc., doc. PaedDr. Jaroslav Uhel, ArtD.</w:t>
            </w:r>
          </w:p>
          <w:p w:rsidR="001F38A2" w:rsidRPr="0005433B" w:rsidRDefault="001F38A2" w:rsidP="001F38A2">
            <w:pPr>
              <w:rPr>
                <w:bCs/>
              </w:rPr>
            </w:pPr>
            <w:r>
              <w:rPr>
                <w:bCs/>
              </w:rPr>
              <w:t>Obsah poverenia: člen vedeckého výboru konferencie</w:t>
            </w:r>
          </w:p>
          <w:p w:rsidR="001F38A2" w:rsidRPr="0005433B" w:rsidRDefault="001F38A2" w:rsidP="001F38A2">
            <w:pPr>
              <w:rPr>
                <w:bCs/>
              </w:rPr>
            </w:pPr>
            <w:r>
              <w:rPr>
                <w:bCs/>
              </w:rPr>
              <w:t>Názov podujatia</w:t>
            </w:r>
            <w:r w:rsidRPr="0005433B">
              <w:rPr>
                <w:bCs/>
              </w:rPr>
              <w:t xml:space="preserve">: </w:t>
            </w:r>
            <w:r>
              <w:rPr>
                <w:bCs/>
              </w:rPr>
              <w:t xml:space="preserve">Medzinárodná vedecká konferencia </w:t>
            </w:r>
            <w:r w:rsidRPr="0005433B">
              <w:rPr>
                <w:bCs/>
              </w:rPr>
              <w:t>Kvalita a kultúra školy: medzinárodná perspektíva</w:t>
            </w:r>
            <w:r>
              <w:rPr>
                <w:bCs/>
              </w:rPr>
              <w:t xml:space="preserve">, </w:t>
            </w:r>
            <w:r w:rsidRPr="0005433B">
              <w:rPr>
                <w:bCs/>
              </w:rPr>
              <w:t>Zakopane, 5.5.2014</w:t>
            </w:r>
          </w:p>
          <w:p w:rsidR="001F38A2" w:rsidRPr="0005433B" w:rsidRDefault="001F38A2" w:rsidP="001F38A2">
            <w:r>
              <w:rPr>
                <w:bCs/>
              </w:rPr>
              <w:t>Organizátor podujatia</w:t>
            </w:r>
            <w:r w:rsidRPr="0005433B">
              <w:rPr>
                <w:bCs/>
              </w:rPr>
              <w:t>: Universytet Zielenogorski, Poľsko</w:t>
            </w:r>
          </w:p>
        </w:tc>
      </w:tr>
      <w:tr w:rsidR="00E34792" w:rsidRPr="0005433B" w:rsidTr="00E34792">
        <w:tc>
          <w:tcPr>
            <w:tcW w:w="959" w:type="dxa"/>
          </w:tcPr>
          <w:p w:rsidR="00E34792" w:rsidRPr="0005433B" w:rsidRDefault="00456864" w:rsidP="0005433B">
            <w:r>
              <w:t>2</w:t>
            </w:r>
            <w:r w:rsidR="00E34792" w:rsidRPr="0005433B">
              <w:t>.</w:t>
            </w:r>
          </w:p>
        </w:tc>
        <w:tc>
          <w:tcPr>
            <w:tcW w:w="8541" w:type="dxa"/>
          </w:tcPr>
          <w:p w:rsidR="006449EC" w:rsidRPr="0005433B" w:rsidRDefault="006449EC" w:rsidP="0005433B">
            <w:r w:rsidRPr="0005433B">
              <w:t xml:space="preserve">Meno a priezvisko povereného: </w:t>
            </w:r>
            <w:r w:rsidRPr="0005433B">
              <w:rPr>
                <w:b/>
              </w:rPr>
              <w:t>prof. PhDr. Jolana Hroncová, PhD.</w:t>
            </w:r>
            <w:r w:rsidRPr="0005433B">
              <w:t xml:space="preserve"> </w:t>
            </w:r>
          </w:p>
          <w:p w:rsidR="006449EC" w:rsidRPr="0005433B" w:rsidRDefault="006449EC" w:rsidP="0005433B">
            <w:r w:rsidRPr="0005433B">
              <w:t>Názov podujatia: Sociální pedagogika ve službě člověku a společnosti</w:t>
            </w:r>
          </w:p>
          <w:p w:rsidR="006449EC" w:rsidRPr="0005433B" w:rsidRDefault="006449EC" w:rsidP="0005433B">
            <w:r w:rsidRPr="0005433B">
              <w:t>Organizátor podujatia: Institut mezioborových studií, Brno</w:t>
            </w:r>
          </w:p>
          <w:p w:rsidR="006449EC" w:rsidRPr="0005433B" w:rsidRDefault="006449EC" w:rsidP="0005433B">
            <w:r w:rsidRPr="0005433B">
              <w:t>Obsah poverenia: členka vedeckého výboru konferencie</w:t>
            </w:r>
          </w:p>
          <w:p w:rsidR="00E34792" w:rsidRPr="0005433B" w:rsidRDefault="006449EC" w:rsidP="0005433B">
            <w:r w:rsidRPr="0005433B">
              <w:t>Miesto a čas konania podujatia: Brno, 8. – 9. 4. 2014</w:t>
            </w:r>
          </w:p>
        </w:tc>
      </w:tr>
      <w:tr w:rsidR="00E34792" w:rsidRPr="0005433B" w:rsidTr="00E34792">
        <w:tc>
          <w:tcPr>
            <w:tcW w:w="959" w:type="dxa"/>
          </w:tcPr>
          <w:p w:rsidR="00E34792" w:rsidRPr="0005433B" w:rsidRDefault="00456864" w:rsidP="0005433B">
            <w:r>
              <w:t>3</w:t>
            </w:r>
            <w:r w:rsidR="00E34792" w:rsidRPr="0005433B">
              <w:t>.</w:t>
            </w:r>
          </w:p>
        </w:tc>
        <w:tc>
          <w:tcPr>
            <w:tcW w:w="8541" w:type="dxa"/>
          </w:tcPr>
          <w:p w:rsidR="006449EC" w:rsidRPr="0005433B" w:rsidRDefault="006449EC" w:rsidP="0005433B">
            <w:r w:rsidRPr="0005433B">
              <w:t xml:space="preserve">Meno a priezvisko povereného: </w:t>
            </w:r>
            <w:r w:rsidRPr="0005433B">
              <w:rPr>
                <w:b/>
              </w:rPr>
              <w:t>prof. PhDr. Ingrid Emmerová, PhD.</w:t>
            </w:r>
            <w:r w:rsidRPr="0005433B">
              <w:t xml:space="preserve"> </w:t>
            </w:r>
          </w:p>
          <w:p w:rsidR="006449EC" w:rsidRPr="0005433B" w:rsidRDefault="006449EC" w:rsidP="0005433B">
            <w:pPr>
              <w:rPr>
                <w:noProof/>
              </w:rPr>
            </w:pPr>
            <w:r w:rsidRPr="0005433B">
              <w:t xml:space="preserve">Názov podujatia: </w:t>
            </w:r>
            <w:r w:rsidRPr="0005433B">
              <w:rPr>
                <w:noProof/>
              </w:rPr>
              <w:t xml:space="preserve">Aktywizacja jednostek, grup i zbiorowosci w srodowisku lokalnym. Institu Nauk o edukacji. </w:t>
            </w:r>
          </w:p>
          <w:p w:rsidR="006449EC" w:rsidRPr="0005433B" w:rsidRDefault="006449EC" w:rsidP="0005433B">
            <w:r w:rsidRPr="0005433B">
              <w:t>Organizátor podujatia: Instytut Nauk o Edukacji w Cieszynie</w:t>
            </w:r>
          </w:p>
          <w:p w:rsidR="006449EC" w:rsidRPr="0005433B" w:rsidRDefault="006449EC" w:rsidP="0005433B">
            <w:r w:rsidRPr="0005433B">
              <w:t>Obsah poverenia: členka vedeckého výboru konferencie</w:t>
            </w:r>
          </w:p>
          <w:p w:rsidR="00E34792" w:rsidRPr="0005433B" w:rsidRDefault="006449EC" w:rsidP="0005433B">
            <w:r w:rsidRPr="0005433B">
              <w:t>Miesto a čas konania podujatia: Cieszyn, 25. 2. 2014</w:t>
            </w:r>
          </w:p>
        </w:tc>
      </w:tr>
      <w:tr w:rsidR="00E34792" w:rsidRPr="0005433B" w:rsidTr="00E34792">
        <w:tc>
          <w:tcPr>
            <w:tcW w:w="959" w:type="dxa"/>
          </w:tcPr>
          <w:p w:rsidR="00E34792" w:rsidRPr="0005433B" w:rsidRDefault="00456864" w:rsidP="0005433B">
            <w:r>
              <w:t>4</w:t>
            </w:r>
            <w:r w:rsidR="00E34792" w:rsidRPr="0005433B">
              <w:t>.</w:t>
            </w:r>
          </w:p>
        </w:tc>
        <w:tc>
          <w:tcPr>
            <w:tcW w:w="8541" w:type="dxa"/>
          </w:tcPr>
          <w:p w:rsidR="006449EC" w:rsidRPr="0005433B" w:rsidRDefault="006449EC" w:rsidP="0005433B">
            <w:r w:rsidRPr="0005433B">
              <w:t xml:space="preserve">Meno a priezvisko povereného: </w:t>
            </w:r>
            <w:r w:rsidRPr="0005433B">
              <w:rPr>
                <w:b/>
              </w:rPr>
              <w:t>doc. PaedDr. Vlasta Belková, PhD.</w:t>
            </w:r>
            <w:r w:rsidRPr="0005433B">
              <w:t xml:space="preserve"> </w:t>
            </w:r>
          </w:p>
          <w:p w:rsidR="006449EC" w:rsidRPr="0005433B" w:rsidRDefault="006449EC" w:rsidP="0005433B">
            <w:r w:rsidRPr="0005433B">
              <w:t>Názov podujatia: Demokratyczne ścieżki edukacji</w:t>
            </w:r>
          </w:p>
          <w:p w:rsidR="006449EC" w:rsidRPr="0005433B" w:rsidRDefault="006449EC" w:rsidP="0005433B">
            <w:r w:rsidRPr="0005433B">
              <w:t xml:space="preserve">Organizátor podujatia: </w:t>
            </w:r>
            <w:r w:rsidRPr="0005433B">
              <w:rPr>
                <w:noProof/>
              </w:rPr>
              <w:t>Wyzsza Szkola Zawodowa w Plocku</w:t>
            </w:r>
          </w:p>
          <w:p w:rsidR="006449EC" w:rsidRPr="0005433B" w:rsidRDefault="006449EC" w:rsidP="0005433B">
            <w:r w:rsidRPr="0005433B">
              <w:t>Obsah poverenia: členka vedeckého výboru konferencie</w:t>
            </w:r>
          </w:p>
          <w:p w:rsidR="00E34792" w:rsidRPr="0005433B" w:rsidRDefault="006449EC" w:rsidP="0005433B">
            <w:r w:rsidRPr="0005433B">
              <w:t>Miesto a čas konania podujatia: 27. 5. 2014</w:t>
            </w:r>
          </w:p>
        </w:tc>
      </w:tr>
      <w:tr w:rsidR="00E34792" w:rsidRPr="0005433B" w:rsidTr="00E34792">
        <w:tc>
          <w:tcPr>
            <w:tcW w:w="959" w:type="dxa"/>
          </w:tcPr>
          <w:p w:rsidR="00E34792" w:rsidRPr="0005433B" w:rsidRDefault="00456864" w:rsidP="0005433B">
            <w:r>
              <w:t>5</w:t>
            </w:r>
            <w:r w:rsidR="00E34792" w:rsidRPr="0005433B">
              <w:t>.</w:t>
            </w:r>
          </w:p>
        </w:tc>
        <w:tc>
          <w:tcPr>
            <w:tcW w:w="8541" w:type="dxa"/>
          </w:tcPr>
          <w:p w:rsidR="006449EC" w:rsidRPr="0005433B" w:rsidRDefault="006449EC" w:rsidP="0005433B">
            <w:r w:rsidRPr="0005433B">
              <w:t xml:space="preserve">Meno a priezvisko povereného: </w:t>
            </w:r>
            <w:r w:rsidRPr="0005433B">
              <w:rPr>
                <w:b/>
              </w:rPr>
              <w:t>PaedDr. Lenka Rovňanová, PhD.</w:t>
            </w:r>
            <w:r w:rsidRPr="0005433B">
              <w:t xml:space="preserve"> </w:t>
            </w:r>
          </w:p>
          <w:p w:rsidR="006449EC" w:rsidRPr="0005433B" w:rsidRDefault="006449EC" w:rsidP="0005433B">
            <w:r w:rsidRPr="0005433B">
              <w:t>Názov podujatia: Sexuality 8 (de) konstrukce – (re) prezentace</w:t>
            </w:r>
          </w:p>
          <w:p w:rsidR="006449EC" w:rsidRPr="0005433B" w:rsidRDefault="006449EC" w:rsidP="0005433B">
            <w:r w:rsidRPr="0005433B">
              <w:t xml:space="preserve">Organizátor podujatia: </w:t>
            </w:r>
            <w:r w:rsidRPr="0005433B">
              <w:rPr>
                <w:noProof/>
              </w:rPr>
              <w:t>FF Univerzity Palackého Olomouc</w:t>
            </w:r>
          </w:p>
          <w:p w:rsidR="006449EC" w:rsidRPr="0005433B" w:rsidRDefault="006449EC" w:rsidP="0005433B">
            <w:r w:rsidRPr="0005433B">
              <w:t>Obsah poverenia: členka organizačného výboru konferencie</w:t>
            </w:r>
          </w:p>
          <w:p w:rsidR="00E34792" w:rsidRPr="0005433B" w:rsidRDefault="006449EC" w:rsidP="0005433B">
            <w:r w:rsidRPr="0005433B">
              <w:t>Miesto a čas konania podujatia: 9. – 11. 10. 2014</w:t>
            </w:r>
          </w:p>
        </w:tc>
      </w:tr>
      <w:tr w:rsidR="00E34792" w:rsidRPr="0005433B" w:rsidTr="00E34792">
        <w:tc>
          <w:tcPr>
            <w:tcW w:w="959" w:type="dxa"/>
          </w:tcPr>
          <w:p w:rsidR="00E34792" w:rsidRPr="0005433B" w:rsidRDefault="00456864" w:rsidP="0005433B">
            <w:r>
              <w:t>6</w:t>
            </w:r>
            <w:r w:rsidR="00E34792" w:rsidRPr="0005433B">
              <w:t>.</w:t>
            </w:r>
          </w:p>
        </w:tc>
        <w:tc>
          <w:tcPr>
            <w:tcW w:w="8541" w:type="dxa"/>
          </w:tcPr>
          <w:p w:rsidR="00E34792" w:rsidRPr="0005433B" w:rsidRDefault="006449EC" w:rsidP="0005433B">
            <w:r w:rsidRPr="0005433B">
              <w:t xml:space="preserve">Záverečná oponentúra vedecko-výskumného projektu História výroby hračiek na prelome 19. a 20. storočia. Čiastková úloha Továreň na výrobu hračiek v Bardejove 1884 – 1904. Miesto a čas konania podujatia: MBKH hrad Modrý Kameň, 25. 6. 2014. Organizátor podujatia: Múzeum bábkarských kultúr a hračiek hrad Modrý Kameň. Meno a priezvisko povereného: </w:t>
            </w:r>
            <w:r w:rsidR="00E7190C" w:rsidRPr="0005433B">
              <w:rPr>
                <w:b/>
              </w:rPr>
              <w:t xml:space="preserve">PaedDr. </w:t>
            </w:r>
            <w:r w:rsidRPr="0005433B">
              <w:rPr>
                <w:b/>
              </w:rPr>
              <w:t>Eva Balážová</w:t>
            </w:r>
            <w:r w:rsidR="00E7190C" w:rsidRPr="0005433B">
              <w:rPr>
                <w:b/>
              </w:rPr>
              <w:t>, PhD.</w:t>
            </w:r>
            <w:r w:rsidRPr="0005433B">
              <w:t xml:space="preserve"> Obsah poverenia: predseda programového výboru, vedenie a zhodnotenie konania.</w:t>
            </w:r>
          </w:p>
        </w:tc>
      </w:tr>
      <w:tr w:rsidR="00E34792" w:rsidRPr="0005433B" w:rsidTr="00E34792">
        <w:tc>
          <w:tcPr>
            <w:tcW w:w="959" w:type="dxa"/>
          </w:tcPr>
          <w:p w:rsidR="00E34792" w:rsidRPr="0005433B" w:rsidRDefault="00456864" w:rsidP="0005433B">
            <w:r>
              <w:t>7</w:t>
            </w:r>
            <w:r w:rsidR="00E34792" w:rsidRPr="0005433B">
              <w:t>.</w:t>
            </w:r>
          </w:p>
        </w:tc>
        <w:tc>
          <w:tcPr>
            <w:tcW w:w="8541" w:type="dxa"/>
          </w:tcPr>
          <w:p w:rsidR="00E34792" w:rsidRPr="0005433B" w:rsidRDefault="006449EC" w:rsidP="0005433B">
            <w:r w:rsidRPr="0005433B">
              <w:t xml:space="preserve">Tvorba koncepcie novej expozície hračiek „Hračky v 20. storočí – historické súvislosti“ v SNM Múzeu bábkarských kultúr a hračiek, hrad Modrý Kameň. Miesto a čas realizácie: MBKH, hrad Modrý Kameň, september 2014 – 18. január 2015 priebežne. Organizátor podujatia: SNM - Múzeum bábkarských kultúr a hračiek, hrad Modrý Kameň. Meno a priezvisko povereného: </w:t>
            </w:r>
            <w:r w:rsidR="00E7190C" w:rsidRPr="0005433B">
              <w:rPr>
                <w:b/>
              </w:rPr>
              <w:t>PaedDr.</w:t>
            </w:r>
            <w:r w:rsidR="00E7190C" w:rsidRPr="0005433B">
              <w:t xml:space="preserve"> </w:t>
            </w:r>
            <w:r w:rsidRPr="0005433B">
              <w:rPr>
                <w:b/>
              </w:rPr>
              <w:t>Eva Balážová</w:t>
            </w:r>
            <w:r w:rsidR="00E7190C" w:rsidRPr="0005433B">
              <w:rPr>
                <w:b/>
              </w:rPr>
              <w:t>, PhD.</w:t>
            </w:r>
            <w:r w:rsidRPr="0005433B">
              <w:t xml:space="preserve"> Obsah poverenia: spoluautorka libreta a scenára expozície</w:t>
            </w:r>
          </w:p>
        </w:tc>
      </w:tr>
      <w:tr w:rsidR="00E34792" w:rsidRPr="0005433B" w:rsidTr="00E34792">
        <w:tc>
          <w:tcPr>
            <w:tcW w:w="959" w:type="dxa"/>
          </w:tcPr>
          <w:p w:rsidR="00E34792" w:rsidRPr="0005433B" w:rsidRDefault="00456864" w:rsidP="0005433B">
            <w:r>
              <w:t>8</w:t>
            </w:r>
            <w:r w:rsidR="00E34792" w:rsidRPr="0005433B">
              <w:t>.</w:t>
            </w:r>
          </w:p>
        </w:tc>
        <w:tc>
          <w:tcPr>
            <w:tcW w:w="8541" w:type="dxa"/>
          </w:tcPr>
          <w:p w:rsidR="006449EC" w:rsidRPr="0005433B" w:rsidRDefault="006449EC" w:rsidP="0005433B">
            <w:r w:rsidRPr="0005433B">
              <w:t xml:space="preserve">CREA – AE 2014: Creative Reflexive Emotional Alternative Art Education Kreatívne reflexívne emocionálne alternatívne umelecké vzdelávanie) </w:t>
            </w:r>
          </w:p>
          <w:p w:rsidR="006449EC" w:rsidRPr="0005433B" w:rsidRDefault="006449EC" w:rsidP="0005433B">
            <w:r w:rsidRPr="0005433B">
              <w:t>Slovensko – elektronická vedecká konferencia s medzinárodnou účasťou; 16</w:t>
            </w:r>
            <w:r w:rsidRPr="0005433B">
              <w:rPr>
                <w:b/>
              </w:rPr>
              <w:t xml:space="preserve">. </w:t>
            </w:r>
            <w:r w:rsidRPr="0005433B">
              <w:t>3. 1914 – 23. 3. 2014</w:t>
            </w:r>
          </w:p>
          <w:p w:rsidR="006449EC" w:rsidRPr="0005433B" w:rsidRDefault="006449EC" w:rsidP="0005433B">
            <w:r w:rsidRPr="0005433B">
              <w:lastRenderedPageBreak/>
              <w:t xml:space="preserve">Katedra výtvarnej výchovy Pedagogickej fakulty Univerzity Komenského v Bratislave (podujatie realizované s finančnou podporou MK SR) </w:t>
            </w:r>
          </w:p>
          <w:p w:rsidR="006449EC" w:rsidRPr="0005433B" w:rsidRDefault="00E036B4" w:rsidP="0005433B">
            <w:pPr>
              <w:rPr>
                <w:b/>
              </w:rPr>
            </w:pPr>
            <w:r w:rsidRPr="0005433B">
              <w:rPr>
                <w:b/>
              </w:rPr>
              <w:t>prof. Milan</w:t>
            </w:r>
            <w:r w:rsidR="006449EC" w:rsidRPr="0005433B">
              <w:rPr>
                <w:b/>
              </w:rPr>
              <w:t xml:space="preserve"> Sokol</w:t>
            </w:r>
            <w:r w:rsidRPr="0005433B">
              <w:rPr>
                <w:b/>
              </w:rPr>
              <w:t>, akad. mal.</w:t>
            </w:r>
          </w:p>
          <w:p w:rsidR="00E34792" w:rsidRPr="0005433B" w:rsidRDefault="006449EC" w:rsidP="0005433B">
            <w:r w:rsidRPr="0005433B">
              <w:t>člen vedeckej garancie v rámci organizátorov konferencie</w:t>
            </w:r>
          </w:p>
        </w:tc>
      </w:tr>
      <w:tr w:rsidR="00E34792" w:rsidRPr="0005433B" w:rsidTr="00E34792">
        <w:tc>
          <w:tcPr>
            <w:tcW w:w="959" w:type="dxa"/>
          </w:tcPr>
          <w:p w:rsidR="00E34792" w:rsidRPr="0005433B" w:rsidRDefault="00456864" w:rsidP="0005433B">
            <w:r>
              <w:lastRenderedPageBreak/>
              <w:t>9</w:t>
            </w:r>
            <w:r w:rsidR="00E34792" w:rsidRPr="0005433B">
              <w:t>.</w:t>
            </w:r>
          </w:p>
        </w:tc>
        <w:tc>
          <w:tcPr>
            <w:tcW w:w="8541" w:type="dxa"/>
          </w:tcPr>
          <w:p w:rsidR="006449EC" w:rsidRPr="0005433B" w:rsidRDefault="006449EC" w:rsidP="0005433B">
            <w:pPr>
              <w:jc w:val="both"/>
            </w:pPr>
            <w:r w:rsidRPr="0005433B">
              <w:t>Katharsis (autorská výstava)</w:t>
            </w:r>
          </w:p>
          <w:p w:rsidR="006449EC" w:rsidRPr="0005433B" w:rsidRDefault="006449EC" w:rsidP="0005433B">
            <w:pPr>
              <w:jc w:val="both"/>
            </w:pPr>
            <w:r w:rsidRPr="0005433B">
              <w:t>SSG, Banská Bystrica, 10. 4. – 8. 6. 2014</w:t>
            </w:r>
          </w:p>
          <w:p w:rsidR="006449EC" w:rsidRPr="0005433B" w:rsidRDefault="006449EC" w:rsidP="0005433B">
            <w:pPr>
              <w:jc w:val="both"/>
            </w:pPr>
            <w:r w:rsidRPr="0005433B">
              <w:t>SSG, Banská Bystrica</w:t>
            </w:r>
          </w:p>
          <w:p w:rsidR="006449EC" w:rsidRPr="0005433B" w:rsidRDefault="00F81332" w:rsidP="0005433B">
            <w:pPr>
              <w:jc w:val="both"/>
            </w:pPr>
            <w:r w:rsidRPr="0005433B">
              <w:rPr>
                <w:b/>
              </w:rPr>
              <w:t>Eva Hnatová, akad. mal. ArtD.</w:t>
            </w:r>
            <w:r w:rsidR="006449EC" w:rsidRPr="0005433B">
              <w:t>; kurátorka Z. Majlingová</w:t>
            </w:r>
          </w:p>
          <w:p w:rsidR="00E34792" w:rsidRPr="0005433B" w:rsidRDefault="006449EC" w:rsidP="0005433B">
            <w:r w:rsidRPr="0005433B">
              <w:t>autorská výstava; vydané materiály: pozvánka</w:t>
            </w:r>
          </w:p>
        </w:tc>
      </w:tr>
      <w:tr w:rsidR="00E34792" w:rsidRPr="0005433B" w:rsidTr="00E34792">
        <w:tc>
          <w:tcPr>
            <w:tcW w:w="959" w:type="dxa"/>
          </w:tcPr>
          <w:p w:rsidR="00E34792" w:rsidRPr="0005433B" w:rsidRDefault="00456864" w:rsidP="0005433B">
            <w:r>
              <w:t>10</w:t>
            </w:r>
            <w:r w:rsidR="00E34792" w:rsidRPr="0005433B">
              <w:t>.</w:t>
            </w:r>
          </w:p>
        </w:tc>
        <w:tc>
          <w:tcPr>
            <w:tcW w:w="8541" w:type="dxa"/>
          </w:tcPr>
          <w:p w:rsidR="006449EC" w:rsidRPr="0005433B" w:rsidRDefault="006449EC" w:rsidP="0005433B">
            <w:pPr>
              <w:jc w:val="both"/>
            </w:pPr>
            <w:r w:rsidRPr="0005433B">
              <w:t xml:space="preserve">1+1 </w:t>
            </w:r>
            <w:r w:rsidR="00F81332" w:rsidRPr="0005433B">
              <w:rPr>
                <w:b/>
              </w:rPr>
              <w:t xml:space="preserve">Eva Hnatová, akad. mal. ArtD. </w:t>
            </w:r>
            <w:r w:rsidRPr="0005433B">
              <w:t>/rysunek/instalacia; Ria Kmeťová / fotografia</w:t>
            </w:r>
          </w:p>
          <w:p w:rsidR="006449EC" w:rsidRPr="0005433B" w:rsidRDefault="006449EC" w:rsidP="0005433B">
            <w:pPr>
              <w:jc w:val="both"/>
            </w:pPr>
            <w:r w:rsidRPr="0005433B">
              <w:t>Radom /Poľslo, 16. 12. 2014 – 10.1.2015</w:t>
            </w:r>
          </w:p>
          <w:p w:rsidR="00E34792" w:rsidRPr="0005433B" w:rsidRDefault="006449EC" w:rsidP="0005433B">
            <w:r w:rsidRPr="0005433B">
              <w:t>Galeria Lažnia, Radom, Poľsko</w:t>
            </w:r>
          </w:p>
        </w:tc>
      </w:tr>
      <w:tr w:rsidR="00E34792" w:rsidRPr="0005433B" w:rsidTr="00E34792">
        <w:tc>
          <w:tcPr>
            <w:tcW w:w="959" w:type="dxa"/>
          </w:tcPr>
          <w:p w:rsidR="00E34792" w:rsidRPr="0005433B" w:rsidRDefault="00456864" w:rsidP="0005433B">
            <w:r>
              <w:t>11</w:t>
            </w:r>
            <w:r w:rsidR="00E34792" w:rsidRPr="0005433B">
              <w:t>.</w:t>
            </w:r>
          </w:p>
        </w:tc>
        <w:tc>
          <w:tcPr>
            <w:tcW w:w="8541" w:type="dxa"/>
          </w:tcPr>
          <w:p w:rsidR="006449EC" w:rsidRPr="0005433B" w:rsidRDefault="00F81332" w:rsidP="0005433B">
            <w:pPr>
              <w:jc w:val="both"/>
            </w:pPr>
            <w:r w:rsidRPr="0005433B">
              <w:rPr>
                <w:b/>
              </w:rPr>
              <w:t>Eva Hnatová, akad. mal. ArtD.</w:t>
            </w:r>
          </w:p>
          <w:p w:rsidR="006449EC" w:rsidRPr="0005433B" w:rsidRDefault="006449EC" w:rsidP="0005433B">
            <w:pPr>
              <w:jc w:val="both"/>
            </w:pPr>
            <w:r w:rsidRPr="0005433B">
              <w:t>autorská výstava s Riou Kmeťovou; vydané materiály: skladačka</w:t>
            </w:r>
          </w:p>
          <w:p w:rsidR="006449EC" w:rsidRPr="0005433B" w:rsidRDefault="006449EC" w:rsidP="0005433B">
            <w:r w:rsidRPr="0005433B">
              <w:t xml:space="preserve">7th International Printmaking Bienniale Douro 2014 </w:t>
            </w:r>
          </w:p>
          <w:p w:rsidR="006449EC" w:rsidRPr="0005433B" w:rsidRDefault="006449EC" w:rsidP="0005433B">
            <w:r w:rsidRPr="0005433B">
              <w:t>World Gallery of Drawing Skopje Macedonia, 10. 08. 2014 – 31. 10. 2014</w:t>
            </w:r>
          </w:p>
          <w:p w:rsidR="00E34792" w:rsidRPr="0005433B" w:rsidRDefault="006449EC" w:rsidP="0005433B">
            <w:r w:rsidRPr="0005433B">
              <w:t>Salzedas Monastery / Portugalsko</w:t>
            </w:r>
          </w:p>
        </w:tc>
      </w:tr>
      <w:tr w:rsidR="00E34792" w:rsidRPr="0005433B" w:rsidTr="00E34792">
        <w:tc>
          <w:tcPr>
            <w:tcW w:w="959" w:type="dxa"/>
          </w:tcPr>
          <w:p w:rsidR="00E34792" w:rsidRPr="0005433B" w:rsidRDefault="00456864" w:rsidP="0005433B">
            <w:r>
              <w:t>12</w:t>
            </w:r>
            <w:r w:rsidR="00E34792" w:rsidRPr="0005433B">
              <w:t>.</w:t>
            </w:r>
          </w:p>
        </w:tc>
        <w:tc>
          <w:tcPr>
            <w:tcW w:w="8541" w:type="dxa"/>
          </w:tcPr>
          <w:p w:rsidR="006449EC" w:rsidRPr="0005433B" w:rsidRDefault="00F81332" w:rsidP="0005433B">
            <w:r w:rsidRPr="0005433B">
              <w:rPr>
                <w:b/>
              </w:rPr>
              <w:t>Eva Hnatová, akad. mal. ArtD.</w:t>
            </w:r>
          </w:p>
          <w:p w:rsidR="00E34792" w:rsidRPr="0005433B" w:rsidRDefault="006449EC" w:rsidP="0005433B">
            <w:r w:rsidRPr="0005433B">
              <w:t>kolektívna medzinárodná výstava grafiky, kurátor: Nuńo Canelas; vydané materiály: katalóg, poster, pozvánka</w:t>
            </w:r>
          </w:p>
        </w:tc>
      </w:tr>
      <w:tr w:rsidR="00E34792" w:rsidRPr="0005433B" w:rsidTr="00E34792">
        <w:tc>
          <w:tcPr>
            <w:tcW w:w="959" w:type="dxa"/>
          </w:tcPr>
          <w:p w:rsidR="00E34792" w:rsidRPr="0005433B" w:rsidRDefault="00456864" w:rsidP="0005433B">
            <w:r>
              <w:t>13</w:t>
            </w:r>
            <w:r w:rsidR="00E34792" w:rsidRPr="0005433B">
              <w:t>.</w:t>
            </w:r>
          </w:p>
        </w:tc>
        <w:tc>
          <w:tcPr>
            <w:tcW w:w="8541" w:type="dxa"/>
          </w:tcPr>
          <w:p w:rsidR="006449EC" w:rsidRPr="0005433B" w:rsidRDefault="006449EC" w:rsidP="0005433B">
            <w:pPr>
              <w:jc w:val="both"/>
            </w:pPr>
            <w:r w:rsidRPr="0005433B">
              <w:t>PF 2014 pre Kolomana Sokola</w:t>
            </w:r>
          </w:p>
          <w:p w:rsidR="006449EC" w:rsidRPr="0005433B" w:rsidRDefault="006449EC" w:rsidP="0005433B">
            <w:pPr>
              <w:jc w:val="both"/>
            </w:pPr>
            <w:r w:rsidRPr="0005433B">
              <w:t>Centrum Kolomana Sokola, Liptovský Mikuláš, 27.2. – 10. 5. 2014</w:t>
            </w:r>
          </w:p>
          <w:p w:rsidR="006449EC" w:rsidRPr="0005433B" w:rsidRDefault="006449EC" w:rsidP="0005433B">
            <w:pPr>
              <w:jc w:val="both"/>
            </w:pPr>
            <w:r w:rsidRPr="0005433B">
              <w:t>Spoločnosť Kolomana Sokola, Liptovský Mikuláš</w:t>
            </w:r>
          </w:p>
          <w:p w:rsidR="006449EC" w:rsidRPr="0005433B" w:rsidRDefault="00C02B23" w:rsidP="0005433B">
            <w:pPr>
              <w:jc w:val="both"/>
              <w:rPr>
                <w:b/>
              </w:rPr>
            </w:pPr>
            <w:r w:rsidRPr="0005433B">
              <w:rPr>
                <w:b/>
              </w:rPr>
              <w:t>p</w:t>
            </w:r>
            <w:r w:rsidR="00F81332" w:rsidRPr="0005433B">
              <w:rPr>
                <w:b/>
              </w:rPr>
              <w:t>rof. Milan</w:t>
            </w:r>
            <w:r w:rsidR="006449EC" w:rsidRPr="0005433B">
              <w:rPr>
                <w:b/>
              </w:rPr>
              <w:t xml:space="preserve"> Sokol</w:t>
            </w:r>
            <w:r w:rsidR="00F81332" w:rsidRPr="0005433B">
              <w:rPr>
                <w:b/>
              </w:rPr>
              <w:t>, akad. mal.</w:t>
            </w:r>
          </w:p>
          <w:p w:rsidR="006449EC" w:rsidRPr="0005433B" w:rsidRDefault="006449EC" w:rsidP="0005433B">
            <w:pPr>
              <w:jc w:val="both"/>
            </w:pPr>
            <w:r w:rsidRPr="0005433B">
              <w:t>kurátorka: Z. Gažíková</w:t>
            </w:r>
          </w:p>
          <w:p w:rsidR="00E34792" w:rsidRPr="0005433B" w:rsidRDefault="006449EC" w:rsidP="0005433B">
            <w:r w:rsidRPr="0005433B">
              <w:t>skupinová výstava/vydané materiály: pozvánka</w:t>
            </w:r>
          </w:p>
        </w:tc>
      </w:tr>
      <w:tr w:rsidR="00E34792" w:rsidRPr="0005433B" w:rsidTr="00E34792">
        <w:tc>
          <w:tcPr>
            <w:tcW w:w="959" w:type="dxa"/>
          </w:tcPr>
          <w:p w:rsidR="00E34792" w:rsidRPr="0005433B" w:rsidRDefault="00456864" w:rsidP="0005433B">
            <w:r>
              <w:t>14</w:t>
            </w:r>
            <w:r w:rsidR="00E34792" w:rsidRPr="0005433B">
              <w:t>.</w:t>
            </w:r>
          </w:p>
        </w:tc>
        <w:tc>
          <w:tcPr>
            <w:tcW w:w="8541" w:type="dxa"/>
          </w:tcPr>
          <w:p w:rsidR="006449EC" w:rsidRPr="0005433B" w:rsidRDefault="006449EC" w:rsidP="0005433B">
            <w:pPr>
              <w:jc w:val="both"/>
            </w:pPr>
            <w:r w:rsidRPr="0005433B">
              <w:t>Piotr Kunce Plagáty – Vážnosť je nepriateľom predstavivosti</w:t>
            </w:r>
          </w:p>
          <w:p w:rsidR="006449EC" w:rsidRPr="0005433B" w:rsidRDefault="006449EC" w:rsidP="0005433B">
            <w:pPr>
              <w:jc w:val="both"/>
            </w:pPr>
            <w:r w:rsidRPr="0005433B">
              <w:rPr>
                <w:rStyle w:val="Zvraznenie"/>
                <w:i w:val="0"/>
              </w:rPr>
              <w:t>Lviv National Art Gallery</w:t>
            </w:r>
            <w:r w:rsidRPr="0005433B">
              <w:t>, Ľvov, Ukrajina  (slovensky</w:t>
            </w:r>
            <w:r w:rsidRPr="0005433B">
              <w:rPr>
                <w:b/>
              </w:rPr>
              <w:t>:</w:t>
            </w:r>
            <w:r w:rsidRPr="0005433B">
              <w:t xml:space="preserve"> Ľvovská národná galéria vo Ľvove), 15. 4. – 15. 5. 2014</w:t>
            </w:r>
          </w:p>
          <w:p w:rsidR="006449EC" w:rsidRPr="0005433B" w:rsidRDefault="006449EC" w:rsidP="0005433B">
            <w:pPr>
              <w:jc w:val="both"/>
            </w:pPr>
            <w:r w:rsidRPr="0005433B">
              <w:rPr>
                <w:rStyle w:val="Zvraznenie"/>
                <w:i w:val="0"/>
              </w:rPr>
              <w:t>Lviv National Art Gallery</w:t>
            </w:r>
            <w:r w:rsidRPr="0005433B">
              <w:rPr>
                <w:i/>
              </w:rPr>
              <w:t xml:space="preserve">, </w:t>
            </w:r>
            <w:r w:rsidRPr="0005433B">
              <w:t>Ľvov, Ukrajina</w:t>
            </w:r>
          </w:p>
          <w:p w:rsidR="006449EC" w:rsidRPr="0005433B" w:rsidRDefault="00C02B23" w:rsidP="0005433B">
            <w:pPr>
              <w:jc w:val="both"/>
              <w:rPr>
                <w:b/>
              </w:rPr>
            </w:pPr>
            <w:r w:rsidRPr="0005433B">
              <w:rPr>
                <w:b/>
              </w:rPr>
              <w:t>prof. Mgr. art. Piotr Kunce</w:t>
            </w:r>
          </w:p>
          <w:p w:rsidR="00E34792" w:rsidRPr="0005433B" w:rsidRDefault="006449EC" w:rsidP="0005433B">
            <w:r w:rsidRPr="0005433B">
              <w:t>autorská retrospektívna výstava; vydané materiály: katalóg, pozvánka, plagát</w:t>
            </w:r>
          </w:p>
        </w:tc>
      </w:tr>
      <w:tr w:rsidR="00E34792" w:rsidRPr="0005433B" w:rsidTr="00E34792">
        <w:tc>
          <w:tcPr>
            <w:tcW w:w="959" w:type="dxa"/>
          </w:tcPr>
          <w:p w:rsidR="00E34792" w:rsidRPr="0005433B" w:rsidRDefault="00456864" w:rsidP="0005433B">
            <w:r>
              <w:t>15</w:t>
            </w:r>
            <w:r w:rsidR="00E34792" w:rsidRPr="0005433B">
              <w:t>.</w:t>
            </w:r>
          </w:p>
        </w:tc>
        <w:tc>
          <w:tcPr>
            <w:tcW w:w="8541" w:type="dxa"/>
          </w:tcPr>
          <w:p w:rsidR="006449EC" w:rsidRPr="0005433B" w:rsidRDefault="006449EC" w:rsidP="0005433B">
            <w:pPr>
              <w:jc w:val="both"/>
            </w:pPr>
            <w:r w:rsidRPr="0005433B">
              <w:t>ABC of Modern Polish Posters (v originálnom tureckom názve</w:t>
            </w:r>
            <w:r w:rsidRPr="0005433B">
              <w:rPr>
                <w:i/>
              </w:rPr>
              <w:t>: Polonya Çağdaş Afiş Sergisi</w:t>
            </w:r>
            <w:r w:rsidRPr="0005433B">
              <w:t>)</w:t>
            </w:r>
          </w:p>
          <w:p w:rsidR="006449EC" w:rsidRPr="0005433B" w:rsidRDefault="006449EC" w:rsidP="0005433B">
            <w:pPr>
              <w:jc w:val="both"/>
            </w:pPr>
            <w:r w:rsidRPr="0005433B">
              <w:t>CerModern: Gallery B- South – Güney, Turecko, 15. 25. 10. – 16. 11. 2014</w:t>
            </w:r>
          </w:p>
          <w:p w:rsidR="006449EC" w:rsidRPr="0005433B" w:rsidRDefault="006449EC" w:rsidP="0005433B">
            <w:pPr>
              <w:jc w:val="both"/>
              <w:rPr>
                <w:rStyle w:val="Siln"/>
              </w:rPr>
            </w:pPr>
            <w:r w:rsidRPr="0005433B">
              <w:t>İ.D Bilkent University, Faculty of Art, Design and Architecture Department of Graphic Design (TR-06800 Bilkent, Ankara, Turkey); CerModern, (Altınsoy Cad. No: 3, 06101 Sihhiye, Ankara, Turkey) a Cracow Poster Gallery (Krakov Poľsko)</w:t>
            </w:r>
          </w:p>
          <w:p w:rsidR="006449EC" w:rsidRPr="0005433B" w:rsidRDefault="00C02B23" w:rsidP="0005433B">
            <w:pPr>
              <w:jc w:val="both"/>
            </w:pPr>
            <w:r w:rsidRPr="0005433B">
              <w:rPr>
                <w:b/>
              </w:rPr>
              <w:t>prof. Mgr. art. Piotr Kunce</w:t>
            </w:r>
          </w:p>
          <w:p w:rsidR="00E34792" w:rsidRPr="0005433B" w:rsidRDefault="006449EC" w:rsidP="0005433B">
            <w:pPr>
              <w:jc w:val="both"/>
            </w:pPr>
            <w:r w:rsidRPr="0005433B">
              <w:t>reprezentatívna výstava poľského plagátu vybratých autorov; Kurátor výstavy Krzysztof Dydo; vystavujúci autor zastúpený tromi dielami – plagátmi z roku 2014</w:t>
            </w:r>
          </w:p>
        </w:tc>
      </w:tr>
      <w:tr w:rsidR="00E34792" w:rsidRPr="0005433B" w:rsidTr="00E34792">
        <w:tc>
          <w:tcPr>
            <w:tcW w:w="959" w:type="dxa"/>
          </w:tcPr>
          <w:p w:rsidR="00E34792" w:rsidRPr="0005433B" w:rsidRDefault="00456864" w:rsidP="0005433B">
            <w:r>
              <w:t>16</w:t>
            </w:r>
            <w:r w:rsidR="00E34792" w:rsidRPr="0005433B">
              <w:t>.</w:t>
            </w:r>
          </w:p>
        </w:tc>
        <w:tc>
          <w:tcPr>
            <w:tcW w:w="8541" w:type="dxa"/>
          </w:tcPr>
          <w:p w:rsidR="006449EC" w:rsidRPr="0005433B" w:rsidRDefault="006449EC" w:rsidP="0005433B">
            <w:pPr>
              <w:jc w:val="both"/>
            </w:pPr>
            <w:r w:rsidRPr="0005433B">
              <w:t>Fresh Polish Poster – pendant medzinárodnej periodickej (každoročne organizovanej) renomovanej výstavy Haapsalu Graphic Design Festival HGDF 2014</w:t>
            </w:r>
          </w:p>
          <w:p w:rsidR="006449EC" w:rsidRPr="0005433B" w:rsidRDefault="006449EC" w:rsidP="0005433B">
            <w:pPr>
              <w:jc w:val="both"/>
            </w:pPr>
            <w:r w:rsidRPr="0005433B">
              <w:t>Haapsalu City Gallery, Haapsalu, Estónsko; 31.5. – 29.6.2014</w:t>
            </w:r>
          </w:p>
          <w:p w:rsidR="006449EC" w:rsidRPr="0005433B" w:rsidRDefault="006449EC" w:rsidP="0005433B">
            <w:pPr>
              <w:jc w:val="both"/>
            </w:pPr>
            <w:r w:rsidRPr="0005433B">
              <w:t>Estonian Graphic Designers Union a Haapsalu Culture Center</w:t>
            </w:r>
          </w:p>
          <w:p w:rsidR="006449EC" w:rsidRPr="0005433B" w:rsidRDefault="00C02B23" w:rsidP="0005433B">
            <w:pPr>
              <w:jc w:val="both"/>
            </w:pPr>
            <w:r w:rsidRPr="0005433B">
              <w:rPr>
                <w:b/>
              </w:rPr>
              <w:t>prof. Mgr. art. Piotr Kunce</w:t>
            </w:r>
          </w:p>
          <w:p w:rsidR="00E34792" w:rsidRPr="0005433B" w:rsidRDefault="006449EC" w:rsidP="0005433B">
            <w:r w:rsidRPr="0005433B">
              <w:lastRenderedPageBreak/>
              <w:t>skupinová výstava/vydané materiály: katalóg, pozvánka, plagát</w:t>
            </w:r>
          </w:p>
        </w:tc>
      </w:tr>
      <w:tr w:rsidR="00E34792" w:rsidRPr="0005433B" w:rsidTr="00E34792">
        <w:tc>
          <w:tcPr>
            <w:tcW w:w="959" w:type="dxa"/>
          </w:tcPr>
          <w:p w:rsidR="00E34792" w:rsidRPr="0005433B" w:rsidRDefault="00456864" w:rsidP="0005433B">
            <w:r>
              <w:lastRenderedPageBreak/>
              <w:t>17</w:t>
            </w:r>
            <w:r w:rsidR="00E34792" w:rsidRPr="0005433B">
              <w:t>.</w:t>
            </w:r>
          </w:p>
        </w:tc>
        <w:tc>
          <w:tcPr>
            <w:tcW w:w="8541" w:type="dxa"/>
          </w:tcPr>
          <w:p w:rsidR="006449EC" w:rsidRPr="0005433B" w:rsidRDefault="006449EC" w:rsidP="0005433B">
            <w:pPr>
              <w:jc w:val="both"/>
            </w:pPr>
            <w:r w:rsidRPr="0005433B">
              <w:t>II. Internationale Plakatausstellung Leipzig 2014</w:t>
            </w:r>
          </w:p>
          <w:p w:rsidR="006449EC" w:rsidRPr="0005433B" w:rsidRDefault="006449EC" w:rsidP="0005433B">
            <w:pPr>
              <w:jc w:val="both"/>
            </w:pPr>
            <w:r w:rsidRPr="0005433B">
              <w:t>Rathaus zu Leipzig, Untere Wandelhalle, 15. 4. – 15. 5. 2014,</w:t>
            </w:r>
          </w:p>
          <w:p w:rsidR="006449EC" w:rsidRPr="0005433B" w:rsidRDefault="006449EC" w:rsidP="0005433B">
            <w:pPr>
              <w:jc w:val="both"/>
            </w:pPr>
            <w:r w:rsidRPr="0005433B">
              <w:rPr>
                <w:rStyle w:val="A12"/>
                <w:sz w:val="24"/>
                <w:szCs w:val="24"/>
              </w:rPr>
              <w:t xml:space="preserve">Bund mitteldeutscher Grafikdesigner  a </w:t>
            </w:r>
            <w:r w:rsidRPr="0005433B">
              <w:rPr>
                <w:iCs/>
              </w:rPr>
              <w:t>Verein zur Förderung visueller Kultur plakat-sozial e.V.</w:t>
            </w:r>
          </w:p>
          <w:p w:rsidR="006449EC" w:rsidRPr="0005433B" w:rsidRDefault="00C02B23" w:rsidP="0005433B">
            <w:pPr>
              <w:jc w:val="both"/>
            </w:pPr>
            <w:r w:rsidRPr="0005433B">
              <w:rPr>
                <w:b/>
              </w:rPr>
              <w:t>prof. Mgr. art. Piotr Kunce</w:t>
            </w:r>
          </w:p>
          <w:p w:rsidR="00E34792" w:rsidRPr="0005433B" w:rsidRDefault="006449EC" w:rsidP="0005433B">
            <w:r w:rsidRPr="0005433B">
              <w:t>skupinová výstava/vydané materiály: pozvánka, plagát</w:t>
            </w:r>
          </w:p>
        </w:tc>
      </w:tr>
      <w:tr w:rsidR="00E34792" w:rsidRPr="0005433B" w:rsidTr="00E34792">
        <w:tc>
          <w:tcPr>
            <w:tcW w:w="959" w:type="dxa"/>
          </w:tcPr>
          <w:p w:rsidR="00E34792" w:rsidRPr="0005433B" w:rsidRDefault="00456864" w:rsidP="0005433B">
            <w:r>
              <w:t>18</w:t>
            </w:r>
            <w:r w:rsidR="00E34792" w:rsidRPr="0005433B">
              <w:t>.</w:t>
            </w:r>
          </w:p>
        </w:tc>
        <w:tc>
          <w:tcPr>
            <w:tcW w:w="8541" w:type="dxa"/>
          </w:tcPr>
          <w:p w:rsidR="006449EC" w:rsidRPr="0005433B" w:rsidRDefault="006449EC" w:rsidP="0005433B">
            <w:pPr>
              <w:jc w:val="both"/>
              <w:rPr>
                <w:b/>
              </w:rPr>
            </w:pPr>
            <w:r w:rsidRPr="0005433B">
              <w:t xml:space="preserve">Agitadores de conciencia : </w:t>
            </w:r>
            <w:r w:rsidRPr="0005433B">
              <w:rPr>
                <w:rStyle w:val="Siln"/>
                <w:b w:val="0"/>
              </w:rPr>
              <w:t>Gráfica Comprometida</w:t>
            </w:r>
          </w:p>
          <w:p w:rsidR="006449EC" w:rsidRPr="0005433B" w:rsidRDefault="006449EC" w:rsidP="0005433B">
            <w:pPr>
              <w:jc w:val="both"/>
              <w:rPr>
                <w:b/>
              </w:rPr>
            </w:pPr>
            <w:r w:rsidRPr="0005433B">
              <w:t>Central de Diseño Matadero Madrid, 10. 7. – 3. 9. 2014</w:t>
            </w:r>
          </w:p>
          <w:p w:rsidR="006449EC" w:rsidRPr="0005433B" w:rsidRDefault="006449EC" w:rsidP="0005433B">
            <w:pPr>
              <w:jc w:val="both"/>
              <w:rPr>
                <w:b/>
              </w:rPr>
            </w:pPr>
            <w:r w:rsidRPr="0005433B">
              <w:t>La Asociación Diseñadores de Madrid (Asociácia dizajnérov v Madride), Španielsko</w:t>
            </w:r>
          </w:p>
          <w:p w:rsidR="006449EC" w:rsidRPr="0005433B" w:rsidRDefault="00C02B23" w:rsidP="0005433B">
            <w:pPr>
              <w:jc w:val="both"/>
              <w:rPr>
                <w:b/>
              </w:rPr>
            </w:pPr>
            <w:r w:rsidRPr="0005433B">
              <w:rPr>
                <w:b/>
              </w:rPr>
              <w:t>prof. Mgr. art. Piotr Kunce</w:t>
            </w:r>
          </w:p>
          <w:p w:rsidR="00E34792" w:rsidRPr="0005433B" w:rsidRDefault="006449EC" w:rsidP="0005433B">
            <w:r w:rsidRPr="0005433B">
              <w:t>medzinárodná výstava sociálne angažovaného plagátu v kurátorskej koncepcii Ofelio Serpa; výstava prezentovala 200 diel od 60 autorov z 30 krajín; počet vystavených diel autora 4 z roku 2014; vydané materiály: katalóg, pozvánka, plagát</w:t>
            </w:r>
          </w:p>
        </w:tc>
      </w:tr>
      <w:tr w:rsidR="00E34792" w:rsidRPr="0005433B" w:rsidTr="00E34792">
        <w:tc>
          <w:tcPr>
            <w:tcW w:w="959" w:type="dxa"/>
          </w:tcPr>
          <w:p w:rsidR="00E34792" w:rsidRPr="0005433B" w:rsidRDefault="00456864" w:rsidP="0005433B">
            <w:r>
              <w:t>19</w:t>
            </w:r>
            <w:r w:rsidR="00E34792" w:rsidRPr="0005433B">
              <w:t>.</w:t>
            </w:r>
          </w:p>
        </w:tc>
        <w:tc>
          <w:tcPr>
            <w:tcW w:w="8541" w:type="dxa"/>
          </w:tcPr>
          <w:p w:rsidR="006449EC" w:rsidRPr="0005433B" w:rsidRDefault="006449EC" w:rsidP="0005433B">
            <w:pPr>
              <w:jc w:val="both"/>
            </w:pPr>
            <w:r w:rsidRPr="0005433B">
              <w:t>Sarajevo 100</w:t>
            </w:r>
          </w:p>
          <w:p w:rsidR="006449EC" w:rsidRPr="0005433B" w:rsidRDefault="006449EC" w:rsidP="0005433B">
            <w:pPr>
              <w:jc w:val="both"/>
            </w:pPr>
            <w:r w:rsidRPr="0005433B">
              <w:t>Gallery Collegium Artisticum, Sarajevo (City Gallery), 17.6. – 3.7.2</w:t>
            </w:r>
          </w:p>
          <w:p w:rsidR="006449EC" w:rsidRPr="0005433B" w:rsidRDefault="006449EC" w:rsidP="0005433B">
            <w:pPr>
              <w:jc w:val="both"/>
            </w:pPr>
            <w:r w:rsidRPr="0005433B">
              <w:rPr>
                <w:rStyle w:val="Siln"/>
                <w:b w:val="0"/>
              </w:rPr>
              <w:t>Association of Applied Artists, Designers of Bosnia and Herzegovina; the Academy of Fine Arts Sarajevo; the Department of Art and Design of Missouri State University, Springfield, USA</w:t>
            </w:r>
          </w:p>
          <w:p w:rsidR="006449EC" w:rsidRPr="0005433B" w:rsidRDefault="00C02B23" w:rsidP="0005433B">
            <w:pPr>
              <w:jc w:val="both"/>
            </w:pPr>
            <w:r w:rsidRPr="0005433B">
              <w:rPr>
                <w:b/>
              </w:rPr>
              <w:t>prof. Mgr. art. Piotr Kunce</w:t>
            </w:r>
          </w:p>
          <w:p w:rsidR="00E34792" w:rsidRPr="0005433B" w:rsidRDefault="006449EC" w:rsidP="0005433B">
            <w:r w:rsidRPr="0005433B">
              <w:t>medzinárodná (celosvetová) výstava plagátu pozvaných autorov a akceptovaných študentov umeleckých škôl uskutočnená pri príležitosti 100. výročia 1. svetovej vojny; Kurátor výstavy Paul Davis ; vystavujúci autor zastúpený 3 dielami – plagátmi z roku 2014; vydané materiály: katalóg, pozvánka, plagát</w:t>
            </w:r>
          </w:p>
        </w:tc>
      </w:tr>
      <w:tr w:rsidR="00E34792" w:rsidRPr="0005433B" w:rsidTr="00E34792">
        <w:tc>
          <w:tcPr>
            <w:tcW w:w="959" w:type="dxa"/>
          </w:tcPr>
          <w:p w:rsidR="00E34792" w:rsidRPr="0005433B" w:rsidRDefault="00456864" w:rsidP="0005433B">
            <w:r>
              <w:t>20</w:t>
            </w:r>
            <w:r w:rsidR="00E34792" w:rsidRPr="0005433B">
              <w:t>.</w:t>
            </w:r>
          </w:p>
        </w:tc>
        <w:tc>
          <w:tcPr>
            <w:tcW w:w="8541" w:type="dxa"/>
          </w:tcPr>
          <w:p w:rsidR="006449EC" w:rsidRPr="0005433B" w:rsidRDefault="006449EC" w:rsidP="0005433B">
            <w:pPr>
              <w:jc w:val="both"/>
            </w:pPr>
            <w:r w:rsidRPr="0005433B">
              <w:t>Typoplagát</w:t>
            </w:r>
          </w:p>
          <w:p w:rsidR="006449EC" w:rsidRPr="0005433B" w:rsidRDefault="006449EC" w:rsidP="0005433B">
            <w:pPr>
              <w:jc w:val="both"/>
            </w:pPr>
            <w:r w:rsidRPr="0005433B">
              <w:t>Výstavný a informačný bod SCD Satelit, Hurbanove kasárne, Kollárovo nám. 10, Bratislava, Slovensko, 3. 9. – 5. 10. 2014</w:t>
            </w:r>
          </w:p>
          <w:p w:rsidR="006449EC" w:rsidRPr="0005433B" w:rsidRDefault="006449EC" w:rsidP="0005433B">
            <w:pPr>
              <w:jc w:val="both"/>
            </w:pPr>
            <w:r w:rsidRPr="0005433B">
              <w:t>Satelit, Slovenské centrum dizajnu</w:t>
            </w:r>
          </w:p>
          <w:p w:rsidR="006449EC" w:rsidRPr="0005433B" w:rsidRDefault="00C02B23" w:rsidP="0005433B">
            <w:pPr>
              <w:jc w:val="both"/>
            </w:pPr>
            <w:r w:rsidRPr="0005433B">
              <w:rPr>
                <w:b/>
              </w:rPr>
              <w:t>prof. Mgr. art. Piotr Kunce</w:t>
            </w:r>
          </w:p>
          <w:p w:rsidR="00E34792" w:rsidRPr="0005433B" w:rsidRDefault="006449EC" w:rsidP="0005433B">
            <w:r w:rsidRPr="0005433B">
              <w:t>medzinárodná slovensko-česko-poľská výstava tvorcov plagátu oslovených autorov, ktorí využívajú výtvarné pôsobenie písma ako hlavného výrazového a vyjadrovacieho prostriedku koncepcia projektu: Pavel Noga; vystavujúci autor zastúpený tromi dielami – plagátmi z roku 2014; vydané materiály: pozvánka, plagát</w:t>
            </w:r>
          </w:p>
        </w:tc>
      </w:tr>
      <w:tr w:rsidR="00E34792" w:rsidRPr="0005433B" w:rsidTr="00E34792">
        <w:tc>
          <w:tcPr>
            <w:tcW w:w="959" w:type="dxa"/>
          </w:tcPr>
          <w:p w:rsidR="00E34792" w:rsidRPr="0005433B" w:rsidRDefault="00456864" w:rsidP="0005433B">
            <w:r>
              <w:t>21</w:t>
            </w:r>
            <w:r w:rsidR="00E34792" w:rsidRPr="0005433B">
              <w:t>.</w:t>
            </w:r>
          </w:p>
        </w:tc>
        <w:tc>
          <w:tcPr>
            <w:tcW w:w="8541" w:type="dxa"/>
          </w:tcPr>
          <w:p w:rsidR="006449EC" w:rsidRPr="0005433B" w:rsidRDefault="006449EC" w:rsidP="0005433B">
            <w:pPr>
              <w:jc w:val="both"/>
            </w:pPr>
            <w:r w:rsidRPr="0005433B">
              <w:t>Projektovanie plagátu (workshop)</w:t>
            </w:r>
          </w:p>
          <w:p w:rsidR="006449EC" w:rsidRPr="0005433B" w:rsidRDefault="006449EC" w:rsidP="0005433B">
            <w:pPr>
              <w:jc w:val="both"/>
            </w:pPr>
            <w:r w:rsidRPr="0005433B">
              <w:t>Akadémia krásnych umení vo Vroclave (Poľsko), 8. 12. – 12. 12. 2014</w:t>
            </w:r>
          </w:p>
          <w:p w:rsidR="006449EC" w:rsidRPr="0005433B" w:rsidRDefault="006449EC" w:rsidP="0005433B">
            <w:pPr>
              <w:jc w:val="both"/>
            </w:pPr>
            <w:r w:rsidRPr="0005433B">
              <w:t>Akadémia krásnych umení vo Vroclave (Poľsko)</w:t>
            </w:r>
          </w:p>
          <w:p w:rsidR="006449EC" w:rsidRPr="0005433B" w:rsidRDefault="00C02B23" w:rsidP="0005433B">
            <w:pPr>
              <w:jc w:val="both"/>
            </w:pPr>
            <w:r w:rsidRPr="0005433B">
              <w:rPr>
                <w:b/>
              </w:rPr>
              <w:t>prof. Mgr. art. Piotr Kunce</w:t>
            </w:r>
          </w:p>
          <w:p w:rsidR="00E34792" w:rsidRPr="0005433B" w:rsidRDefault="006449EC" w:rsidP="0005433B">
            <w:r w:rsidRPr="0005433B">
              <w:t>vedenie workshopu</w:t>
            </w:r>
          </w:p>
        </w:tc>
      </w:tr>
      <w:tr w:rsidR="006449EC" w:rsidRPr="0005433B" w:rsidTr="00E34792">
        <w:tc>
          <w:tcPr>
            <w:tcW w:w="959" w:type="dxa"/>
          </w:tcPr>
          <w:p w:rsidR="006449EC" w:rsidRPr="0005433B" w:rsidRDefault="00456864" w:rsidP="0005433B">
            <w:r>
              <w:t>22</w:t>
            </w:r>
            <w:r w:rsidR="006449EC" w:rsidRPr="0005433B">
              <w:t>.</w:t>
            </w:r>
          </w:p>
        </w:tc>
        <w:tc>
          <w:tcPr>
            <w:tcW w:w="8541" w:type="dxa"/>
          </w:tcPr>
          <w:p w:rsidR="006449EC" w:rsidRPr="0005433B" w:rsidRDefault="006449EC" w:rsidP="0005433B">
            <w:pPr>
              <w:jc w:val="both"/>
            </w:pPr>
            <w:r w:rsidRPr="0005433B">
              <w:t>PF 2014 pre Kolomana Sokola</w:t>
            </w:r>
          </w:p>
          <w:p w:rsidR="006449EC" w:rsidRPr="0005433B" w:rsidRDefault="006449EC" w:rsidP="0005433B">
            <w:pPr>
              <w:jc w:val="both"/>
            </w:pPr>
            <w:r w:rsidRPr="0005433B">
              <w:t>Centrum Kolomana Sokola, Liptovský Mikuláš, 27.2. – 10. 5. 2014</w:t>
            </w:r>
          </w:p>
          <w:p w:rsidR="006449EC" w:rsidRPr="0005433B" w:rsidRDefault="006449EC" w:rsidP="0005433B">
            <w:pPr>
              <w:jc w:val="both"/>
            </w:pPr>
            <w:r w:rsidRPr="0005433B">
              <w:t>Spoločnosť Kolomana Sokola, Liptovský Mikuláš</w:t>
            </w:r>
          </w:p>
          <w:p w:rsidR="006449EC" w:rsidRPr="0005433B" w:rsidRDefault="00C02B23" w:rsidP="0005433B">
            <w:pPr>
              <w:jc w:val="both"/>
              <w:rPr>
                <w:b/>
              </w:rPr>
            </w:pPr>
            <w:r w:rsidRPr="0005433B">
              <w:rPr>
                <w:b/>
              </w:rPr>
              <w:t>PaedDr. Katarína</w:t>
            </w:r>
            <w:r w:rsidR="006449EC" w:rsidRPr="0005433B">
              <w:rPr>
                <w:b/>
              </w:rPr>
              <w:t xml:space="preserve"> Sokolová</w:t>
            </w:r>
            <w:r w:rsidRPr="0005433B">
              <w:rPr>
                <w:b/>
              </w:rPr>
              <w:t>, PhD.</w:t>
            </w:r>
          </w:p>
          <w:p w:rsidR="006449EC" w:rsidRPr="0005433B" w:rsidRDefault="006449EC" w:rsidP="0005433B">
            <w:pPr>
              <w:jc w:val="both"/>
            </w:pPr>
            <w:r w:rsidRPr="0005433B">
              <w:t xml:space="preserve">kurátorka: Z. Gažíková; </w:t>
            </w:r>
          </w:p>
          <w:p w:rsidR="006449EC" w:rsidRPr="0005433B" w:rsidRDefault="006449EC" w:rsidP="0005433B">
            <w:r w:rsidRPr="0005433B">
              <w:t>skupinová výstava/vydané materiály: pozvánka</w:t>
            </w:r>
          </w:p>
        </w:tc>
      </w:tr>
      <w:tr w:rsidR="006449EC" w:rsidRPr="0005433B" w:rsidTr="00E34792">
        <w:tc>
          <w:tcPr>
            <w:tcW w:w="959" w:type="dxa"/>
          </w:tcPr>
          <w:p w:rsidR="006449EC" w:rsidRPr="0005433B" w:rsidRDefault="00456864" w:rsidP="0005433B">
            <w:r>
              <w:t>23</w:t>
            </w:r>
            <w:r w:rsidR="006449EC" w:rsidRPr="0005433B">
              <w:t>.</w:t>
            </w:r>
          </w:p>
        </w:tc>
        <w:tc>
          <w:tcPr>
            <w:tcW w:w="8541" w:type="dxa"/>
          </w:tcPr>
          <w:p w:rsidR="006449EC" w:rsidRPr="0005433B" w:rsidRDefault="006449EC" w:rsidP="0005433B">
            <w:pPr>
              <w:jc w:val="both"/>
            </w:pPr>
            <w:r w:rsidRPr="0005433B">
              <w:t>Medzinárodné sympózium umelcov, drevorezbárov a maliarov Veľké Ludince</w:t>
            </w:r>
          </w:p>
          <w:p w:rsidR="006449EC" w:rsidRPr="0005433B" w:rsidRDefault="006449EC" w:rsidP="0005433B">
            <w:pPr>
              <w:jc w:val="both"/>
            </w:pPr>
            <w:r w:rsidRPr="0005433B">
              <w:t>Veľké Ludince, 23. 6. – 29. 6. 2014</w:t>
            </w:r>
          </w:p>
          <w:p w:rsidR="006449EC" w:rsidRPr="0005433B" w:rsidRDefault="006449EC" w:rsidP="0005433B">
            <w:pPr>
              <w:jc w:val="both"/>
            </w:pPr>
            <w:r w:rsidRPr="0005433B">
              <w:lastRenderedPageBreak/>
              <w:t>Obec Veľké Ludince</w:t>
            </w:r>
          </w:p>
          <w:p w:rsidR="006449EC" w:rsidRPr="0005433B" w:rsidRDefault="00C02B23" w:rsidP="0005433B">
            <w:pPr>
              <w:jc w:val="both"/>
              <w:rPr>
                <w:b/>
              </w:rPr>
            </w:pPr>
            <w:r w:rsidRPr="0005433B">
              <w:rPr>
                <w:b/>
              </w:rPr>
              <w:t>PaedDr. Ján</w:t>
            </w:r>
            <w:r w:rsidR="006449EC" w:rsidRPr="0005433B">
              <w:rPr>
                <w:b/>
              </w:rPr>
              <w:t xml:space="preserve"> Husár</w:t>
            </w:r>
            <w:r w:rsidRPr="0005433B">
              <w:rPr>
                <w:b/>
              </w:rPr>
              <w:t>, PhD.</w:t>
            </w:r>
          </w:p>
          <w:p w:rsidR="006449EC" w:rsidRPr="0005433B" w:rsidRDefault="006449EC" w:rsidP="0005433B">
            <w:r w:rsidRPr="0005433B">
              <w:t>Medzinárodné sympózium, socha vo verejnom priestore/vydané materiály: pozvánka</w:t>
            </w:r>
          </w:p>
        </w:tc>
      </w:tr>
      <w:tr w:rsidR="006449EC" w:rsidRPr="0005433B" w:rsidTr="00E34792">
        <w:tc>
          <w:tcPr>
            <w:tcW w:w="959" w:type="dxa"/>
          </w:tcPr>
          <w:p w:rsidR="006449EC" w:rsidRPr="0005433B" w:rsidRDefault="00456864" w:rsidP="0005433B">
            <w:r>
              <w:lastRenderedPageBreak/>
              <w:t>24</w:t>
            </w:r>
            <w:r w:rsidR="006449EC" w:rsidRPr="0005433B">
              <w:t>.</w:t>
            </w:r>
          </w:p>
        </w:tc>
        <w:tc>
          <w:tcPr>
            <w:tcW w:w="8541" w:type="dxa"/>
          </w:tcPr>
          <w:p w:rsidR="006449EC" w:rsidRPr="0005433B" w:rsidRDefault="006449EC" w:rsidP="0005433B">
            <w:pPr>
              <w:jc w:val="both"/>
            </w:pPr>
            <w:r w:rsidRPr="0005433B">
              <w:t>Homage to Cavellini 1914 - 2014</w:t>
            </w:r>
          </w:p>
          <w:p w:rsidR="006449EC" w:rsidRPr="0005433B" w:rsidRDefault="006449EC" w:rsidP="0005433B">
            <w:pPr>
              <w:jc w:val="both"/>
            </w:pPr>
            <w:r w:rsidRPr="0005433B">
              <w:t xml:space="preserve">Múzeum moderného umenia Andyho Warhola v Medzilaborciach; Spoločnosť Andyho Warhola v Medzilaborciach, 23. 10. 2014 – 30. 1. 2015 </w:t>
            </w:r>
          </w:p>
          <w:p w:rsidR="006449EC" w:rsidRPr="0005433B" w:rsidRDefault="006449EC" w:rsidP="0005433B">
            <w:pPr>
              <w:jc w:val="both"/>
            </w:pPr>
            <w:r w:rsidRPr="0005433B">
              <w:t>Múzeum moderného umenia Andyho Warhola, Medzilaborce</w:t>
            </w:r>
          </w:p>
          <w:p w:rsidR="006449EC" w:rsidRPr="0005433B" w:rsidRDefault="00C02B23" w:rsidP="0005433B">
            <w:pPr>
              <w:jc w:val="both"/>
            </w:pPr>
            <w:r w:rsidRPr="0005433B">
              <w:rPr>
                <w:b/>
              </w:rPr>
              <w:t>PaedDr. Ján Husár, PhD.</w:t>
            </w:r>
          </w:p>
          <w:p w:rsidR="006449EC" w:rsidRPr="0005433B" w:rsidRDefault="006449EC" w:rsidP="0005433B">
            <w:pPr>
              <w:jc w:val="both"/>
            </w:pPr>
            <w:r w:rsidRPr="0005433B">
              <w:t>Kurátorka: Carmen Cilipová; autor koncepcie: Michal Bycko</w:t>
            </w:r>
          </w:p>
          <w:p w:rsidR="006449EC" w:rsidRPr="0005433B" w:rsidRDefault="006449EC" w:rsidP="0005433B">
            <w:r w:rsidRPr="0005433B">
              <w:t>Medzinárodná skupinová výstava/vydané materiály: pozvánka, plagát</w:t>
            </w:r>
          </w:p>
        </w:tc>
      </w:tr>
      <w:tr w:rsidR="006449EC" w:rsidRPr="0005433B" w:rsidTr="00E34792">
        <w:tc>
          <w:tcPr>
            <w:tcW w:w="959" w:type="dxa"/>
          </w:tcPr>
          <w:p w:rsidR="006449EC" w:rsidRPr="0005433B" w:rsidRDefault="00456864" w:rsidP="0005433B">
            <w:r>
              <w:t>25</w:t>
            </w:r>
            <w:r w:rsidR="006449EC" w:rsidRPr="0005433B">
              <w:t>.</w:t>
            </w:r>
          </w:p>
        </w:tc>
        <w:tc>
          <w:tcPr>
            <w:tcW w:w="8541" w:type="dxa"/>
          </w:tcPr>
          <w:p w:rsidR="006449EC" w:rsidRPr="0005433B" w:rsidRDefault="006449EC" w:rsidP="0005433B">
            <w:pPr>
              <w:jc w:val="both"/>
            </w:pPr>
            <w:r w:rsidRPr="0005433B">
              <w:t>Ateliers Creatifs 2014</w:t>
            </w:r>
          </w:p>
          <w:p w:rsidR="006449EC" w:rsidRPr="0005433B" w:rsidRDefault="006449EC" w:rsidP="0005433B">
            <w:pPr>
              <w:jc w:val="both"/>
            </w:pPr>
            <w:r w:rsidRPr="0005433B">
              <w:t xml:space="preserve">Júl, august 2014 </w:t>
            </w:r>
          </w:p>
          <w:p w:rsidR="006449EC" w:rsidRPr="0005433B" w:rsidRDefault="00924A3D" w:rsidP="0005433B">
            <w:pPr>
              <w:jc w:val="both"/>
              <w:rPr>
                <w:b/>
              </w:rPr>
            </w:pPr>
            <w:r w:rsidRPr="0005433B">
              <w:rPr>
                <w:b/>
              </w:rPr>
              <w:t>Mgr. Lenka</w:t>
            </w:r>
            <w:r w:rsidR="006449EC" w:rsidRPr="0005433B">
              <w:rPr>
                <w:b/>
              </w:rPr>
              <w:t xml:space="preserve"> Kasáčová</w:t>
            </w:r>
            <w:r w:rsidRPr="0005433B">
              <w:rPr>
                <w:b/>
              </w:rPr>
              <w:t>, PhD.</w:t>
            </w:r>
          </w:p>
          <w:p w:rsidR="006449EC" w:rsidRPr="0005433B" w:rsidRDefault="006449EC" w:rsidP="0005433B">
            <w:r w:rsidRPr="0005433B">
              <w:t>Vedenie výtvarných workshopov vo Francúzskom Le Barcares, Les Portes du Roussillon zameraných na rozvoj výtvarnej expresie širšieho publika vo vzťahu ku kultúrnemu dedičstvu regiónu Katalánsko</w:t>
            </w:r>
          </w:p>
        </w:tc>
      </w:tr>
      <w:tr w:rsidR="006449EC" w:rsidRPr="0005433B" w:rsidTr="00E34792">
        <w:tc>
          <w:tcPr>
            <w:tcW w:w="959" w:type="dxa"/>
          </w:tcPr>
          <w:p w:rsidR="006449EC" w:rsidRPr="0005433B" w:rsidRDefault="00456864" w:rsidP="0005433B">
            <w:r>
              <w:t>26</w:t>
            </w:r>
            <w:r w:rsidR="006449EC" w:rsidRPr="0005433B">
              <w:t>.</w:t>
            </w:r>
          </w:p>
        </w:tc>
        <w:tc>
          <w:tcPr>
            <w:tcW w:w="8541" w:type="dxa"/>
          </w:tcPr>
          <w:p w:rsidR="006449EC" w:rsidRPr="0005433B" w:rsidRDefault="006449EC" w:rsidP="0005433B">
            <w:pPr>
              <w:jc w:val="both"/>
            </w:pPr>
            <w:r w:rsidRPr="0005433B">
              <w:t>IV. International Event of Roma Art, JCC Krakow</w:t>
            </w:r>
          </w:p>
          <w:p w:rsidR="006449EC" w:rsidRPr="0005433B" w:rsidRDefault="006449EC" w:rsidP="0005433B">
            <w:pPr>
              <w:jc w:val="both"/>
            </w:pPr>
            <w:r w:rsidRPr="0005433B">
              <w:t>11. 12. 2014 – 22. 02. 2015</w:t>
            </w:r>
          </w:p>
          <w:p w:rsidR="006449EC" w:rsidRPr="0005433B" w:rsidRDefault="00924A3D" w:rsidP="0005433B">
            <w:pPr>
              <w:jc w:val="both"/>
              <w:rPr>
                <w:b/>
              </w:rPr>
            </w:pPr>
            <w:r w:rsidRPr="0005433B">
              <w:rPr>
                <w:b/>
              </w:rPr>
              <w:t>Mgr. art. Emília Rigová, Art.D.</w:t>
            </w:r>
          </w:p>
          <w:p w:rsidR="006449EC" w:rsidRPr="0005433B" w:rsidRDefault="006449EC" w:rsidP="0005433B">
            <w:pPr>
              <w:jc w:val="both"/>
            </w:pPr>
            <w:r w:rsidRPr="0005433B">
              <w:t>Kurátorka: A. Mirga</w:t>
            </w:r>
          </w:p>
          <w:p w:rsidR="006449EC" w:rsidRPr="0005433B" w:rsidRDefault="006449EC" w:rsidP="0005433B">
            <w:r w:rsidRPr="0005433B">
              <w:t>Medzinárodná kolektívna výstava/vydané materiály: pozvánka, plagát, baner, katalóg</w:t>
            </w:r>
          </w:p>
        </w:tc>
      </w:tr>
      <w:tr w:rsidR="006449EC" w:rsidRPr="0005433B" w:rsidTr="00E34792">
        <w:tc>
          <w:tcPr>
            <w:tcW w:w="959" w:type="dxa"/>
          </w:tcPr>
          <w:p w:rsidR="006449EC" w:rsidRPr="0005433B" w:rsidRDefault="00456864" w:rsidP="0005433B">
            <w:r>
              <w:t>27</w:t>
            </w:r>
            <w:r w:rsidR="006449EC" w:rsidRPr="0005433B">
              <w:t>.</w:t>
            </w:r>
          </w:p>
        </w:tc>
        <w:tc>
          <w:tcPr>
            <w:tcW w:w="8541" w:type="dxa"/>
          </w:tcPr>
          <w:p w:rsidR="006449EC" w:rsidRPr="0005433B" w:rsidRDefault="006449EC" w:rsidP="0005433B">
            <w:pPr>
              <w:jc w:val="both"/>
            </w:pPr>
            <w:r w:rsidRPr="0005433B">
              <w:t>Plener malarstwa i rzeźby "Inspiracje Garbatka-Letnisko"</w:t>
            </w:r>
          </w:p>
          <w:p w:rsidR="006449EC" w:rsidRPr="0005433B" w:rsidRDefault="006449EC" w:rsidP="0005433B">
            <w:pPr>
              <w:jc w:val="both"/>
            </w:pPr>
            <w:r w:rsidRPr="0005433B">
              <w:t>Garbatka Letnisko, Poľsko, 31.07.2014-31.07.2015</w:t>
            </w:r>
          </w:p>
          <w:p w:rsidR="006449EC" w:rsidRPr="0005433B" w:rsidRDefault="00924A3D" w:rsidP="0005433B">
            <w:pPr>
              <w:jc w:val="both"/>
              <w:rPr>
                <w:b/>
              </w:rPr>
            </w:pPr>
            <w:r w:rsidRPr="0005433B">
              <w:rPr>
                <w:b/>
              </w:rPr>
              <w:t>Mgr. art. Emília Rigová, Art.D.</w:t>
            </w:r>
          </w:p>
          <w:p w:rsidR="006449EC" w:rsidRPr="0005433B" w:rsidRDefault="006449EC" w:rsidP="0005433B">
            <w:pPr>
              <w:jc w:val="both"/>
            </w:pPr>
            <w:r w:rsidRPr="0005433B">
              <w:t>Kurátor: M. Dziedzicky</w:t>
            </w:r>
          </w:p>
          <w:p w:rsidR="006449EC" w:rsidRPr="0005433B" w:rsidRDefault="006449EC" w:rsidP="0005433B">
            <w:r w:rsidRPr="0005433B">
              <w:t>Medzinárodné sympózium a kolektívna putovná výstava (Radom, Warszawa, Kamenice, Kazimierz),vydané materiály : pozvánka, plagát, katalóg</w:t>
            </w:r>
          </w:p>
        </w:tc>
      </w:tr>
      <w:tr w:rsidR="006449EC" w:rsidRPr="0005433B" w:rsidTr="00E34792">
        <w:tc>
          <w:tcPr>
            <w:tcW w:w="959" w:type="dxa"/>
          </w:tcPr>
          <w:p w:rsidR="006449EC" w:rsidRPr="0005433B" w:rsidRDefault="00456864" w:rsidP="0005433B">
            <w:r>
              <w:t>28</w:t>
            </w:r>
            <w:r w:rsidR="006449EC" w:rsidRPr="0005433B">
              <w:t>.</w:t>
            </w:r>
          </w:p>
        </w:tc>
        <w:tc>
          <w:tcPr>
            <w:tcW w:w="8541" w:type="dxa"/>
          </w:tcPr>
          <w:p w:rsidR="006449EC" w:rsidRPr="0005433B" w:rsidRDefault="006449EC" w:rsidP="0005433B">
            <w:pPr>
              <w:jc w:val="both"/>
            </w:pPr>
            <w:r w:rsidRPr="0005433B">
              <w:t>Týždeň súčasného umenia</w:t>
            </w:r>
          </w:p>
          <w:p w:rsidR="006449EC" w:rsidRPr="0005433B" w:rsidRDefault="006449EC" w:rsidP="0005433B">
            <w:pPr>
              <w:jc w:val="both"/>
            </w:pPr>
            <w:r w:rsidRPr="0005433B">
              <w:t>Hala Merina, Trenčín, 2.6.2014-7.6.2014</w:t>
            </w:r>
          </w:p>
          <w:p w:rsidR="006449EC" w:rsidRPr="0005433B" w:rsidRDefault="006449EC" w:rsidP="0005433B">
            <w:pPr>
              <w:jc w:val="both"/>
            </w:pPr>
            <w:r w:rsidRPr="0005433B">
              <w:t>GMAB Trenčín a O.Z. HALA</w:t>
            </w:r>
          </w:p>
          <w:p w:rsidR="006449EC" w:rsidRPr="0005433B" w:rsidRDefault="00924A3D" w:rsidP="0005433B">
            <w:pPr>
              <w:jc w:val="both"/>
            </w:pPr>
            <w:r w:rsidRPr="0005433B">
              <w:rPr>
                <w:b/>
              </w:rPr>
              <w:t>Mgr. art. Emília Rigová, Art.D.</w:t>
            </w:r>
          </w:p>
          <w:p w:rsidR="006449EC" w:rsidRPr="0005433B" w:rsidRDefault="006449EC" w:rsidP="0005433B">
            <w:r w:rsidRPr="0005433B">
              <w:t>Autorská prezentácia/site-specific videoinštalácie: Vizuálny archetyp v industriálnom prostredí, vydané materiály: pozvánka, plagát, baner</w:t>
            </w:r>
          </w:p>
        </w:tc>
      </w:tr>
      <w:tr w:rsidR="006449EC" w:rsidRPr="0005433B" w:rsidTr="00E34792">
        <w:tc>
          <w:tcPr>
            <w:tcW w:w="959" w:type="dxa"/>
          </w:tcPr>
          <w:p w:rsidR="006449EC" w:rsidRPr="0005433B" w:rsidRDefault="00456864" w:rsidP="0005433B">
            <w:r>
              <w:t>29</w:t>
            </w:r>
            <w:r w:rsidR="006449EC" w:rsidRPr="0005433B">
              <w:t>.</w:t>
            </w:r>
          </w:p>
        </w:tc>
        <w:tc>
          <w:tcPr>
            <w:tcW w:w="8541" w:type="dxa"/>
          </w:tcPr>
          <w:p w:rsidR="006449EC" w:rsidRPr="0005433B" w:rsidRDefault="006449EC" w:rsidP="0005433B">
            <w:pPr>
              <w:jc w:val="both"/>
            </w:pPr>
            <w:r w:rsidRPr="0005433B">
              <w:t xml:space="preserve">Miedzinarodowy plener „Jaw Dikh“ </w:t>
            </w:r>
          </w:p>
          <w:p w:rsidR="006449EC" w:rsidRPr="0005433B" w:rsidRDefault="006449EC" w:rsidP="0005433B">
            <w:pPr>
              <w:jc w:val="both"/>
            </w:pPr>
            <w:r w:rsidRPr="0005433B">
              <w:t>Czarna Góra , Polsko, 22.07.2017-31.07.2014</w:t>
            </w:r>
          </w:p>
          <w:p w:rsidR="006449EC" w:rsidRPr="0005433B" w:rsidRDefault="006449EC" w:rsidP="0005433B">
            <w:pPr>
              <w:jc w:val="both"/>
            </w:pPr>
            <w:r w:rsidRPr="0005433B">
              <w:t>Harangos, Muzeum Okregowe w Tarnowie</w:t>
            </w:r>
          </w:p>
          <w:p w:rsidR="006449EC" w:rsidRPr="0005433B" w:rsidRDefault="00924A3D" w:rsidP="0005433B">
            <w:pPr>
              <w:jc w:val="both"/>
            </w:pPr>
            <w:r w:rsidRPr="0005433B">
              <w:rPr>
                <w:b/>
              </w:rPr>
              <w:t>Mgr. art. Emília Rigová, Art.D.</w:t>
            </w:r>
          </w:p>
          <w:p w:rsidR="006449EC" w:rsidRPr="0005433B" w:rsidRDefault="006449EC" w:rsidP="0005433B">
            <w:r w:rsidRPr="0005433B">
              <w:t>Reflektovanie rómskej problematiky v rómskej osade, organizácia umeleckého workshopu ,  umelecký výstup: Ikony periférie, vydané materiály: pozvánka, plagát, baner</w:t>
            </w:r>
          </w:p>
        </w:tc>
      </w:tr>
    </w:tbl>
    <w:p w:rsidR="00A60BB5" w:rsidRPr="0005433B" w:rsidRDefault="00A60BB5"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6449EC" w:rsidRPr="0005433B" w:rsidRDefault="00A60BB5" w:rsidP="0005433B">
      <w:pPr>
        <w:jc w:val="both"/>
      </w:pPr>
      <w:r w:rsidRPr="0005433B">
        <w:t xml:space="preserve"> </w:t>
      </w:r>
    </w:p>
    <w:p w:rsidR="00B2433F" w:rsidRPr="0005433B" w:rsidRDefault="005F244F" w:rsidP="0005433B">
      <w:pPr>
        <w:jc w:val="both"/>
        <w:rPr>
          <w:b/>
          <w:caps/>
        </w:rPr>
      </w:pPr>
      <w:r w:rsidRPr="0005433B">
        <w:rPr>
          <w:b/>
          <w:caps/>
        </w:rPr>
        <w:lastRenderedPageBreak/>
        <w:t>3.4</w:t>
      </w:r>
      <w:r w:rsidR="00A771BD" w:rsidRPr="0005433B">
        <w:rPr>
          <w:b/>
          <w:caps/>
        </w:rPr>
        <w:t>.</w:t>
      </w:r>
      <w:r w:rsidRPr="0005433B">
        <w:rPr>
          <w:b/>
          <w:caps/>
        </w:rPr>
        <w:t xml:space="preserve"> Členstvo v edičných radách medzinárodných časopisov</w:t>
      </w:r>
    </w:p>
    <w:p w:rsidR="00B2433F" w:rsidRPr="0005433B" w:rsidRDefault="00B2433F" w:rsidP="0005433B">
      <w:pPr>
        <w:jc w:val="both"/>
        <w:rPr>
          <w:b/>
          <w:caps/>
        </w:rPr>
      </w:pPr>
    </w:p>
    <w:tbl>
      <w:tblPr>
        <w:tblStyle w:val="Mriekatabuky"/>
        <w:tblW w:w="0" w:type="auto"/>
        <w:tblLook w:val="04A0" w:firstRow="1" w:lastRow="0" w:firstColumn="1" w:lastColumn="0" w:noHBand="0" w:noVBand="1"/>
      </w:tblPr>
      <w:tblGrid>
        <w:gridCol w:w="949"/>
        <w:gridCol w:w="8445"/>
      </w:tblGrid>
      <w:tr w:rsidR="00E67F26" w:rsidRPr="0005433B" w:rsidTr="00E67F26">
        <w:tc>
          <w:tcPr>
            <w:tcW w:w="959" w:type="dxa"/>
          </w:tcPr>
          <w:p w:rsidR="00E67F26" w:rsidRPr="0005433B" w:rsidRDefault="00E67F26" w:rsidP="0005433B">
            <w:pPr>
              <w:jc w:val="both"/>
            </w:pPr>
            <w:r w:rsidRPr="0005433B">
              <w:t>1.</w:t>
            </w:r>
          </w:p>
        </w:tc>
        <w:tc>
          <w:tcPr>
            <w:tcW w:w="8541" w:type="dxa"/>
          </w:tcPr>
          <w:p w:rsidR="00E67F26" w:rsidRPr="0005433B" w:rsidRDefault="00E67F26" w:rsidP="0005433B">
            <w:pPr>
              <w:jc w:val="both"/>
              <w:rPr>
                <w:b/>
              </w:rPr>
            </w:pPr>
            <w:r w:rsidRPr="0005433B">
              <w:rPr>
                <w:b/>
              </w:rPr>
              <w:t>prof. PaedDr. Miroslav Krystoň, CSc.</w:t>
            </w:r>
          </w:p>
          <w:p w:rsidR="00E67F26" w:rsidRPr="0005433B" w:rsidRDefault="00E67F26" w:rsidP="0005433B">
            <w:pPr>
              <w:jc w:val="both"/>
            </w:pPr>
            <w:r w:rsidRPr="0005433B">
              <w:rPr>
                <w:i/>
              </w:rPr>
              <w:t xml:space="preserve">Biblioteka Gerontologii Społecznej, </w:t>
            </w:r>
            <w:r w:rsidRPr="0005433B">
              <w:t>Katowice : Wydawnictwo Naukowe, Člen recenznej rady, od r. 2012</w:t>
            </w:r>
          </w:p>
        </w:tc>
      </w:tr>
      <w:tr w:rsidR="00E67F26" w:rsidRPr="0005433B" w:rsidTr="00E67F26">
        <w:tc>
          <w:tcPr>
            <w:tcW w:w="959" w:type="dxa"/>
          </w:tcPr>
          <w:p w:rsidR="00E67F26" w:rsidRPr="0005433B" w:rsidRDefault="00E67F26" w:rsidP="0005433B">
            <w:pPr>
              <w:jc w:val="both"/>
            </w:pPr>
            <w:r w:rsidRPr="0005433B">
              <w:t>2.</w:t>
            </w:r>
          </w:p>
        </w:tc>
        <w:tc>
          <w:tcPr>
            <w:tcW w:w="8541" w:type="dxa"/>
          </w:tcPr>
          <w:p w:rsidR="00E67F26" w:rsidRPr="0005433B" w:rsidRDefault="00E67F26" w:rsidP="0005433B">
            <w:pPr>
              <w:jc w:val="both"/>
              <w:rPr>
                <w:b/>
              </w:rPr>
            </w:pPr>
            <w:r w:rsidRPr="0005433B">
              <w:rPr>
                <w:b/>
              </w:rPr>
              <w:t>prof. PaedDr. Miroslav Krystoň, CSc.</w:t>
            </w:r>
          </w:p>
          <w:p w:rsidR="00E67F26" w:rsidRPr="0005433B" w:rsidRDefault="00E67F26" w:rsidP="0005433B">
            <w:pPr>
              <w:jc w:val="both"/>
            </w:pPr>
            <w:r w:rsidRPr="0005433B">
              <w:rPr>
                <w:i/>
              </w:rPr>
              <w:t>Rocznik Andragogiczny</w:t>
            </w:r>
            <w:r w:rsidRPr="0005433B">
              <w:t>, Uniwersytet Mikołaja Kopernika w Toruniu, Člen vedeckej rady, od r. 2014</w:t>
            </w:r>
          </w:p>
        </w:tc>
      </w:tr>
      <w:tr w:rsidR="00E67F26" w:rsidRPr="0005433B" w:rsidTr="00E67F26">
        <w:tc>
          <w:tcPr>
            <w:tcW w:w="959" w:type="dxa"/>
          </w:tcPr>
          <w:p w:rsidR="00E67F26" w:rsidRPr="0005433B" w:rsidRDefault="00E67F26" w:rsidP="0005433B">
            <w:pPr>
              <w:jc w:val="both"/>
            </w:pPr>
            <w:r w:rsidRPr="0005433B">
              <w:t>3.</w:t>
            </w:r>
          </w:p>
        </w:tc>
        <w:tc>
          <w:tcPr>
            <w:tcW w:w="8541" w:type="dxa"/>
          </w:tcPr>
          <w:p w:rsidR="00E67F26" w:rsidRPr="0005433B" w:rsidRDefault="00E67F26" w:rsidP="0005433B">
            <w:pPr>
              <w:jc w:val="both"/>
              <w:rPr>
                <w:b/>
              </w:rPr>
            </w:pPr>
            <w:r w:rsidRPr="0005433B">
              <w:rPr>
                <w:b/>
              </w:rPr>
              <w:t>prof. PaedDr. Miroslav Krystoň, CSc.</w:t>
            </w:r>
          </w:p>
          <w:p w:rsidR="00E67F26" w:rsidRPr="0005433B" w:rsidRDefault="00E67F26" w:rsidP="0005433B">
            <w:pPr>
              <w:jc w:val="both"/>
            </w:pPr>
            <w:r w:rsidRPr="0005433B">
              <w:rPr>
                <w:i/>
              </w:rPr>
              <w:t>Andragogická revue,</w:t>
            </w:r>
            <w:r w:rsidRPr="0005433B">
              <w:t xml:space="preserve"> Univerzita Jana Amose Komenského Praha, redakčná/recenzná rada, od r. 2009</w:t>
            </w:r>
          </w:p>
        </w:tc>
      </w:tr>
      <w:tr w:rsidR="00E67F26" w:rsidRPr="0005433B" w:rsidTr="00E67F26">
        <w:tc>
          <w:tcPr>
            <w:tcW w:w="959" w:type="dxa"/>
          </w:tcPr>
          <w:p w:rsidR="00E67F26" w:rsidRPr="0005433B" w:rsidRDefault="00E67F26" w:rsidP="0005433B">
            <w:pPr>
              <w:jc w:val="both"/>
            </w:pPr>
            <w:r w:rsidRPr="0005433B">
              <w:t>4.</w:t>
            </w:r>
          </w:p>
        </w:tc>
        <w:tc>
          <w:tcPr>
            <w:tcW w:w="8541" w:type="dxa"/>
          </w:tcPr>
          <w:p w:rsidR="00E67F26" w:rsidRPr="0005433B" w:rsidRDefault="00E67F26" w:rsidP="0005433B">
            <w:pPr>
              <w:jc w:val="both"/>
              <w:rPr>
                <w:b/>
              </w:rPr>
            </w:pPr>
            <w:r w:rsidRPr="0005433B">
              <w:rPr>
                <w:b/>
              </w:rPr>
              <w:t>prof. PhDr. Viera Prusáková, CSc.</w:t>
            </w:r>
          </w:p>
          <w:p w:rsidR="00E67F26" w:rsidRPr="0005433B" w:rsidRDefault="00E67F26" w:rsidP="0005433B">
            <w:pPr>
              <w:jc w:val="both"/>
            </w:pPr>
            <w:r w:rsidRPr="0005433B">
              <w:rPr>
                <w:i/>
              </w:rPr>
              <w:t xml:space="preserve">Andragogika, </w:t>
            </w:r>
            <w:r w:rsidRPr="0005433B">
              <w:t>AIVD v ČR, členka Redakčnej rady, od r. 1996.</w:t>
            </w:r>
          </w:p>
        </w:tc>
      </w:tr>
      <w:tr w:rsidR="00E67F26" w:rsidRPr="0005433B" w:rsidTr="00E67F26">
        <w:tc>
          <w:tcPr>
            <w:tcW w:w="959" w:type="dxa"/>
          </w:tcPr>
          <w:p w:rsidR="00E67F26" w:rsidRPr="0005433B" w:rsidRDefault="00E67F26" w:rsidP="0005433B">
            <w:pPr>
              <w:jc w:val="both"/>
            </w:pPr>
            <w:r w:rsidRPr="0005433B">
              <w:t>5.</w:t>
            </w:r>
          </w:p>
        </w:tc>
        <w:tc>
          <w:tcPr>
            <w:tcW w:w="8541" w:type="dxa"/>
          </w:tcPr>
          <w:p w:rsidR="00AB02A9" w:rsidRPr="0005433B" w:rsidRDefault="00AB02A9" w:rsidP="0005433B">
            <w:pPr>
              <w:rPr>
                <w:b/>
                <w:color w:val="000000"/>
              </w:rPr>
            </w:pPr>
            <w:r w:rsidRPr="0005433B">
              <w:t xml:space="preserve">Meno a priezvisko: </w:t>
            </w:r>
            <w:r w:rsidRPr="0005433B">
              <w:rPr>
                <w:b/>
              </w:rPr>
              <w:t xml:space="preserve">prof. PhDr. </w:t>
            </w:r>
            <w:r w:rsidRPr="0005433B">
              <w:rPr>
                <w:b/>
                <w:color w:val="000000"/>
              </w:rPr>
              <w:t>Jolana Hroncová, PhD.</w:t>
            </w:r>
          </w:p>
          <w:p w:rsidR="00AB02A9" w:rsidRPr="0005433B" w:rsidRDefault="00AB02A9" w:rsidP="0005433B">
            <w:pPr>
              <w:tabs>
                <w:tab w:val="left" w:pos="180"/>
              </w:tabs>
              <w:rPr>
                <w:color w:val="000000"/>
              </w:rPr>
            </w:pPr>
            <w:r w:rsidRPr="0005433B">
              <w:t xml:space="preserve">Názov časopisu:  </w:t>
            </w:r>
            <w:r w:rsidRPr="0005433B">
              <w:rPr>
                <w:color w:val="000000"/>
              </w:rPr>
              <w:t>Social Education</w:t>
            </w:r>
          </w:p>
          <w:p w:rsidR="00AB02A9" w:rsidRPr="0005433B" w:rsidRDefault="00AB02A9" w:rsidP="0005433B">
            <w:pPr>
              <w:tabs>
                <w:tab w:val="left" w:pos="180"/>
              </w:tabs>
            </w:pPr>
            <w:r w:rsidRPr="0005433B">
              <w:rPr>
                <w:color w:val="000000"/>
              </w:rPr>
              <w:t>Miesto vydávania a vydavateľ: Fakulta humanitních studií UTB ve Zlíne</w:t>
            </w:r>
          </w:p>
          <w:p w:rsidR="00AB02A9" w:rsidRPr="0005433B" w:rsidRDefault="00AB02A9" w:rsidP="0005433B">
            <w:pPr>
              <w:adjustRightInd w:val="0"/>
            </w:pPr>
            <w:r w:rsidRPr="0005433B">
              <w:rPr>
                <w:color w:val="000000"/>
              </w:rPr>
              <w:t xml:space="preserve">Pozícia: členka  redakčnej rady  časopisu </w:t>
            </w:r>
          </w:p>
          <w:p w:rsidR="00E67F26" w:rsidRPr="0005433B" w:rsidRDefault="00AB02A9" w:rsidP="0005433B">
            <w:pPr>
              <w:jc w:val="both"/>
              <w:rPr>
                <w:b/>
                <w:color w:val="000000"/>
              </w:rPr>
            </w:pPr>
            <w:r w:rsidRPr="0005433B">
              <w:rPr>
                <w:color w:val="000000"/>
              </w:rPr>
              <w:t>Od roku: 2013 -</w:t>
            </w:r>
          </w:p>
        </w:tc>
      </w:tr>
      <w:tr w:rsidR="00E67F26" w:rsidRPr="0005433B" w:rsidTr="00E67F26">
        <w:tc>
          <w:tcPr>
            <w:tcW w:w="959" w:type="dxa"/>
          </w:tcPr>
          <w:p w:rsidR="00E67F26" w:rsidRPr="0005433B" w:rsidRDefault="00E67F26" w:rsidP="0005433B">
            <w:pPr>
              <w:jc w:val="both"/>
            </w:pPr>
            <w:r w:rsidRPr="0005433B">
              <w:t>6.</w:t>
            </w:r>
          </w:p>
        </w:tc>
        <w:tc>
          <w:tcPr>
            <w:tcW w:w="8541" w:type="dxa"/>
          </w:tcPr>
          <w:p w:rsidR="00E67F26" w:rsidRPr="0005433B" w:rsidRDefault="00993462" w:rsidP="0005433B">
            <w:pPr>
              <w:jc w:val="both"/>
            </w:pPr>
            <w:r w:rsidRPr="0005433B">
              <w:rPr>
                <w:b/>
              </w:rPr>
              <w:t>doc. PaedDr. Libor Fridman, PhD.</w:t>
            </w:r>
            <w:r w:rsidRPr="0005433B">
              <w:t xml:space="preserve"> – člen redakčnej rady časopisu Muzyka – Historia, Teoria, WUKW, 2013. ISSN 2084-5081</w:t>
            </w:r>
          </w:p>
        </w:tc>
      </w:tr>
      <w:tr w:rsidR="00E67F26" w:rsidRPr="0005433B" w:rsidTr="00E67F26">
        <w:tc>
          <w:tcPr>
            <w:tcW w:w="959" w:type="dxa"/>
          </w:tcPr>
          <w:p w:rsidR="00E67F26" w:rsidRPr="0005433B" w:rsidRDefault="00E67F26" w:rsidP="0005433B">
            <w:pPr>
              <w:jc w:val="both"/>
            </w:pPr>
            <w:r w:rsidRPr="0005433B">
              <w:t>7.</w:t>
            </w:r>
          </w:p>
        </w:tc>
        <w:tc>
          <w:tcPr>
            <w:tcW w:w="8541" w:type="dxa"/>
          </w:tcPr>
          <w:p w:rsidR="00E67F26" w:rsidRPr="0005433B" w:rsidRDefault="00993462" w:rsidP="0005433B">
            <w:pPr>
              <w:jc w:val="both"/>
            </w:pPr>
            <w:r w:rsidRPr="0005433B">
              <w:rPr>
                <w:b/>
              </w:rPr>
              <w:t>prof. PaedDr. Milan Pazúrik, CSc.</w:t>
            </w:r>
            <w:r w:rsidRPr="0005433B">
              <w:t xml:space="preserve"> – člen redakčnej rady poľského časopisu Muzyka – Historia, Teoria, Edukácia WUKW, Poľsko, 4/ 2014, 5/2015, ISSN 2084-5081</w:t>
            </w:r>
          </w:p>
        </w:tc>
      </w:tr>
      <w:tr w:rsidR="00E67F26" w:rsidRPr="0005433B" w:rsidTr="00E67F26">
        <w:tc>
          <w:tcPr>
            <w:tcW w:w="959" w:type="dxa"/>
          </w:tcPr>
          <w:p w:rsidR="00E67F26" w:rsidRPr="0005433B" w:rsidRDefault="00E67F26" w:rsidP="0005433B">
            <w:pPr>
              <w:jc w:val="both"/>
            </w:pPr>
            <w:r w:rsidRPr="0005433B">
              <w:t>8.</w:t>
            </w:r>
          </w:p>
        </w:tc>
        <w:tc>
          <w:tcPr>
            <w:tcW w:w="8541" w:type="dxa"/>
          </w:tcPr>
          <w:p w:rsidR="00E67F26" w:rsidRPr="0005433B" w:rsidRDefault="00993462" w:rsidP="0005433B">
            <w:pPr>
              <w:jc w:val="both"/>
            </w:pPr>
            <w:r w:rsidRPr="0005433B">
              <w:rPr>
                <w:b/>
              </w:rPr>
              <w:t xml:space="preserve">prof. PaedDr. Milan Pazúrik, CSc. </w:t>
            </w:r>
            <w:r w:rsidRPr="0005433B">
              <w:t>– štatutárny zástupca a člen redakčnej  rady časopisu pre hudobnú, výtvarnú, etickú a estetickú výchovu – Múzy v škole, PF UMB Banská Bystrica,  ISSN 1335-1605,  IČO359886690</w:t>
            </w:r>
          </w:p>
        </w:tc>
      </w:tr>
      <w:tr w:rsidR="00E67F26" w:rsidRPr="0005433B" w:rsidTr="00E67F26">
        <w:tc>
          <w:tcPr>
            <w:tcW w:w="959" w:type="dxa"/>
          </w:tcPr>
          <w:p w:rsidR="00E67F26" w:rsidRPr="0005433B" w:rsidRDefault="00E67F26" w:rsidP="0005433B">
            <w:pPr>
              <w:jc w:val="both"/>
            </w:pPr>
            <w:r w:rsidRPr="0005433B">
              <w:t>9.</w:t>
            </w:r>
          </w:p>
        </w:tc>
        <w:tc>
          <w:tcPr>
            <w:tcW w:w="8541" w:type="dxa"/>
          </w:tcPr>
          <w:p w:rsidR="00E67F26" w:rsidRPr="0005433B" w:rsidRDefault="00993462" w:rsidP="0005433B">
            <w:pPr>
              <w:jc w:val="both"/>
            </w:pPr>
            <w:r w:rsidRPr="0005433B">
              <w:rPr>
                <w:b/>
              </w:rPr>
              <w:t xml:space="preserve">doc. PaedDr. Libor Fridman, PhD. </w:t>
            </w:r>
            <w:r w:rsidRPr="0005433B">
              <w:t>- člen redakčnej  rady časopisu pre hudobnú, výtvarnú, etickú a estetickú výchovu – Múzy v škole, PF UMB Banská Bystrica,  ISSN 1335-1605,  IČO359886690</w:t>
            </w:r>
          </w:p>
        </w:tc>
      </w:tr>
      <w:tr w:rsidR="00E67F26" w:rsidRPr="0005433B" w:rsidTr="00E67F26">
        <w:tc>
          <w:tcPr>
            <w:tcW w:w="959" w:type="dxa"/>
          </w:tcPr>
          <w:p w:rsidR="00E67F26" w:rsidRPr="0005433B" w:rsidRDefault="00E67F26" w:rsidP="0005433B">
            <w:pPr>
              <w:jc w:val="both"/>
            </w:pPr>
            <w:r w:rsidRPr="0005433B">
              <w:t>10.</w:t>
            </w:r>
          </w:p>
        </w:tc>
        <w:tc>
          <w:tcPr>
            <w:tcW w:w="8541" w:type="dxa"/>
          </w:tcPr>
          <w:p w:rsidR="00CD7D1C" w:rsidRPr="0005433B" w:rsidRDefault="00CD7D1C" w:rsidP="0005433B">
            <w:pPr>
              <w:tabs>
                <w:tab w:val="left" w:pos="180"/>
              </w:tabs>
              <w:rPr>
                <w:b/>
                <w:color w:val="000000"/>
              </w:rPr>
            </w:pPr>
            <w:r w:rsidRPr="0005433B">
              <w:t xml:space="preserve">Meno a priezvisko: </w:t>
            </w:r>
            <w:r w:rsidRPr="00DF41A5">
              <w:rPr>
                <w:b/>
              </w:rPr>
              <w:t>prof. PaedDr. Vojtech Korim, CSc</w:t>
            </w:r>
            <w:r w:rsidRPr="0005433B">
              <w:t xml:space="preserve">., </w:t>
            </w:r>
            <w:r w:rsidRPr="0005433B">
              <w:rPr>
                <w:b/>
                <w:color w:val="000000"/>
              </w:rPr>
              <w:t xml:space="preserve">prof. PhDr. Beata Kosová, CSc., </w:t>
            </w:r>
            <w:r w:rsidR="00D94400">
              <w:rPr>
                <w:b/>
                <w:color w:val="000000"/>
              </w:rPr>
              <w:t>prof. PhDr. Jolana Hroncová, PhD.</w:t>
            </w:r>
            <w:r w:rsidRPr="0005433B">
              <w:rPr>
                <w:b/>
                <w:color w:val="000000"/>
              </w:rPr>
              <w:t>,</w:t>
            </w:r>
            <w:r w:rsidR="00D94400">
              <w:rPr>
                <w:b/>
                <w:color w:val="000000"/>
              </w:rPr>
              <w:t xml:space="preserve"> prof. PhDr. Ingrid Emmerová, PhD.,</w:t>
            </w:r>
            <w:r w:rsidRPr="0005433B">
              <w:rPr>
                <w:b/>
                <w:color w:val="000000"/>
              </w:rPr>
              <w:t xml:space="preserve">  prof. PhDr. Bronislava Kasáčová, CSc.,  prof. PaedDr. Miroslav Krystoň, CSc.</w:t>
            </w:r>
          </w:p>
          <w:p w:rsidR="00CD7D1C" w:rsidRPr="0005433B" w:rsidRDefault="00CD7D1C" w:rsidP="0005433B">
            <w:pPr>
              <w:tabs>
                <w:tab w:val="left" w:pos="180"/>
              </w:tabs>
              <w:rPr>
                <w:color w:val="000000"/>
              </w:rPr>
            </w:pPr>
            <w:r w:rsidRPr="0005433B">
              <w:t xml:space="preserve">Názov časopisu:  </w:t>
            </w:r>
            <w:r w:rsidRPr="0005433B">
              <w:rPr>
                <w:color w:val="000000"/>
              </w:rPr>
              <w:t>The New Educational Review</w:t>
            </w:r>
          </w:p>
          <w:p w:rsidR="00CD7D1C" w:rsidRPr="0005433B" w:rsidRDefault="00CD7D1C" w:rsidP="0005433B">
            <w:pPr>
              <w:tabs>
                <w:tab w:val="left" w:pos="180"/>
              </w:tabs>
              <w:rPr>
                <w:color w:val="000000"/>
              </w:rPr>
            </w:pPr>
            <w:r w:rsidRPr="0005433B">
              <w:rPr>
                <w:color w:val="000000"/>
              </w:rPr>
              <w:t xml:space="preserve">Miesto vydávania a vydavateľ: Wydavnictvo Adam Marszalek Toruň, </w:t>
            </w:r>
          </w:p>
          <w:p w:rsidR="00CD7D1C" w:rsidRPr="0005433B" w:rsidRDefault="00CD7D1C" w:rsidP="0005433B">
            <w:r w:rsidRPr="0005433B">
              <w:t>vydávajú spoločne Sliezska univerzita Katovice, Ostravská univerzita v Ostrave a Univerzita Mateja Bela v Banskej Bystrici</w:t>
            </w:r>
          </w:p>
          <w:p w:rsidR="00CD7D1C" w:rsidRPr="0005433B" w:rsidRDefault="00CD7D1C" w:rsidP="0005433B">
            <w:pPr>
              <w:adjustRightInd w:val="0"/>
            </w:pPr>
            <w:r w:rsidRPr="0005433B">
              <w:rPr>
                <w:color w:val="000000"/>
              </w:rPr>
              <w:t xml:space="preserve">Pozícia: členovia redakčnej rady medzinárodného časopisu </w:t>
            </w:r>
          </w:p>
          <w:p w:rsidR="00E67F26" w:rsidRPr="0005433B" w:rsidRDefault="00CD7D1C" w:rsidP="0005433B">
            <w:pPr>
              <w:jc w:val="both"/>
            </w:pPr>
            <w:r w:rsidRPr="0005433B">
              <w:rPr>
                <w:color w:val="000000"/>
              </w:rPr>
              <w:t>Od roku: 2003, 2008, 2010 - trvá</w:t>
            </w:r>
          </w:p>
        </w:tc>
      </w:tr>
      <w:tr w:rsidR="00E67F26" w:rsidRPr="0005433B" w:rsidTr="00E67F26">
        <w:tc>
          <w:tcPr>
            <w:tcW w:w="959" w:type="dxa"/>
          </w:tcPr>
          <w:p w:rsidR="00E67F26" w:rsidRPr="0005433B" w:rsidRDefault="00E67F26" w:rsidP="0005433B">
            <w:pPr>
              <w:jc w:val="both"/>
            </w:pPr>
            <w:r w:rsidRPr="0005433B">
              <w:t>11.</w:t>
            </w:r>
          </w:p>
        </w:tc>
        <w:tc>
          <w:tcPr>
            <w:tcW w:w="8541" w:type="dxa"/>
          </w:tcPr>
          <w:p w:rsidR="00E57AA7" w:rsidRPr="0005433B" w:rsidRDefault="00E57AA7" w:rsidP="0005433B">
            <w:pPr>
              <w:rPr>
                <w:rStyle w:val="Siln"/>
                <w:b w:val="0"/>
                <w:color w:val="222222"/>
                <w:shd w:val="clear" w:color="auto" w:fill="FFFFFF"/>
              </w:rPr>
            </w:pPr>
            <w:r w:rsidRPr="0005433B">
              <w:t>Meno a priezvisko:</w:t>
            </w:r>
            <w:r w:rsidRPr="0005433B">
              <w:rPr>
                <w:b/>
                <w:color w:val="000000"/>
              </w:rPr>
              <w:t xml:space="preserve"> prof. PhDr. Bronislava Kasáčová, CSc.</w:t>
            </w:r>
            <w:r w:rsidRPr="0005433B">
              <w:rPr>
                <w:rStyle w:val="Siln"/>
                <w:b w:val="0"/>
                <w:color w:val="222222"/>
                <w:shd w:val="clear" w:color="auto" w:fill="FFFFFF"/>
              </w:rPr>
              <w:t xml:space="preserve"> </w:t>
            </w:r>
          </w:p>
          <w:p w:rsidR="00E57AA7" w:rsidRPr="0005433B" w:rsidRDefault="00E57AA7" w:rsidP="0005433B">
            <w:pPr>
              <w:rPr>
                <w:rStyle w:val="Siln"/>
                <w:b w:val="0"/>
                <w:color w:val="222222"/>
                <w:shd w:val="clear" w:color="auto" w:fill="FFFFFF"/>
              </w:rPr>
            </w:pPr>
            <w:r w:rsidRPr="0005433B">
              <w:t xml:space="preserve">Názov časopisu:  </w:t>
            </w:r>
            <w:r w:rsidRPr="0005433B">
              <w:rPr>
                <w:rStyle w:val="Siln"/>
                <w:b w:val="0"/>
                <w:color w:val="222222"/>
                <w:shd w:val="clear" w:color="auto" w:fill="FFFFFF"/>
              </w:rPr>
              <w:t xml:space="preserve">Studia i badania naukowe – scientific studies end research </w:t>
            </w:r>
          </w:p>
          <w:p w:rsidR="00E57AA7" w:rsidRPr="0005433B" w:rsidRDefault="00E57AA7" w:rsidP="0005433B">
            <w:pPr>
              <w:rPr>
                <w:rStyle w:val="Siln"/>
                <w:b w:val="0"/>
                <w:color w:val="222222"/>
                <w:shd w:val="clear" w:color="auto" w:fill="FFFFFF"/>
              </w:rPr>
            </w:pPr>
            <w:r w:rsidRPr="0005433B">
              <w:rPr>
                <w:color w:val="000000"/>
              </w:rPr>
              <w:t xml:space="preserve">Miesto vydávania a vydavateľ: </w:t>
            </w:r>
            <w:r w:rsidRPr="0005433B">
              <w:rPr>
                <w:rStyle w:val="Siln"/>
                <w:b w:val="0"/>
                <w:color w:val="222222"/>
                <w:shd w:val="clear" w:color="auto" w:fill="FFFFFF"/>
              </w:rPr>
              <w:t>Ateneum szkola wyzsza w Gdansku </w:t>
            </w:r>
          </w:p>
          <w:p w:rsidR="00E57AA7" w:rsidRPr="0005433B" w:rsidRDefault="00E57AA7" w:rsidP="0005433B">
            <w:pPr>
              <w:jc w:val="both"/>
              <w:rPr>
                <w:rStyle w:val="Siln"/>
                <w:b w:val="0"/>
                <w:color w:val="222222"/>
                <w:shd w:val="clear" w:color="auto" w:fill="FFFFFF"/>
              </w:rPr>
            </w:pPr>
            <w:r w:rsidRPr="0005433B">
              <w:rPr>
                <w:rStyle w:val="Siln"/>
                <w:b w:val="0"/>
                <w:color w:val="222222"/>
                <w:shd w:val="clear" w:color="auto" w:fill="FFFFFF"/>
              </w:rPr>
              <w:t xml:space="preserve">Pozícia: člen Rady Naukowej </w:t>
            </w:r>
          </w:p>
          <w:p w:rsidR="00E67F26" w:rsidRPr="0005433B" w:rsidRDefault="00E57AA7" w:rsidP="0005433B">
            <w:pPr>
              <w:jc w:val="both"/>
            </w:pPr>
            <w:r w:rsidRPr="0005433B">
              <w:rPr>
                <w:rStyle w:val="Siln"/>
                <w:b w:val="0"/>
                <w:color w:val="222222"/>
                <w:shd w:val="clear" w:color="auto" w:fill="FFFFFF"/>
              </w:rPr>
              <w:t>od 2012 - trvá</w:t>
            </w:r>
          </w:p>
        </w:tc>
      </w:tr>
      <w:tr w:rsidR="00E67F26" w:rsidRPr="0005433B" w:rsidTr="00E67F26">
        <w:tc>
          <w:tcPr>
            <w:tcW w:w="959" w:type="dxa"/>
          </w:tcPr>
          <w:p w:rsidR="00E67F26" w:rsidRPr="0005433B" w:rsidRDefault="00E67F26" w:rsidP="0005433B">
            <w:pPr>
              <w:jc w:val="both"/>
            </w:pPr>
            <w:r w:rsidRPr="0005433B">
              <w:t>12.</w:t>
            </w:r>
          </w:p>
        </w:tc>
        <w:tc>
          <w:tcPr>
            <w:tcW w:w="8541" w:type="dxa"/>
          </w:tcPr>
          <w:p w:rsidR="00E57AA7" w:rsidRPr="0005433B" w:rsidRDefault="00E57AA7" w:rsidP="0005433B">
            <w:pPr>
              <w:tabs>
                <w:tab w:val="left" w:pos="180"/>
              </w:tabs>
              <w:rPr>
                <w:b/>
                <w:color w:val="000000"/>
              </w:rPr>
            </w:pPr>
            <w:r w:rsidRPr="0005433B">
              <w:t>Meno a priezvisko:</w:t>
            </w:r>
            <w:r w:rsidRPr="0005433B">
              <w:rPr>
                <w:b/>
                <w:color w:val="000000"/>
              </w:rPr>
              <w:t xml:space="preserve">  prof. PhDr. Bronislava Kasáčová, CSc.</w:t>
            </w:r>
          </w:p>
          <w:p w:rsidR="00E57AA7" w:rsidRPr="0005433B" w:rsidRDefault="00E57AA7" w:rsidP="0005433B">
            <w:pPr>
              <w:tabs>
                <w:tab w:val="left" w:pos="180"/>
              </w:tabs>
              <w:rPr>
                <w:color w:val="000000"/>
              </w:rPr>
            </w:pPr>
            <w:r w:rsidRPr="0005433B">
              <w:t>Názov časopisu:  Edukacja Elementarna w Teorii i Praktyce</w:t>
            </w:r>
          </w:p>
          <w:p w:rsidR="00E57AA7" w:rsidRPr="0005433B" w:rsidRDefault="00E57AA7" w:rsidP="0005433B">
            <w:pPr>
              <w:jc w:val="both"/>
              <w:rPr>
                <w:color w:val="000000"/>
              </w:rPr>
            </w:pPr>
            <w:r w:rsidRPr="0005433B">
              <w:rPr>
                <w:color w:val="000000"/>
              </w:rPr>
              <w:lastRenderedPageBreak/>
              <w:t>Miesto vydávania a vydavateľ: redakcji EETP, ul Kopernika 26, Kraków. Akademia Ignatianum, Wydział Pedagogiczny, Instytut Nauk o Wychowaniu</w:t>
            </w:r>
          </w:p>
          <w:p w:rsidR="00E57AA7" w:rsidRPr="0005433B" w:rsidRDefault="00E57AA7" w:rsidP="0005433B">
            <w:pPr>
              <w:jc w:val="both"/>
              <w:rPr>
                <w:color w:val="000000"/>
              </w:rPr>
            </w:pPr>
            <w:r w:rsidRPr="0005433B">
              <w:rPr>
                <w:color w:val="000000"/>
              </w:rPr>
              <w:t>Pozícia: Člen rady naukoweja a Rady recenzentov czasopisma Edukacja Elementarna w Teorii i Praktyce</w:t>
            </w:r>
          </w:p>
          <w:p w:rsidR="00E67F26" w:rsidRPr="0005433B" w:rsidRDefault="00E57AA7" w:rsidP="0005433B">
            <w:pPr>
              <w:jc w:val="both"/>
            </w:pPr>
            <w:r w:rsidRPr="0005433B">
              <w:rPr>
                <w:color w:val="000000"/>
              </w:rPr>
              <w:t>Od roku 2013/2014 – trvá</w:t>
            </w:r>
          </w:p>
        </w:tc>
      </w:tr>
      <w:tr w:rsidR="00E67F26" w:rsidRPr="0005433B" w:rsidTr="00E67F26">
        <w:tc>
          <w:tcPr>
            <w:tcW w:w="959" w:type="dxa"/>
          </w:tcPr>
          <w:p w:rsidR="00E67F26" w:rsidRPr="0005433B" w:rsidRDefault="00E67F26" w:rsidP="0005433B">
            <w:pPr>
              <w:jc w:val="both"/>
            </w:pPr>
            <w:r w:rsidRPr="0005433B">
              <w:lastRenderedPageBreak/>
              <w:t>13.</w:t>
            </w:r>
          </w:p>
        </w:tc>
        <w:tc>
          <w:tcPr>
            <w:tcW w:w="8541" w:type="dxa"/>
          </w:tcPr>
          <w:p w:rsidR="00E57AA7" w:rsidRPr="0005433B" w:rsidRDefault="00E57AA7" w:rsidP="0005433B">
            <w:pPr>
              <w:rPr>
                <w:rStyle w:val="Siln"/>
                <w:b w:val="0"/>
                <w:color w:val="000000"/>
                <w:shd w:val="clear" w:color="auto" w:fill="FFFFFF"/>
              </w:rPr>
            </w:pPr>
            <w:r w:rsidRPr="0005433B">
              <w:rPr>
                <w:color w:val="000000"/>
              </w:rPr>
              <w:t>Meno a priezvisko:</w:t>
            </w:r>
            <w:r w:rsidRPr="0005433B">
              <w:rPr>
                <w:b/>
                <w:color w:val="000000"/>
              </w:rPr>
              <w:t xml:space="preserve"> prof. PhDr. Bronislava Kasáčová, CSc.</w:t>
            </w:r>
            <w:r w:rsidRPr="0005433B">
              <w:rPr>
                <w:rStyle w:val="Siln"/>
                <w:b w:val="0"/>
                <w:color w:val="000000"/>
                <w:shd w:val="clear" w:color="auto" w:fill="FFFFFF"/>
              </w:rPr>
              <w:t xml:space="preserve"> </w:t>
            </w:r>
          </w:p>
          <w:p w:rsidR="00E57AA7" w:rsidRPr="0005433B" w:rsidRDefault="00E57AA7" w:rsidP="0005433B">
            <w:pPr>
              <w:jc w:val="both"/>
              <w:rPr>
                <w:color w:val="000000"/>
              </w:rPr>
            </w:pPr>
            <w:r w:rsidRPr="0005433B">
              <w:rPr>
                <w:rStyle w:val="Siln"/>
                <w:b w:val="0"/>
                <w:color w:val="000000"/>
                <w:shd w:val="clear" w:color="auto" w:fill="FFFFFF"/>
              </w:rPr>
              <w:t xml:space="preserve">Názov časopisu:  </w:t>
            </w:r>
            <w:r w:rsidRPr="0005433B">
              <w:rPr>
                <w:color w:val="000000"/>
              </w:rPr>
              <w:t>Edukacja międzykulturowa 2012/1</w:t>
            </w:r>
          </w:p>
          <w:p w:rsidR="00E57AA7" w:rsidRPr="0005433B" w:rsidRDefault="00E57AA7" w:rsidP="0005433B">
            <w:pPr>
              <w:jc w:val="both"/>
              <w:rPr>
                <w:color w:val="000000"/>
              </w:rPr>
            </w:pPr>
            <w:r w:rsidRPr="0005433B">
              <w:rPr>
                <w:rStyle w:val="Siln"/>
                <w:b w:val="0"/>
                <w:color w:val="000000"/>
                <w:shd w:val="clear" w:color="auto" w:fill="FFFFFF"/>
              </w:rPr>
              <w:t xml:space="preserve">Vydavateľ: </w:t>
            </w:r>
            <w:r w:rsidRPr="0005433B">
              <w:rPr>
                <w:color w:val="000000"/>
              </w:rPr>
              <w:t>Wydział Etnologii i Nauk o Edukacji, Uniwersytet Śląski w Katowicach, Cieszyn 2012, zodpovedný redaktor Ewa Ogrodzka-Mazur</w:t>
            </w:r>
          </w:p>
          <w:p w:rsidR="00E57AA7" w:rsidRPr="0005433B" w:rsidRDefault="00E57AA7" w:rsidP="0005433B">
            <w:pPr>
              <w:jc w:val="both"/>
              <w:rPr>
                <w:color w:val="000000"/>
              </w:rPr>
            </w:pPr>
            <w:r w:rsidRPr="0005433B">
              <w:rPr>
                <w:color w:val="000000"/>
              </w:rPr>
              <w:t xml:space="preserve">Pozícia: </w:t>
            </w:r>
            <w:r w:rsidRPr="0005433B">
              <w:rPr>
                <w:rStyle w:val="Siln"/>
                <w:b w:val="0"/>
                <w:color w:val="000000"/>
                <w:shd w:val="clear" w:color="auto" w:fill="FFFFFF"/>
              </w:rPr>
              <w:t>člen Rady Naukowej, adresa</w:t>
            </w:r>
            <w:r w:rsidRPr="0005433B">
              <w:rPr>
                <w:color w:val="000000"/>
              </w:rPr>
              <w:t xml:space="preserve"> Edukacja Międzykulturowa”, Uniwersytet Śląski</w:t>
            </w:r>
          </w:p>
          <w:p w:rsidR="00E67F26" w:rsidRPr="0005433B" w:rsidRDefault="00E57AA7" w:rsidP="0005433B">
            <w:pPr>
              <w:jc w:val="both"/>
            </w:pPr>
            <w:r w:rsidRPr="0005433B">
              <w:rPr>
                <w:color w:val="000000"/>
              </w:rPr>
              <w:t>Wydział Etnologii i Nauk o Edukacji, ul. Bieska 62, 43-400 Cieszyn, tel. 33 8546202</w:t>
            </w:r>
          </w:p>
        </w:tc>
      </w:tr>
      <w:tr w:rsidR="00E67F26" w:rsidRPr="0005433B" w:rsidTr="00E67F26">
        <w:tc>
          <w:tcPr>
            <w:tcW w:w="959" w:type="dxa"/>
          </w:tcPr>
          <w:p w:rsidR="00E67F26" w:rsidRPr="0005433B" w:rsidRDefault="00E67F26" w:rsidP="0005433B">
            <w:pPr>
              <w:jc w:val="both"/>
            </w:pPr>
            <w:r w:rsidRPr="0005433B">
              <w:t>14.</w:t>
            </w:r>
          </w:p>
        </w:tc>
        <w:tc>
          <w:tcPr>
            <w:tcW w:w="8541" w:type="dxa"/>
          </w:tcPr>
          <w:p w:rsidR="00E57AA7" w:rsidRPr="0005433B" w:rsidRDefault="00E57AA7" w:rsidP="0005433B">
            <w:pPr>
              <w:rPr>
                <w:rStyle w:val="Siln"/>
                <w:b w:val="0"/>
                <w:color w:val="000000"/>
                <w:shd w:val="clear" w:color="auto" w:fill="FFFFFF"/>
              </w:rPr>
            </w:pPr>
            <w:r w:rsidRPr="0005433B">
              <w:rPr>
                <w:color w:val="000000"/>
              </w:rPr>
              <w:t>Meno a priezvisko:</w:t>
            </w:r>
            <w:r w:rsidRPr="0005433B">
              <w:rPr>
                <w:b/>
                <w:color w:val="000000"/>
              </w:rPr>
              <w:t xml:space="preserve"> prof. PhDr. Bronislava Kasáčová, CSc.</w:t>
            </w:r>
            <w:r w:rsidRPr="0005433B">
              <w:rPr>
                <w:rStyle w:val="Siln"/>
                <w:b w:val="0"/>
                <w:color w:val="000000"/>
                <w:shd w:val="clear" w:color="auto" w:fill="FFFFFF"/>
              </w:rPr>
              <w:t xml:space="preserve"> </w:t>
            </w:r>
          </w:p>
          <w:p w:rsidR="00E57AA7" w:rsidRPr="0005433B" w:rsidRDefault="00E57AA7" w:rsidP="0005433B">
            <w:pPr>
              <w:jc w:val="both"/>
              <w:rPr>
                <w:color w:val="000000"/>
                <w:lang w:val="en-GB"/>
              </w:rPr>
            </w:pPr>
            <w:r w:rsidRPr="0005433B">
              <w:rPr>
                <w:rStyle w:val="Siln"/>
                <w:b w:val="0"/>
                <w:color w:val="000000"/>
                <w:shd w:val="clear" w:color="auto" w:fill="FFFFFF"/>
              </w:rPr>
              <w:t xml:space="preserve">Názov časopisu: </w:t>
            </w:r>
            <w:r w:rsidRPr="0005433B">
              <w:rPr>
                <w:color w:val="000000"/>
                <w:lang w:val="en-GB"/>
              </w:rPr>
              <w:t>Problemy wczesnej edukacji / Issues in early education</w:t>
            </w:r>
          </w:p>
          <w:p w:rsidR="00E57AA7" w:rsidRPr="0005433B" w:rsidRDefault="00E57AA7" w:rsidP="0005433B">
            <w:pPr>
              <w:jc w:val="both"/>
              <w:rPr>
                <w:color w:val="000000"/>
                <w:lang w:val="en-GB"/>
              </w:rPr>
            </w:pPr>
            <w:r w:rsidRPr="0005433B">
              <w:rPr>
                <w:color w:val="000000"/>
                <w:lang w:val="en-GB"/>
              </w:rPr>
              <w:t>Vydavateľ: Polskie Towarzystwo redakcia: prof. Dorota Klus-Stanska http://www.pwe.ug.edu.pl/recenzenci.html</w:t>
            </w:r>
          </w:p>
          <w:p w:rsidR="00E57AA7" w:rsidRPr="0005433B" w:rsidRDefault="00E57AA7" w:rsidP="0005433B">
            <w:pPr>
              <w:jc w:val="both"/>
              <w:rPr>
                <w:color w:val="000000"/>
                <w:lang w:val="en-GB"/>
              </w:rPr>
            </w:pPr>
            <w:r w:rsidRPr="0005433B">
              <w:rPr>
                <w:color w:val="000000"/>
                <w:lang w:val="en-GB"/>
              </w:rPr>
              <w:t xml:space="preserve">Pozícia: stály oponent ako člen kruhu oponentov </w:t>
            </w:r>
          </w:p>
          <w:p w:rsidR="00E67F26" w:rsidRPr="0005433B" w:rsidRDefault="00E57AA7" w:rsidP="0005433B">
            <w:pPr>
              <w:jc w:val="both"/>
            </w:pPr>
            <w:r w:rsidRPr="0005433B">
              <w:rPr>
                <w:color w:val="000000"/>
                <w:lang w:val="en-GB"/>
              </w:rPr>
              <w:t>od r. 2011 - trvá</w:t>
            </w:r>
          </w:p>
        </w:tc>
      </w:tr>
      <w:tr w:rsidR="00E67F26" w:rsidRPr="0005433B" w:rsidTr="00E67F26">
        <w:tc>
          <w:tcPr>
            <w:tcW w:w="959" w:type="dxa"/>
          </w:tcPr>
          <w:p w:rsidR="00E67F26" w:rsidRPr="0005433B" w:rsidRDefault="00E67F26" w:rsidP="0005433B">
            <w:pPr>
              <w:jc w:val="both"/>
            </w:pPr>
            <w:r w:rsidRPr="0005433B">
              <w:t>15.</w:t>
            </w:r>
          </w:p>
        </w:tc>
        <w:tc>
          <w:tcPr>
            <w:tcW w:w="8541" w:type="dxa"/>
          </w:tcPr>
          <w:p w:rsidR="00E57AA7" w:rsidRPr="0005433B" w:rsidRDefault="00E57AA7" w:rsidP="0005433B">
            <w:pPr>
              <w:tabs>
                <w:tab w:val="left" w:pos="180"/>
              </w:tabs>
              <w:rPr>
                <w:b/>
              </w:rPr>
            </w:pPr>
            <w:r w:rsidRPr="0005433B">
              <w:t xml:space="preserve">Meno a priezvisko:  </w:t>
            </w:r>
            <w:r w:rsidRPr="0005433B">
              <w:rPr>
                <w:b/>
              </w:rPr>
              <w:t>prof. PhDr. Beata Kosová, CSc.</w:t>
            </w:r>
          </w:p>
          <w:p w:rsidR="00E57AA7" w:rsidRPr="0005433B" w:rsidRDefault="00E57AA7" w:rsidP="0005433B">
            <w:pPr>
              <w:tabs>
                <w:tab w:val="left" w:pos="180"/>
              </w:tabs>
            </w:pPr>
            <w:r w:rsidRPr="0005433B">
              <w:t>Názov časopisu: Forum Dydaktyczne-przeszlość-teraźniejszosc-przyszliść</w:t>
            </w:r>
          </w:p>
          <w:p w:rsidR="00E57AA7" w:rsidRPr="0005433B" w:rsidRDefault="00E57AA7" w:rsidP="0005433B">
            <w:pPr>
              <w:tabs>
                <w:tab w:val="left" w:pos="180"/>
              </w:tabs>
            </w:pPr>
            <w:r w:rsidRPr="0005433B">
              <w:t>Miesto vydávania a vydavateľ: UKW Instytutu Pedagogiki Uniwersyteta Kazimierza Wielkiego v Bydgoszczy v Poľsku</w:t>
            </w:r>
          </w:p>
          <w:p w:rsidR="00E57AA7" w:rsidRPr="0005433B" w:rsidRDefault="00E57AA7" w:rsidP="0005433B">
            <w:pPr>
              <w:tabs>
                <w:tab w:val="left" w:pos="180"/>
              </w:tabs>
            </w:pPr>
            <w:r w:rsidRPr="0005433B">
              <w:t>Pozícia:  členka edičnej rady medzinárodného časopisu</w:t>
            </w:r>
          </w:p>
          <w:p w:rsidR="00E67F26" w:rsidRPr="0005433B" w:rsidRDefault="00E57AA7" w:rsidP="0005433B">
            <w:pPr>
              <w:jc w:val="both"/>
            </w:pPr>
            <w:r w:rsidRPr="0005433B">
              <w:t>Od roku: 2007 -  trvá</w:t>
            </w:r>
          </w:p>
        </w:tc>
      </w:tr>
      <w:tr w:rsidR="00E67F26" w:rsidRPr="0005433B" w:rsidTr="00E67F26">
        <w:tc>
          <w:tcPr>
            <w:tcW w:w="959" w:type="dxa"/>
          </w:tcPr>
          <w:p w:rsidR="00E67F26" w:rsidRPr="0005433B" w:rsidRDefault="00E67F26" w:rsidP="0005433B">
            <w:pPr>
              <w:jc w:val="both"/>
            </w:pPr>
            <w:r w:rsidRPr="0005433B">
              <w:t>16.</w:t>
            </w:r>
          </w:p>
        </w:tc>
        <w:tc>
          <w:tcPr>
            <w:tcW w:w="8541" w:type="dxa"/>
          </w:tcPr>
          <w:p w:rsidR="00E57AA7" w:rsidRPr="0005433B" w:rsidRDefault="00E57AA7" w:rsidP="0005433B">
            <w:pPr>
              <w:tabs>
                <w:tab w:val="left" w:pos="180"/>
              </w:tabs>
              <w:rPr>
                <w:b/>
              </w:rPr>
            </w:pPr>
            <w:r w:rsidRPr="0005433B">
              <w:t xml:space="preserve">Meno a priezvisko:  </w:t>
            </w:r>
            <w:r w:rsidRPr="0005433B">
              <w:rPr>
                <w:b/>
              </w:rPr>
              <w:t>prof. PhDr. Bronislava Kasáčová, CSc.</w:t>
            </w:r>
          </w:p>
          <w:p w:rsidR="00E57AA7" w:rsidRPr="0005433B" w:rsidRDefault="00E57AA7" w:rsidP="0005433B">
            <w:pPr>
              <w:tabs>
                <w:tab w:val="left" w:pos="180"/>
              </w:tabs>
            </w:pPr>
            <w:r w:rsidRPr="0005433B">
              <w:t>Názov časopisu: Forum Dydaktyczne-przeszlość-teraźniejszosc-przyszliść</w:t>
            </w:r>
          </w:p>
          <w:p w:rsidR="00E57AA7" w:rsidRPr="0005433B" w:rsidRDefault="00E57AA7" w:rsidP="0005433B">
            <w:pPr>
              <w:tabs>
                <w:tab w:val="left" w:pos="180"/>
              </w:tabs>
            </w:pPr>
            <w:r w:rsidRPr="0005433B">
              <w:t>Miesto vydávania a vydavateľ: UKW Instytutu Pedagogiki Uniwersyteta Kazimierza Wielkiego v Bydgoszczy v Poľsku</w:t>
            </w:r>
          </w:p>
          <w:p w:rsidR="00E57AA7" w:rsidRPr="0005433B" w:rsidRDefault="00E57AA7" w:rsidP="0005433B">
            <w:pPr>
              <w:tabs>
                <w:tab w:val="left" w:pos="180"/>
              </w:tabs>
            </w:pPr>
            <w:r w:rsidRPr="0005433B">
              <w:t>Pozícia:  členka edičnej rady medzinárodného časopisu</w:t>
            </w:r>
          </w:p>
          <w:p w:rsidR="00E67F26" w:rsidRPr="0005433B" w:rsidRDefault="00E57AA7" w:rsidP="0005433B">
            <w:pPr>
              <w:jc w:val="both"/>
            </w:pPr>
            <w:r w:rsidRPr="0005433B">
              <w:t>Od roku: 2007 -  trvá</w:t>
            </w:r>
          </w:p>
        </w:tc>
      </w:tr>
      <w:tr w:rsidR="00E67F26" w:rsidRPr="0005433B" w:rsidTr="00E67F26">
        <w:tc>
          <w:tcPr>
            <w:tcW w:w="959" w:type="dxa"/>
          </w:tcPr>
          <w:p w:rsidR="00E67F26" w:rsidRPr="0005433B" w:rsidRDefault="00E67F26" w:rsidP="0005433B">
            <w:pPr>
              <w:jc w:val="both"/>
            </w:pPr>
            <w:r w:rsidRPr="0005433B">
              <w:t>17.</w:t>
            </w:r>
          </w:p>
        </w:tc>
        <w:tc>
          <w:tcPr>
            <w:tcW w:w="8541" w:type="dxa"/>
          </w:tcPr>
          <w:p w:rsidR="00E57AA7" w:rsidRPr="0005433B" w:rsidRDefault="00E57AA7" w:rsidP="0005433B">
            <w:pPr>
              <w:rPr>
                <w:b/>
              </w:rPr>
            </w:pPr>
            <w:r w:rsidRPr="0005433B">
              <w:t xml:space="preserve">Meno a priezvisko: </w:t>
            </w:r>
            <w:r w:rsidRPr="0005433B">
              <w:rPr>
                <w:b/>
              </w:rPr>
              <w:t>doc. PaedDr. Štefan Porubský, PhD.</w:t>
            </w:r>
          </w:p>
          <w:p w:rsidR="00E57AA7" w:rsidRPr="0005433B" w:rsidRDefault="00E57AA7" w:rsidP="0005433B">
            <w:r w:rsidRPr="0005433B">
              <w:t>Názov časopisu:  Orbis Scholae</w:t>
            </w:r>
          </w:p>
          <w:p w:rsidR="00E57AA7" w:rsidRPr="0005433B" w:rsidRDefault="00E57AA7" w:rsidP="0005433B">
            <w:r w:rsidRPr="0005433B">
              <w:t xml:space="preserve">Pozícia: člen </w:t>
            </w:r>
          </w:p>
          <w:p w:rsidR="00E57AA7" w:rsidRPr="0005433B" w:rsidRDefault="00E57AA7" w:rsidP="0005433B">
            <w:r w:rsidRPr="0005433B">
              <w:t>Miesto vydávania a vydavateľ:  Praha, Univerzita Karlova Praha</w:t>
            </w:r>
          </w:p>
          <w:p w:rsidR="00E67F26" w:rsidRPr="0005433B" w:rsidRDefault="00E57AA7" w:rsidP="0005433B">
            <w:pPr>
              <w:jc w:val="both"/>
            </w:pPr>
            <w:r w:rsidRPr="0005433B">
              <w:t>Od roku: 2007 - trvá</w:t>
            </w:r>
          </w:p>
        </w:tc>
      </w:tr>
      <w:tr w:rsidR="00E67F26" w:rsidRPr="0005433B" w:rsidTr="00E67F26">
        <w:tc>
          <w:tcPr>
            <w:tcW w:w="959" w:type="dxa"/>
          </w:tcPr>
          <w:p w:rsidR="00E67F26" w:rsidRPr="0005433B" w:rsidRDefault="00E67F26" w:rsidP="0005433B">
            <w:pPr>
              <w:jc w:val="both"/>
            </w:pPr>
            <w:r w:rsidRPr="0005433B">
              <w:t>18.</w:t>
            </w:r>
          </w:p>
        </w:tc>
        <w:tc>
          <w:tcPr>
            <w:tcW w:w="8541" w:type="dxa"/>
          </w:tcPr>
          <w:p w:rsidR="00E57AA7" w:rsidRPr="0005433B" w:rsidRDefault="00E57AA7" w:rsidP="0005433B">
            <w:pPr>
              <w:rPr>
                <w:b/>
              </w:rPr>
            </w:pPr>
            <w:r w:rsidRPr="0005433B">
              <w:t xml:space="preserve">Meno a priezvisko: </w:t>
            </w:r>
            <w:r w:rsidRPr="0005433B">
              <w:rPr>
                <w:b/>
                <w:bCs/>
              </w:rPr>
              <w:t>prof. PaedDr. Eva Poláková, PhD.</w:t>
            </w:r>
          </w:p>
          <w:p w:rsidR="00E57AA7" w:rsidRPr="0005433B" w:rsidRDefault="00E57AA7" w:rsidP="0005433B">
            <w:r w:rsidRPr="0005433B">
              <w:t xml:space="preserve">Názov časopisu: Grkg Humankybernetik </w:t>
            </w:r>
          </w:p>
          <w:p w:rsidR="00E57AA7" w:rsidRPr="0005433B" w:rsidRDefault="00E57AA7" w:rsidP="0005433B">
            <w:r w:rsidRPr="0005433B">
              <w:t xml:space="preserve">Pozícia: člen </w:t>
            </w:r>
          </w:p>
          <w:p w:rsidR="00E57AA7" w:rsidRPr="0005433B" w:rsidRDefault="00E57AA7" w:rsidP="0005433B">
            <w:r w:rsidRPr="0005433B">
              <w:t xml:space="preserve">Miesto vydávania a vydavateľ: </w:t>
            </w:r>
            <w:r w:rsidRPr="0005433B">
              <w:rPr>
                <w:bCs/>
              </w:rPr>
              <w:t>Paderborn: Ifk</w:t>
            </w:r>
            <w:r w:rsidRPr="0005433B">
              <w:t xml:space="preserve"> (SRN) ISSN 0723-4899</w:t>
            </w:r>
          </w:p>
          <w:p w:rsidR="00E67F26" w:rsidRPr="0005433B" w:rsidRDefault="00E57AA7" w:rsidP="0005433B">
            <w:pPr>
              <w:jc w:val="both"/>
            </w:pPr>
            <w:r w:rsidRPr="0005433B">
              <w:t>Od roku: 2000-</w:t>
            </w:r>
          </w:p>
        </w:tc>
      </w:tr>
      <w:tr w:rsidR="00E67F26" w:rsidRPr="0005433B" w:rsidTr="00E67F26">
        <w:tc>
          <w:tcPr>
            <w:tcW w:w="959" w:type="dxa"/>
          </w:tcPr>
          <w:p w:rsidR="00E67F26" w:rsidRPr="0005433B" w:rsidRDefault="00E67F26" w:rsidP="0005433B">
            <w:pPr>
              <w:jc w:val="both"/>
            </w:pPr>
            <w:r w:rsidRPr="0005433B">
              <w:t>19.</w:t>
            </w:r>
          </w:p>
        </w:tc>
        <w:tc>
          <w:tcPr>
            <w:tcW w:w="8541" w:type="dxa"/>
          </w:tcPr>
          <w:p w:rsidR="00E57AA7" w:rsidRPr="0005433B" w:rsidRDefault="007A15B5" w:rsidP="0005433B">
            <w:pPr>
              <w:jc w:val="both"/>
              <w:rPr>
                <w:b/>
              </w:rPr>
            </w:pPr>
            <w:r w:rsidRPr="0005433B">
              <w:rPr>
                <w:b/>
              </w:rPr>
              <w:t xml:space="preserve">prof. </w:t>
            </w:r>
            <w:r w:rsidR="00E57AA7" w:rsidRPr="0005433B">
              <w:rPr>
                <w:b/>
              </w:rPr>
              <w:t>Milan Sokol</w:t>
            </w:r>
            <w:r w:rsidRPr="0005433B">
              <w:rPr>
                <w:b/>
              </w:rPr>
              <w:t>, akad. mal.</w:t>
            </w:r>
          </w:p>
          <w:p w:rsidR="00E57AA7" w:rsidRPr="0005433B" w:rsidRDefault="00E57AA7" w:rsidP="0005433B">
            <w:pPr>
              <w:jc w:val="both"/>
            </w:pPr>
            <w:r w:rsidRPr="0005433B">
              <w:t>Annales Universitatis Pedagogicae Cracoviensis: Studia de Arte et Educatione. (vedecký časopis didaktiky výtvarného umenia; ISSN 2081-3325), vydavateľ: Wydawnictwo Naukowe Uniwersytetu Pedagogicznego, Kraków</w:t>
            </w:r>
          </w:p>
          <w:p w:rsidR="00E57AA7" w:rsidRPr="0005433B" w:rsidRDefault="00E57AA7" w:rsidP="0005433B">
            <w:pPr>
              <w:jc w:val="both"/>
            </w:pPr>
            <w:r w:rsidRPr="0005433B">
              <w:t>Člen vedeckej rady časopisu</w:t>
            </w:r>
          </w:p>
          <w:p w:rsidR="00E67F26" w:rsidRPr="0005433B" w:rsidRDefault="00E57AA7" w:rsidP="0005433B">
            <w:pPr>
              <w:jc w:val="both"/>
            </w:pPr>
            <w:r w:rsidRPr="0005433B">
              <w:t>od r. 2010 dodnes</w:t>
            </w:r>
          </w:p>
        </w:tc>
      </w:tr>
    </w:tbl>
    <w:p w:rsidR="00B519A0" w:rsidRDefault="00B519A0" w:rsidP="0005433B">
      <w:pPr>
        <w:jc w:val="both"/>
        <w:rPr>
          <w:b/>
          <w:bCs/>
          <w:caps/>
          <w:color w:val="000000"/>
        </w:rPr>
      </w:pPr>
    </w:p>
    <w:p w:rsidR="00A60BB5" w:rsidRPr="0005433B" w:rsidRDefault="00CC09B1" w:rsidP="0005433B">
      <w:pPr>
        <w:jc w:val="both"/>
        <w:rPr>
          <w:b/>
          <w:bCs/>
          <w:caps/>
          <w:color w:val="000000"/>
        </w:rPr>
      </w:pPr>
      <w:r w:rsidRPr="0005433B">
        <w:rPr>
          <w:b/>
          <w:bCs/>
          <w:caps/>
          <w:color w:val="000000"/>
        </w:rPr>
        <w:lastRenderedPageBreak/>
        <w:t>3.</w:t>
      </w:r>
      <w:r w:rsidR="00A60BB5" w:rsidRPr="0005433B">
        <w:rPr>
          <w:b/>
          <w:bCs/>
          <w:caps/>
          <w:color w:val="000000"/>
        </w:rPr>
        <w:t>5</w:t>
      </w:r>
      <w:r w:rsidRPr="0005433B">
        <w:rPr>
          <w:b/>
          <w:bCs/>
          <w:caps/>
          <w:color w:val="000000"/>
        </w:rPr>
        <w:t>.</w:t>
      </w:r>
      <w:r w:rsidR="00A60BB5" w:rsidRPr="0005433B">
        <w:rPr>
          <w:b/>
          <w:bCs/>
          <w:caps/>
          <w:color w:val="000000"/>
        </w:rPr>
        <w:t xml:space="preserve"> Č</w:t>
      </w:r>
      <w:bookmarkStart w:id="0" w:name="_GoBack"/>
      <w:bookmarkEnd w:id="0"/>
      <w:r w:rsidR="00A60BB5" w:rsidRPr="0005433B">
        <w:rPr>
          <w:b/>
          <w:bCs/>
          <w:caps/>
          <w:color w:val="000000"/>
        </w:rPr>
        <w:t xml:space="preserve">lenstvo v národných </w:t>
      </w:r>
      <w:r w:rsidR="003C0015">
        <w:rPr>
          <w:b/>
          <w:bCs/>
          <w:caps/>
          <w:color w:val="000000"/>
        </w:rPr>
        <w:t xml:space="preserve">a Medzinárodných </w:t>
      </w:r>
      <w:r w:rsidR="00A60BB5" w:rsidRPr="0005433B">
        <w:rPr>
          <w:b/>
          <w:bCs/>
          <w:caps/>
          <w:color w:val="000000"/>
        </w:rPr>
        <w:t>komisiách a porotách</w:t>
      </w:r>
    </w:p>
    <w:p w:rsidR="005F244F" w:rsidRPr="0005433B" w:rsidRDefault="005F244F" w:rsidP="0005433B">
      <w:pPr>
        <w:jc w:val="both"/>
      </w:pPr>
    </w:p>
    <w:tbl>
      <w:tblPr>
        <w:tblStyle w:val="Mriekatabuky"/>
        <w:tblW w:w="0" w:type="auto"/>
        <w:tblLook w:val="04A0" w:firstRow="1" w:lastRow="0" w:firstColumn="1" w:lastColumn="0" w:noHBand="0" w:noVBand="1"/>
      </w:tblPr>
      <w:tblGrid>
        <w:gridCol w:w="948"/>
        <w:gridCol w:w="8446"/>
      </w:tblGrid>
      <w:tr w:rsidR="00BF2678" w:rsidRPr="0005433B" w:rsidTr="00C516A5">
        <w:tc>
          <w:tcPr>
            <w:tcW w:w="948" w:type="dxa"/>
          </w:tcPr>
          <w:p w:rsidR="00BF2678" w:rsidRPr="0005433B" w:rsidRDefault="00322CCE" w:rsidP="0005433B">
            <w:pPr>
              <w:jc w:val="both"/>
            </w:pPr>
            <w:r w:rsidRPr="0005433B">
              <w:t>1.</w:t>
            </w:r>
          </w:p>
        </w:tc>
        <w:tc>
          <w:tcPr>
            <w:tcW w:w="8446" w:type="dxa"/>
          </w:tcPr>
          <w:p w:rsidR="00BF2678" w:rsidRPr="0005433B" w:rsidRDefault="00322CCE" w:rsidP="0005433B">
            <w:pPr>
              <w:jc w:val="both"/>
              <w:rPr>
                <w:b/>
              </w:rPr>
            </w:pPr>
            <w:r w:rsidRPr="0005433B">
              <w:rPr>
                <w:b/>
              </w:rPr>
              <w:t>prof. PaedDr. Miroslav Krystoň, CSc.</w:t>
            </w:r>
          </w:p>
          <w:p w:rsidR="00322CCE" w:rsidRPr="0005433B" w:rsidRDefault="00322CCE" w:rsidP="0005433B">
            <w:pPr>
              <w:jc w:val="both"/>
            </w:pPr>
            <w:r w:rsidRPr="0005433B">
              <w:t>Člen odborovej komisie doktorandského štúdia, Filozofická fakulta Karlovej Univerzity v Prahe, študijný odbor Andragogika, doba členstva od r. 2010</w:t>
            </w:r>
          </w:p>
        </w:tc>
      </w:tr>
      <w:tr w:rsidR="00BF2678" w:rsidRPr="0005433B" w:rsidTr="00C516A5">
        <w:tc>
          <w:tcPr>
            <w:tcW w:w="948" w:type="dxa"/>
          </w:tcPr>
          <w:p w:rsidR="00BF2678" w:rsidRPr="0005433B" w:rsidRDefault="00322CCE" w:rsidP="0005433B">
            <w:pPr>
              <w:jc w:val="both"/>
            </w:pPr>
            <w:r w:rsidRPr="0005433B">
              <w:t>2.</w:t>
            </w:r>
          </w:p>
        </w:tc>
        <w:tc>
          <w:tcPr>
            <w:tcW w:w="8446" w:type="dxa"/>
          </w:tcPr>
          <w:p w:rsidR="00BF2678" w:rsidRPr="0005433B" w:rsidRDefault="00322CCE" w:rsidP="0005433B">
            <w:pPr>
              <w:jc w:val="both"/>
              <w:rPr>
                <w:b/>
              </w:rPr>
            </w:pPr>
            <w:r w:rsidRPr="0005433B">
              <w:rPr>
                <w:b/>
              </w:rPr>
              <w:t>prof. PaedDr. Miroslav Krystoň, CSc.</w:t>
            </w:r>
          </w:p>
          <w:p w:rsidR="00322CCE" w:rsidRPr="0005433B" w:rsidRDefault="00322CCE" w:rsidP="0005433B">
            <w:pPr>
              <w:jc w:val="both"/>
            </w:pPr>
            <w:r w:rsidRPr="0005433B">
              <w:t>Člen odborovej komisie doktorandského štúdia, Fakulta humanitných a prírodných vied Prešovská univerzita v Prešove, študijný odbor Pedagogika, doba členstva od r. 2014</w:t>
            </w:r>
          </w:p>
        </w:tc>
      </w:tr>
      <w:tr w:rsidR="00BF2678" w:rsidRPr="0005433B" w:rsidTr="00C516A5">
        <w:tc>
          <w:tcPr>
            <w:tcW w:w="948" w:type="dxa"/>
          </w:tcPr>
          <w:p w:rsidR="00BF2678" w:rsidRPr="0005433B" w:rsidRDefault="00322CCE" w:rsidP="0005433B">
            <w:pPr>
              <w:jc w:val="both"/>
            </w:pPr>
            <w:r w:rsidRPr="0005433B">
              <w:t>3.</w:t>
            </w:r>
          </w:p>
        </w:tc>
        <w:tc>
          <w:tcPr>
            <w:tcW w:w="8446" w:type="dxa"/>
          </w:tcPr>
          <w:p w:rsidR="00BF2678" w:rsidRPr="00C516A5" w:rsidRDefault="00322CCE" w:rsidP="0005433B">
            <w:pPr>
              <w:jc w:val="both"/>
              <w:rPr>
                <w:b/>
              </w:rPr>
            </w:pPr>
            <w:r w:rsidRPr="00C516A5">
              <w:rPr>
                <w:b/>
              </w:rPr>
              <w:t>prof. PaedDr. Miroslav Krystoň, CSc.</w:t>
            </w:r>
          </w:p>
          <w:p w:rsidR="00322CCE" w:rsidRPr="00AD2323" w:rsidRDefault="00322CCE" w:rsidP="0005433B">
            <w:pPr>
              <w:jc w:val="both"/>
              <w:rPr>
                <w:color w:val="FF0000"/>
              </w:rPr>
            </w:pPr>
            <w:r w:rsidRPr="00C516A5">
              <w:t>Člen komisie č. 3 KEGA MŠVVaŠ SR, od r. 2012 doposiaľ</w:t>
            </w:r>
          </w:p>
        </w:tc>
      </w:tr>
      <w:tr w:rsidR="00BF2678" w:rsidRPr="0005433B" w:rsidTr="00C516A5">
        <w:tc>
          <w:tcPr>
            <w:tcW w:w="948" w:type="dxa"/>
          </w:tcPr>
          <w:p w:rsidR="00BF2678" w:rsidRPr="0005433B" w:rsidRDefault="00C516A5" w:rsidP="0005433B">
            <w:pPr>
              <w:jc w:val="both"/>
            </w:pPr>
            <w:r>
              <w:t>4</w:t>
            </w:r>
            <w:r w:rsidR="00322CCE" w:rsidRPr="0005433B">
              <w:t>.</w:t>
            </w:r>
          </w:p>
        </w:tc>
        <w:tc>
          <w:tcPr>
            <w:tcW w:w="8446" w:type="dxa"/>
          </w:tcPr>
          <w:p w:rsidR="00BF2678" w:rsidRPr="0005433B" w:rsidRDefault="00322CCE" w:rsidP="0005433B">
            <w:pPr>
              <w:jc w:val="both"/>
              <w:rPr>
                <w:b/>
              </w:rPr>
            </w:pPr>
            <w:r w:rsidRPr="0005433B">
              <w:rPr>
                <w:b/>
              </w:rPr>
              <w:t>doc. PaedDr. Ivan Pavlov, PhD.</w:t>
            </w:r>
          </w:p>
          <w:p w:rsidR="00322CCE" w:rsidRPr="0005433B" w:rsidRDefault="00322CCE" w:rsidP="0005433B">
            <w:pPr>
              <w:jc w:val="both"/>
            </w:pPr>
            <w:r w:rsidRPr="0005433B">
              <w:t>Predseda a člen skúšobných komisií pre 1. a 2. kvalifikačnú skúšku (1. a 2. atestáciu) pedagogických a odborných zamestnancov škôl a školských zariadení na MPC, Prešovskej univerzite a UMB</w:t>
            </w:r>
          </w:p>
        </w:tc>
      </w:tr>
      <w:tr w:rsidR="00BF2678" w:rsidRPr="0005433B" w:rsidTr="00C516A5">
        <w:tc>
          <w:tcPr>
            <w:tcW w:w="948" w:type="dxa"/>
          </w:tcPr>
          <w:p w:rsidR="00BF2678" w:rsidRPr="0005433B" w:rsidRDefault="00C516A5" w:rsidP="0005433B">
            <w:pPr>
              <w:jc w:val="both"/>
            </w:pPr>
            <w:r>
              <w:t>5</w:t>
            </w:r>
            <w:r w:rsidR="00322CCE" w:rsidRPr="0005433B">
              <w:t>.</w:t>
            </w:r>
          </w:p>
        </w:tc>
        <w:tc>
          <w:tcPr>
            <w:tcW w:w="8446" w:type="dxa"/>
          </w:tcPr>
          <w:p w:rsidR="00BF2678" w:rsidRPr="0005433B" w:rsidRDefault="00322CCE" w:rsidP="0005433B">
            <w:pPr>
              <w:jc w:val="both"/>
              <w:rPr>
                <w:b/>
              </w:rPr>
            </w:pPr>
            <w:r w:rsidRPr="0005433B">
              <w:rPr>
                <w:b/>
              </w:rPr>
              <w:t>doc. PaedDr. Ivan Pavlov, PhD.</w:t>
            </w:r>
          </w:p>
          <w:p w:rsidR="00322CCE" w:rsidRPr="0005433B" w:rsidRDefault="00322CCE" w:rsidP="0005433B">
            <w:pPr>
              <w:jc w:val="both"/>
            </w:pPr>
            <w:r w:rsidRPr="0005433B">
              <w:t>Člen stálej pracovnej skupiny Akreditačnej komisie MŠVVaŠ SR pre oblasť vied 01 – pedagogické vedy, doba členstva od r. 2009 do 2014</w:t>
            </w:r>
          </w:p>
        </w:tc>
      </w:tr>
      <w:tr w:rsidR="00BF2678" w:rsidRPr="0005433B" w:rsidTr="00C516A5">
        <w:tc>
          <w:tcPr>
            <w:tcW w:w="948" w:type="dxa"/>
          </w:tcPr>
          <w:p w:rsidR="00BF2678" w:rsidRPr="0005433B" w:rsidRDefault="00C516A5" w:rsidP="0005433B">
            <w:pPr>
              <w:jc w:val="both"/>
            </w:pPr>
            <w:r>
              <w:t>6</w:t>
            </w:r>
            <w:r w:rsidR="00322CCE" w:rsidRPr="0005433B">
              <w:t>.</w:t>
            </w:r>
          </w:p>
        </w:tc>
        <w:tc>
          <w:tcPr>
            <w:tcW w:w="8446" w:type="dxa"/>
          </w:tcPr>
          <w:p w:rsidR="00BF2678" w:rsidRPr="0005433B" w:rsidRDefault="00322CCE" w:rsidP="0005433B">
            <w:pPr>
              <w:jc w:val="both"/>
              <w:rPr>
                <w:b/>
              </w:rPr>
            </w:pPr>
            <w:r w:rsidRPr="0005433B">
              <w:rPr>
                <w:b/>
              </w:rPr>
              <w:t>doc. PaedDr. Ivan Pavlov, PhD.</w:t>
            </w:r>
          </w:p>
          <w:p w:rsidR="00322CCE" w:rsidRPr="0005433B" w:rsidRDefault="00322CCE" w:rsidP="0005433B">
            <w:pPr>
              <w:jc w:val="both"/>
            </w:pPr>
            <w:r w:rsidRPr="0005433B">
              <w:t>Člen vedeckej rady  fakulty sociálnych vied a zdravotníctva Univerzity Konštantína Filozofa v Nitre, doba členstva od r. 2011</w:t>
            </w:r>
          </w:p>
        </w:tc>
      </w:tr>
      <w:tr w:rsidR="00BF2678" w:rsidRPr="0005433B" w:rsidTr="00C516A5">
        <w:tc>
          <w:tcPr>
            <w:tcW w:w="948" w:type="dxa"/>
          </w:tcPr>
          <w:p w:rsidR="00BF2678" w:rsidRPr="0005433B" w:rsidRDefault="00C516A5" w:rsidP="0005433B">
            <w:pPr>
              <w:jc w:val="both"/>
            </w:pPr>
            <w:r>
              <w:t>7</w:t>
            </w:r>
            <w:r w:rsidR="00322CCE" w:rsidRPr="0005433B">
              <w:t>.</w:t>
            </w:r>
          </w:p>
        </w:tc>
        <w:tc>
          <w:tcPr>
            <w:tcW w:w="8446" w:type="dxa"/>
          </w:tcPr>
          <w:p w:rsidR="00BF2678" w:rsidRPr="0005433B" w:rsidRDefault="00322CCE" w:rsidP="0005433B">
            <w:pPr>
              <w:jc w:val="both"/>
              <w:rPr>
                <w:b/>
              </w:rPr>
            </w:pPr>
            <w:r w:rsidRPr="0005433B">
              <w:rPr>
                <w:b/>
              </w:rPr>
              <w:t>doc. PaedDr. Ivan Pavlov, PhD.</w:t>
            </w:r>
          </w:p>
          <w:p w:rsidR="00322CCE" w:rsidRPr="0005433B" w:rsidRDefault="00322CCE" w:rsidP="0005433B">
            <w:pPr>
              <w:jc w:val="both"/>
            </w:pPr>
            <w:r w:rsidRPr="0005433B">
              <w:t>Člen pracovnej skupiny MŠVVaŠ SR na prípravu novely zákona č. 317/2009 Z. z. o pedagogických a odborných zamestnancoch, doba členstva od r. 2013</w:t>
            </w:r>
          </w:p>
        </w:tc>
      </w:tr>
      <w:tr w:rsidR="00BF2678" w:rsidRPr="0005433B" w:rsidTr="00C516A5">
        <w:tc>
          <w:tcPr>
            <w:tcW w:w="948" w:type="dxa"/>
          </w:tcPr>
          <w:p w:rsidR="00BF2678" w:rsidRPr="0005433B" w:rsidRDefault="00C516A5" w:rsidP="0005433B">
            <w:pPr>
              <w:jc w:val="both"/>
            </w:pPr>
            <w:r>
              <w:t>8</w:t>
            </w:r>
            <w:r w:rsidR="00322CCE" w:rsidRPr="0005433B">
              <w:t>.</w:t>
            </w:r>
          </w:p>
        </w:tc>
        <w:tc>
          <w:tcPr>
            <w:tcW w:w="8446" w:type="dxa"/>
          </w:tcPr>
          <w:p w:rsidR="00BF0405" w:rsidRPr="0005433B" w:rsidRDefault="006C512F" w:rsidP="0005433B">
            <w:pPr>
              <w:jc w:val="both"/>
              <w:rPr>
                <w:b/>
              </w:rPr>
            </w:pPr>
            <w:r w:rsidRPr="0005433B">
              <w:rPr>
                <w:b/>
              </w:rPr>
              <w:t xml:space="preserve">Ing. </w:t>
            </w:r>
            <w:r w:rsidR="00322CCE" w:rsidRPr="0005433B">
              <w:rPr>
                <w:b/>
              </w:rPr>
              <w:t>Alena Tomengová,</w:t>
            </w:r>
            <w:r w:rsidRPr="0005433B">
              <w:rPr>
                <w:b/>
              </w:rPr>
              <w:t xml:space="preserve"> </w:t>
            </w:r>
            <w:r w:rsidR="00BF0405" w:rsidRPr="0005433B">
              <w:rPr>
                <w:b/>
              </w:rPr>
              <w:t>PhD.</w:t>
            </w:r>
            <w:r w:rsidR="00322CCE" w:rsidRPr="0005433B">
              <w:rPr>
                <w:b/>
              </w:rPr>
              <w:t xml:space="preserve"> </w:t>
            </w:r>
          </w:p>
          <w:p w:rsidR="00BF2678" w:rsidRPr="0005433B" w:rsidRDefault="00BF0405" w:rsidP="0005433B">
            <w:pPr>
              <w:jc w:val="both"/>
            </w:pPr>
            <w:r w:rsidRPr="0005433B">
              <w:t>expert pre komisiu EÚ</w:t>
            </w:r>
            <w:r w:rsidR="00322CCE" w:rsidRPr="0005433B">
              <w:t>: Education, Audiovisual and Culture Executive Agency (EACEA) v programe Erasmus+: Education and Youth Policy Analysis - Unit 7, BOU2- 1/127</w:t>
            </w:r>
          </w:p>
        </w:tc>
      </w:tr>
      <w:tr w:rsidR="00BF2678" w:rsidRPr="0005433B" w:rsidTr="00C516A5">
        <w:tc>
          <w:tcPr>
            <w:tcW w:w="948" w:type="dxa"/>
          </w:tcPr>
          <w:p w:rsidR="00BF2678" w:rsidRPr="0005433B" w:rsidRDefault="00C516A5" w:rsidP="0005433B">
            <w:pPr>
              <w:jc w:val="both"/>
            </w:pPr>
            <w:r>
              <w:t>9</w:t>
            </w:r>
            <w:r w:rsidR="00322CCE" w:rsidRPr="0005433B">
              <w:t>.</w:t>
            </w:r>
          </w:p>
        </w:tc>
        <w:tc>
          <w:tcPr>
            <w:tcW w:w="8446" w:type="dxa"/>
          </w:tcPr>
          <w:p w:rsidR="00BF0405" w:rsidRPr="0005433B" w:rsidRDefault="00BF0405" w:rsidP="0005433B">
            <w:pPr>
              <w:jc w:val="both"/>
              <w:rPr>
                <w:b/>
              </w:rPr>
            </w:pPr>
            <w:r w:rsidRPr="0005433B">
              <w:rPr>
                <w:b/>
              </w:rPr>
              <w:t xml:space="preserve">Mgr. </w:t>
            </w:r>
            <w:r w:rsidR="00322CCE" w:rsidRPr="0005433B">
              <w:rPr>
                <w:b/>
              </w:rPr>
              <w:t>Petra Fridrichová,</w:t>
            </w:r>
            <w:r w:rsidRPr="0005433B">
              <w:rPr>
                <w:b/>
              </w:rPr>
              <w:t xml:space="preserve"> PhD.</w:t>
            </w:r>
            <w:r w:rsidR="00322CCE" w:rsidRPr="0005433B">
              <w:rPr>
                <w:b/>
              </w:rPr>
              <w:t xml:space="preserve"> </w:t>
            </w:r>
          </w:p>
          <w:p w:rsidR="00BF2678" w:rsidRPr="0005433B" w:rsidRDefault="00322CCE" w:rsidP="0005433B">
            <w:pPr>
              <w:jc w:val="both"/>
            </w:pPr>
            <w:r w:rsidRPr="0005433B">
              <w:t xml:space="preserve">Komisia pre tvorbu Národného kvalifikačného rámca, MŠVVaŠ SR – ŠIOV, člen, 2014 – </w:t>
            </w:r>
          </w:p>
        </w:tc>
      </w:tr>
      <w:tr w:rsidR="00BF2678" w:rsidRPr="0005433B" w:rsidTr="00C516A5">
        <w:tc>
          <w:tcPr>
            <w:tcW w:w="948" w:type="dxa"/>
          </w:tcPr>
          <w:p w:rsidR="00BF2678" w:rsidRPr="0005433B" w:rsidRDefault="00C516A5" w:rsidP="0005433B">
            <w:pPr>
              <w:jc w:val="both"/>
            </w:pPr>
            <w:r>
              <w:t>10</w:t>
            </w:r>
            <w:r w:rsidR="00322CCE" w:rsidRPr="0005433B">
              <w:t>.</w:t>
            </w:r>
          </w:p>
        </w:tc>
        <w:tc>
          <w:tcPr>
            <w:tcW w:w="8446" w:type="dxa"/>
          </w:tcPr>
          <w:p w:rsidR="00BF0405" w:rsidRPr="0005433B" w:rsidRDefault="00BF0405" w:rsidP="0005433B">
            <w:pPr>
              <w:jc w:val="both"/>
              <w:rPr>
                <w:b/>
              </w:rPr>
            </w:pPr>
            <w:r w:rsidRPr="0005433B">
              <w:rPr>
                <w:b/>
              </w:rPr>
              <w:t>Mgr. Petra Fridrichová, PhD.</w:t>
            </w:r>
          </w:p>
          <w:p w:rsidR="00BF2678" w:rsidRPr="0005433B" w:rsidRDefault="00322CCE" w:rsidP="0005433B">
            <w:pPr>
              <w:jc w:val="both"/>
            </w:pPr>
            <w:r w:rsidRPr="0005433B">
              <w:t>Komisia pre ukončenie inovačného kontinuálneho vzdelávania učiteľov Rozvoj psychodidaktických a výskumných kompetencií učiteľov etickej výchovy; Pedagogická fakulta UMB; predsedníčka komisie, jún 2014</w:t>
            </w:r>
          </w:p>
        </w:tc>
      </w:tr>
      <w:tr w:rsidR="00BF2678" w:rsidRPr="0005433B" w:rsidTr="00C516A5">
        <w:tc>
          <w:tcPr>
            <w:tcW w:w="948" w:type="dxa"/>
          </w:tcPr>
          <w:p w:rsidR="00BF2678" w:rsidRPr="0005433B" w:rsidRDefault="00C516A5" w:rsidP="0005433B">
            <w:pPr>
              <w:jc w:val="both"/>
            </w:pPr>
            <w:r>
              <w:t>11</w:t>
            </w:r>
            <w:r w:rsidR="00322CCE" w:rsidRPr="0005433B">
              <w:t>.</w:t>
            </w:r>
          </w:p>
        </w:tc>
        <w:tc>
          <w:tcPr>
            <w:tcW w:w="8446" w:type="dxa"/>
          </w:tcPr>
          <w:p w:rsidR="00BF0405" w:rsidRPr="0005433B" w:rsidRDefault="00BF0405" w:rsidP="0005433B">
            <w:pPr>
              <w:jc w:val="both"/>
              <w:rPr>
                <w:b/>
              </w:rPr>
            </w:pPr>
            <w:r w:rsidRPr="0005433B">
              <w:rPr>
                <w:b/>
              </w:rPr>
              <w:t>Mgr. Petra Fridrichová, PhD.</w:t>
            </w:r>
          </w:p>
          <w:p w:rsidR="00BF2678" w:rsidRPr="0005433B" w:rsidRDefault="00322CCE" w:rsidP="0005433B">
            <w:pPr>
              <w:jc w:val="both"/>
            </w:pPr>
            <w:r w:rsidRPr="0005433B">
              <w:t>Komisia pre ukončenie aktualizačného kontinuálneho vzdelávania učiteľov Prípravné vzdelávanie učiteľov etickej výchovy na získanie 1.</w:t>
            </w:r>
            <w:r w:rsidR="00E458B4">
              <w:t xml:space="preserve"> </w:t>
            </w:r>
            <w:r w:rsidRPr="0005433B">
              <w:t>atestácie; Pedagogická fakulta UMB; predsedníčka komisie, členka komisie, august 2014</w:t>
            </w:r>
          </w:p>
        </w:tc>
      </w:tr>
      <w:tr w:rsidR="00BF2678" w:rsidRPr="0005433B" w:rsidTr="00C516A5">
        <w:tc>
          <w:tcPr>
            <w:tcW w:w="948" w:type="dxa"/>
          </w:tcPr>
          <w:p w:rsidR="00BF2678" w:rsidRPr="0005433B" w:rsidRDefault="00C516A5" w:rsidP="0005433B">
            <w:pPr>
              <w:jc w:val="both"/>
            </w:pPr>
            <w:r>
              <w:t>12</w:t>
            </w:r>
            <w:r w:rsidR="00322CCE" w:rsidRPr="0005433B">
              <w:t>.</w:t>
            </w:r>
          </w:p>
        </w:tc>
        <w:tc>
          <w:tcPr>
            <w:tcW w:w="8446" w:type="dxa"/>
          </w:tcPr>
          <w:p w:rsidR="00BF0405" w:rsidRPr="0005433B" w:rsidRDefault="00BF0405" w:rsidP="0005433B">
            <w:pPr>
              <w:jc w:val="both"/>
              <w:rPr>
                <w:b/>
              </w:rPr>
            </w:pPr>
            <w:r w:rsidRPr="0005433B">
              <w:rPr>
                <w:b/>
              </w:rPr>
              <w:t>Mgr. Petra Fridrichová, PhD.</w:t>
            </w:r>
          </w:p>
          <w:p w:rsidR="00BF2678" w:rsidRPr="0005433B" w:rsidRDefault="00FD5F0E" w:rsidP="0005433B">
            <w:pPr>
              <w:jc w:val="both"/>
            </w:pPr>
            <w:r w:rsidRPr="0005433B">
              <w:t>Komisia pre 1.</w:t>
            </w:r>
            <w:r w:rsidR="00E458B4">
              <w:t xml:space="preserve"> a</w:t>
            </w:r>
            <w:r w:rsidR="00BF0405" w:rsidRPr="0005433B">
              <w:t xml:space="preserve"> </w:t>
            </w:r>
            <w:r w:rsidRPr="0005433B">
              <w:t>2.</w:t>
            </w:r>
            <w:r w:rsidR="00BF0405" w:rsidRPr="0005433B">
              <w:t xml:space="preserve"> </w:t>
            </w:r>
            <w:r w:rsidRPr="0005433B">
              <w:t>atestáciu učiteľov etickej výchovy pre primárne a sekundárne vzdelávanie; Pedagogická fakulta UMB v Banskej Bystrici, členka komisie, september – október 2014</w:t>
            </w:r>
          </w:p>
        </w:tc>
      </w:tr>
      <w:tr w:rsidR="00BF2678" w:rsidRPr="0005433B" w:rsidTr="00C516A5">
        <w:tc>
          <w:tcPr>
            <w:tcW w:w="948" w:type="dxa"/>
          </w:tcPr>
          <w:p w:rsidR="00BF2678" w:rsidRPr="0005433B" w:rsidRDefault="00C516A5" w:rsidP="0005433B">
            <w:pPr>
              <w:jc w:val="both"/>
            </w:pPr>
            <w:r>
              <w:t>13</w:t>
            </w:r>
            <w:r w:rsidR="00322CCE" w:rsidRPr="0005433B">
              <w:t>.</w:t>
            </w:r>
          </w:p>
        </w:tc>
        <w:tc>
          <w:tcPr>
            <w:tcW w:w="8446" w:type="dxa"/>
          </w:tcPr>
          <w:p w:rsidR="00BF0405" w:rsidRPr="0005433B" w:rsidRDefault="00BF0405" w:rsidP="0005433B">
            <w:pPr>
              <w:jc w:val="both"/>
              <w:rPr>
                <w:b/>
              </w:rPr>
            </w:pPr>
            <w:r w:rsidRPr="0005433B">
              <w:rPr>
                <w:b/>
              </w:rPr>
              <w:t xml:space="preserve">PaedDr. </w:t>
            </w:r>
            <w:r w:rsidR="00FD5F0E" w:rsidRPr="0005433B">
              <w:rPr>
                <w:b/>
              </w:rPr>
              <w:t>Eva Balážová,</w:t>
            </w:r>
            <w:r w:rsidRPr="0005433B">
              <w:rPr>
                <w:b/>
              </w:rPr>
              <w:t xml:space="preserve"> PhD.</w:t>
            </w:r>
            <w:r w:rsidR="00FD5F0E" w:rsidRPr="0005433B">
              <w:rPr>
                <w:b/>
              </w:rPr>
              <w:t xml:space="preserve"> </w:t>
            </w:r>
          </w:p>
          <w:p w:rsidR="00BF2678" w:rsidRPr="0005433B" w:rsidRDefault="00FD5F0E" w:rsidP="0005433B">
            <w:pPr>
              <w:jc w:val="both"/>
            </w:pPr>
            <w:r w:rsidRPr="0005433B">
              <w:lastRenderedPageBreak/>
              <w:t>Komisia pre 1.</w:t>
            </w:r>
            <w:r w:rsidR="00E458B4">
              <w:t xml:space="preserve"> a</w:t>
            </w:r>
            <w:r w:rsidR="00BF0405" w:rsidRPr="0005433B">
              <w:t xml:space="preserve"> </w:t>
            </w:r>
            <w:r w:rsidRPr="0005433B">
              <w:t>2.</w:t>
            </w:r>
            <w:r w:rsidR="00BF0405" w:rsidRPr="0005433B">
              <w:t xml:space="preserve"> </w:t>
            </w:r>
            <w:r w:rsidRPr="0005433B">
              <w:t>atestáciu učiteľov etickej výchovy pre primárne a sekundárne vzdelávanie; Pedagogická fakulta UMB v Banskej Bystrici, členka komisie, september – október 2014</w:t>
            </w:r>
          </w:p>
        </w:tc>
      </w:tr>
      <w:tr w:rsidR="00BF2678" w:rsidRPr="0005433B" w:rsidTr="00C516A5">
        <w:tc>
          <w:tcPr>
            <w:tcW w:w="948" w:type="dxa"/>
          </w:tcPr>
          <w:p w:rsidR="00BF2678" w:rsidRPr="0005433B" w:rsidRDefault="00C516A5" w:rsidP="0005433B">
            <w:pPr>
              <w:jc w:val="both"/>
            </w:pPr>
            <w:r>
              <w:lastRenderedPageBreak/>
              <w:t>14</w:t>
            </w:r>
            <w:r w:rsidR="00322CCE" w:rsidRPr="0005433B">
              <w:t>.</w:t>
            </w:r>
          </w:p>
        </w:tc>
        <w:tc>
          <w:tcPr>
            <w:tcW w:w="8446" w:type="dxa"/>
          </w:tcPr>
          <w:p w:rsidR="00BF0405" w:rsidRPr="0005433B" w:rsidRDefault="00BF0405" w:rsidP="0005433B">
            <w:pPr>
              <w:jc w:val="both"/>
              <w:rPr>
                <w:b/>
              </w:rPr>
            </w:pPr>
            <w:r w:rsidRPr="0005433B">
              <w:rPr>
                <w:b/>
              </w:rPr>
              <w:t>Mgr. Petra Fridrichová, PhD.</w:t>
            </w:r>
          </w:p>
          <w:p w:rsidR="00BF2678" w:rsidRPr="0005433B" w:rsidRDefault="00FD5F0E" w:rsidP="0005433B">
            <w:pPr>
              <w:jc w:val="both"/>
            </w:pPr>
            <w:r w:rsidRPr="0005433B">
              <w:t>regionálne kolá Sládkovičova Radvaň – súťažná prehliadka v umeleckom prednese poézie a prózy, Stredoslovenské osvetové stredisko, porotca, 25.3.2014, 9.4.2014</w:t>
            </w:r>
          </w:p>
        </w:tc>
      </w:tr>
      <w:tr w:rsidR="00BF2678" w:rsidRPr="0005433B" w:rsidTr="00C516A5">
        <w:tc>
          <w:tcPr>
            <w:tcW w:w="948" w:type="dxa"/>
          </w:tcPr>
          <w:p w:rsidR="00BF2678" w:rsidRPr="0005433B" w:rsidRDefault="00C516A5" w:rsidP="0005433B">
            <w:pPr>
              <w:jc w:val="both"/>
            </w:pPr>
            <w:r>
              <w:t>15</w:t>
            </w:r>
            <w:r w:rsidR="00322CCE" w:rsidRPr="0005433B">
              <w:t>.</w:t>
            </w:r>
          </w:p>
        </w:tc>
        <w:tc>
          <w:tcPr>
            <w:tcW w:w="8446" w:type="dxa"/>
          </w:tcPr>
          <w:p w:rsidR="00BF0405" w:rsidRPr="0005433B" w:rsidRDefault="00BF0405" w:rsidP="0005433B">
            <w:pPr>
              <w:jc w:val="both"/>
              <w:rPr>
                <w:b/>
              </w:rPr>
            </w:pPr>
            <w:r w:rsidRPr="0005433B">
              <w:rPr>
                <w:b/>
              </w:rPr>
              <w:t>Mgr. Petra Fridrichová, PhD.</w:t>
            </w:r>
          </w:p>
          <w:p w:rsidR="00BF2678" w:rsidRPr="0005433B" w:rsidRDefault="00FD5F0E" w:rsidP="0005433B">
            <w:pPr>
              <w:jc w:val="both"/>
            </w:pPr>
            <w:r w:rsidRPr="0005433B">
              <w:t>krajské kolo Sládkovičova Radvaň – súťažná prehliadka v umeleckom prednese poézie a prózy, Stredoslovenské osvetové stredisko, porotca, 6.5.2014</w:t>
            </w:r>
          </w:p>
        </w:tc>
      </w:tr>
      <w:tr w:rsidR="00BF2678" w:rsidRPr="0005433B" w:rsidTr="00C516A5">
        <w:tc>
          <w:tcPr>
            <w:tcW w:w="948" w:type="dxa"/>
          </w:tcPr>
          <w:p w:rsidR="00BF2678" w:rsidRPr="0005433B" w:rsidRDefault="00C516A5" w:rsidP="0005433B">
            <w:pPr>
              <w:jc w:val="both"/>
            </w:pPr>
            <w:r>
              <w:t>16</w:t>
            </w:r>
            <w:r w:rsidR="00322CCE" w:rsidRPr="0005433B">
              <w:t>.</w:t>
            </w:r>
          </w:p>
        </w:tc>
        <w:tc>
          <w:tcPr>
            <w:tcW w:w="8446" w:type="dxa"/>
          </w:tcPr>
          <w:p w:rsidR="00FF00BB" w:rsidRPr="0005433B" w:rsidRDefault="00FF00BB" w:rsidP="0005433B">
            <w:pPr>
              <w:jc w:val="both"/>
              <w:rPr>
                <w:b/>
              </w:rPr>
            </w:pPr>
            <w:r w:rsidRPr="0005433B">
              <w:t xml:space="preserve">Meno a priezvisko povereného: </w:t>
            </w:r>
            <w:r w:rsidRPr="0005433B">
              <w:rPr>
                <w:b/>
              </w:rPr>
              <w:t>Mgr. Zuzana Lynch, PhD.</w:t>
            </w:r>
          </w:p>
          <w:p w:rsidR="00FF00BB" w:rsidRPr="0005433B" w:rsidRDefault="00FF00BB" w:rsidP="0005433B">
            <w:pPr>
              <w:pStyle w:val="Nadpis1"/>
              <w:spacing w:before="0"/>
              <w:ind w:firstLine="0"/>
              <w:outlineLvl w:val="0"/>
              <w:rPr>
                <w:rFonts w:ascii="Times New Roman" w:hAnsi="Times New Roman"/>
                <w:color w:val="auto"/>
                <w:sz w:val="24"/>
                <w:szCs w:val="24"/>
                <w:lang w:val="sk-SK"/>
              </w:rPr>
            </w:pPr>
            <w:r w:rsidRPr="0005433B">
              <w:rPr>
                <w:rFonts w:ascii="Times New Roman" w:hAnsi="Times New Roman"/>
                <w:color w:val="auto"/>
                <w:sz w:val="24"/>
                <w:szCs w:val="24"/>
              </w:rPr>
              <w:t xml:space="preserve">Názov komisie: </w:t>
            </w:r>
            <w:r w:rsidRPr="0005433B">
              <w:rPr>
                <w:rFonts w:ascii="Times New Roman" w:hAnsi="Times New Roman"/>
                <w:color w:val="auto"/>
                <w:sz w:val="24"/>
                <w:szCs w:val="24"/>
                <w:lang w:val="sk-SK"/>
              </w:rPr>
              <w:t xml:space="preserve">Thematic Working Group (TWG) on Early Childhood Education and Care (ECEC) </w:t>
            </w:r>
            <w:hyperlink r:id="rId9" w:tgtFrame="_blank" w:history="1">
              <w:r w:rsidRPr="0005433B">
                <w:rPr>
                  <w:rStyle w:val="Hypertextovprepojenie"/>
                  <w:rFonts w:ascii="Times New Roman" w:hAnsi="Times New Roman"/>
                  <w:color w:val="auto"/>
                  <w:sz w:val="24"/>
                  <w:szCs w:val="24"/>
                  <w:lang w:val="sk-SK" w:eastAsia="sk-SK"/>
                </w:rPr>
                <w:t>http://ec.europa.eu/education/policy/strategic-framework/archive/documents/ecec-quality-framework_en.pdf</w:t>
              </w:r>
            </w:hyperlink>
          </w:p>
          <w:p w:rsidR="00FF00BB" w:rsidRPr="0005433B" w:rsidRDefault="00FF00BB" w:rsidP="0005433B">
            <w:pPr>
              <w:jc w:val="both"/>
            </w:pPr>
            <w:r w:rsidRPr="0005433B">
              <w:t xml:space="preserve">Zriaďovateľ: Rada Európy, pracovná skupina na základe programu </w:t>
            </w:r>
            <w:r w:rsidRPr="0005433B">
              <w:rPr>
                <w:rStyle w:val="Jemnzvraznenie"/>
              </w:rPr>
              <w:t>Education and Training 2020</w:t>
            </w:r>
            <w:r w:rsidRPr="0005433B">
              <w:t>.</w:t>
            </w:r>
          </w:p>
          <w:p w:rsidR="00BF2678" w:rsidRPr="0005433B" w:rsidRDefault="00FF00BB" w:rsidP="0005433B">
            <w:pPr>
              <w:jc w:val="both"/>
            </w:pPr>
            <w:r w:rsidRPr="0005433B">
              <w:t>Pozícia: člen pracovnej skupiny</w:t>
            </w:r>
          </w:p>
        </w:tc>
      </w:tr>
      <w:tr w:rsidR="00BF2678" w:rsidRPr="0005433B" w:rsidTr="00C516A5">
        <w:tc>
          <w:tcPr>
            <w:tcW w:w="948" w:type="dxa"/>
          </w:tcPr>
          <w:p w:rsidR="00BF2678" w:rsidRPr="0005433B" w:rsidRDefault="00C516A5" w:rsidP="0005433B">
            <w:pPr>
              <w:jc w:val="both"/>
            </w:pPr>
            <w:r>
              <w:t>17</w:t>
            </w:r>
            <w:r w:rsidR="00322CCE" w:rsidRPr="0005433B">
              <w:t>.</w:t>
            </w:r>
          </w:p>
        </w:tc>
        <w:tc>
          <w:tcPr>
            <w:tcW w:w="8446" w:type="dxa"/>
          </w:tcPr>
          <w:p w:rsidR="00FF00BB" w:rsidRPr="0005433B" w:rsidRDefault="00FF00BB" w:rsidP="0005433B">
            <w:pPr>
              <w:jc w:val="both"/>
              <w:rPr>
                <w:b/>
                <w:color w:val="000000"/>
              </w:rPr>
            </w:pPr>
            <w:r w:rsidRPr="0005433B">
              <w:rPr>
                <w:color w:val="000000"/>
              </w:rPr>
              <w:t xml:space="preserve">Meno a priezvisko povereného: </w:t>
            </w:r>
            <w:r w:rsidRPr="0005433B">
              <w:rPr>
                <w:b/>
                <w:color w:val="000000"/>
              </w:rPr>
              <w:t>doc. PaedDr. Simoneta Babiaková, PhD.</w:t>
            </w:r>
          </w:p>
          <w:p w:rsidR="00FF00BB" w:rsidRPr="0005433B" w:rsidRDefault="00FF00BB" w:rsidP="0005433B">
            <w:pPr>
              <w:jc w:val="both"/>
              <w:rPr>
                <w:color w:val="000000"/>
              </w:rPr>
            </w:pPr>
            <w:r w:rsidRPr="0005433B">
              <w:rPr>
                <w:color w:val="000000"/>
              </w:rPr>
              <w:t>Názov komisie: Akreditačná rada pre kontinuálne vzdelávanie pedagogických zamestnancov a odborných zamestnancov</w:t>
            </w:r>
          </w:p>
          <w:p w:rsidR="00FF00BB" w:rsidRPr="0005433B" w:rsidRDefault="00FF00BB" w:rsidP="0005433B">
            <w:pPr>
              <w:jc w:val="both"/>
              <w:rPr>
                <w:color w:val="000000"/>
              </w:rPr>
            </w:pPr>
            <w:r w:rsidRPr="0005433B">
              <w:rPr>
                <w:color w:val="000000"/>
              </w:rPr>
              <w:t>Zriaďovateľ: MŠ VVaŠ SR</w:t>
            </w:r>
          </w:p>
          <w:p w:rsidR="00FF00BB" w:rsidRPr="0005433B" w:rsidRDefault="00FF00BB" w:rsidP="0005433B">
            <w:pPr>
              <w:jc w:val="both"/>
              <w:rPr>
                <w:color w:val="000000"/>
              </w:rPr>
            </w:pPr>
            <w:r w:rsidRPr="0005433B">
              <w:rPr>
                <w:color w:val="000000"/>
              </w:rPr>
              <w:t>Pozícia: predseda pracovnej skupiny</w:t>
            </w:r>
          </w:p>
          <w:p w:rsidR="00BF2678" w:rsidRPr="0005433B" w:rsidRDefault="00FF00BB" w:rsidP="0005433B">
            <w:pPr>
              <w:jc w:val="both"/>
            </w:pPr>
            <w:r w:rsidRPr="0005433B">
              <w:rPr>
                <w:color w:val="000000"/>
              </w:rPr>
              <w:t>Doba členstva: od 22. 9. 2011</w:t>
            </w:r>
          </w:p>
        </w:tc>
      </w:tr>
      <w:tr w:rsidR="00BF2678" w:rsidRPr="0005433B" w:rsidTr="00C516A5">
        <w:tc>
          <w:tcPr>
            <w:tcW w:w="948" w:type="dxa"/>
          </w:tcPr>
          <w:p w:rsidR="00BF2678" w:rsidRPr="0005433B" w:rsidRDefault="00C516A5" w:rsidP="0005433B">
            <w:pPr>
              <w:jc w:val="both"/>
            </w:pPr>
            <w:r>
              <w:t>18</w:t>
            </w:r>
            <w:r w:rsidR="00322CCE" w:rsidRPr="0005433B">
              <w:t>.</w:t>
            </w:r>
          </w:p>
        </w:tc>
        <w:tc>
          <w:tcPr>
            <w:tcW w:w="8446" w:type="dxa"/>
          </w:tcPr>
          <w:p w:rsidR="00FF00BB" w:rsidRPr="0005433B" w:rsidRDefault="00FF00BB" w:rsidP="0005433B">
            <w:pPr>
              <w:jc w:val="both"/>
              <w:rPr>
                <w:b/>
                <w:color w:val="000000"/>
              </w:rPr>
            </w:pPr>
            <w:r w:rsidRPr="0005433B">
              <w:rPr>
                <w:color w:val="000000"/>
              </w:rPr>
              <w:t xml:space="preserve">Meno a priezvisko povereného: </w:t>
            </w:r>
            <w:r w:rsidRPr="0005433B">
              <w:rPr>
                <w:b/>
                <w:color w:val="000000"/>
              </w:rPr>
              <w:t>doc. PaedDr. Simoneta Babiaková, PhD.</w:t>
            </w:r>
          </w:p>
          <w:p w:rsidR="00FF00BB" w:rsidRPr="0005433B" w:rsidRDefault="00FF00BB" w:rsidP="0005433B">
            <w:pPr>
              <w:jc w:val="both"/>
              <w:rPr>
                <w:color w:val="000000"/>
              </w:rPr>
            </w:pPr>
            <w:r w:rsidRPr="0005433B">
              <w:rPr>
                <w:color w:val="000000"/>
              </w:rPr>
              <w:t>Názov komisie: Atestačná komisia pre prvú a druhú atestáciu pedagogických zamestnancov (kategória učiteľ)</w:t>
            </w:r>
          </w:p>
          <w:p w:rsidR="00FF00BB" w:rsidRPr="0005433B" w:rsidRDefault="00FF00BB" w:rsidP="0005433B">
            <w:pPr>
              <w:jc w:val="both"/>
              <w:rPr>
                <w:color w:val="000000"/>
              </w:rPr>
            </w:pPr>
            <w:r w:rsidRPr="0005433B">
              <w:rPr>
                <w:color w:val="000000"/>
              </w:rPr>
              <w:t>Zriaďovateľ: MŠ VVaŠ SR</w:t>
            </w:r>
          </w:p>
          <w:p w:rsidR="00FF00BB" w:rsidRPr="0005433B" w:rsidRDefault="00FF00BB" w:rsidP="0005433B">
            <w:pPr>
              <w:jc w:val="both"/>
              <w:rPr>
                <w:color w:val="000000"/>
              </w:rPr>
            </w:pPr>
            <w:r w:rsidRPr="0005433B">
              <w:rPr>
                <w:color w:val="000000"/>
              </w:rPr>
              <w:t xml:space="preserve">Pozícia: predseda komisie </w:t>
            </w:r>
          </w:p>
          <w:p w:rsidR="00BF2678" w:rsidRPr="0005433B" w:rsidRDefault="00FF00BB" w:rsidP="0005433B">
            <w:pPr>
              <w:jc w:val="both"/>
            </w:pPr>
            <w:r w:rsidRPr="0005433B">
              <w:rPr>
                <w:color w:val="000000"/>
              </w:rPr>
              <w:t>Doba členstva: od 21.5.2012</w:t>
            </w:r>
          </w:p>
        </w:tc>
      </w:tr>
      <w:tr w:rsidR="00BF2678" w:rsidRPr="0005433B" w:rsidTr="00C516A5">
        <w:tc>
          <w:tcPr>
            <w:tcW w:w="948" w:type="dxa"/>
          </w:tcPr>
          <w:p w:rsidR="00BF2678" w:rsidRPr="0005433B" w:rsidRDefault="00C516A5" w:rsidP="0005433B">
            <w:pPr>
              <w:jc w:val="both"/>
            </w:pPr>
            <w:r>
              <w:t>19</w:t>
            </w:r>
            <w:r w:rsidR="00322CCE" w:rsidRPr="0005433B">
              <w:t>.</w:t>
            </w:r>
          </w:p>
        </w:tc>
        <w:tc>
          <w:tcPr>
            <w:tcW w:w="8446" w:type="dxa"/>
          </w:tcPr>
          <w:p w:rsidR="005B42CF" w:rsidRPr="0005433B" w:rsidRDefault="005B42CF" w:rsidP="0005433B">
            <w:pPr>
              <w:jc w:val="both"/>
              <w:rPr>
                <w:b/>
              </w:rPr>
            </w:pPr>
            <w:r w:rsidRPr="0005433B">
              <w:t xml:space="preserve">Meno a priezvisko povereného: </w:t>
            </w:r>
            <w:r w:rsidRPr="0005433B">
              <w:rPr>
                <w:b/>
              </w:rPr>
              <w:t>prof. PaedDr. Alena Doušková, PhD.</w:t>
            </w:r>
          </w:p>
          <w:p w:rsidR="005B42CF" w:rsidRPr="0005433B" w:rsidRDefault="005B42CF" w:rsidP="0005433B">
            <w:pPr>
              <w:jc w:val="both"/>
            </w:pPr>
            <w:r w:rsidRPr="0005433B">
              <w:t xml:space="preserve">Názov komisie: Predmetová komisia pre prírodovedu </w:t>
            </w:r>
          </w:p>
          <w:p w:rsidR="005B42CF" w:rsidRPr="0005433B" w:rsidRDefault="005B42CF" w:rsidP="0005433B">
            <w:pPr>
              <w:jc w:val="both"/>
            </w:pPr>
            <w:r w:rsidRPr="0005433B">
              <w:t>Zriaďovateľ: Štátny pedagogický ústav v Bratislave</w:t>
            </w:r>
          </w:p>
          <w:p w:rsidR="00BF2678" w:rsidRPr="0005433B" w:rsidRDefault="005B42CF" w:rsidP="0005433B">
            <w:pPr>
              <w:jc w:val="both"/>
            </w:pPr>
            <w:r w:rsidRPr="0005433B">
              <w:rPr>
                <w:color w:val="000000"/>
              </w:rPr>
              <w:t>Doba členstva: od 1. 2. 2013</w:t>
            </w:r>
          </w:p>
        </w:tc>
      </w:tr>
      <w:tr w:rsidR="005B42CF" w:rsidRPr="0005433B" w:rsidTr="00C516A5">
        <w:tc>
          <w:tcPr>
            <w:tcW w:w="948" w:type="dxa"/>
          </w:tcPr>
          <w:p w:rsidR="005B42CF" w:rsidRPr="0005433B" w:rsidRDefault="00C516A5" w:rsidP="0005433B">
            <w:pPr>
              <w:jc w:val="both"/>
            </w:pPr>
            <w:r>
              <w:t>20</w:t>
            </w:r>
            <w:r w:rsidR="005B42CF" w:rsidRPr="0005433B">
              <w:t>.</w:t>
            </w:r>
          </w:p>
        </w:tc>
        <w:tc>
          <w:tcPr>
            <w:tcW w:w="8446" w:type="dxa"/>
          </w:tcPr>
          <w:p w:rsidR="005B42CF" w:rsidRPr="0005433B" w:rsidRDefault="005B42CF" w:rsidP="0005433B">
            <w:pPr>
              <w:jc w:val="both"/>
              <w:rPr>
                <w:b/>
              </w:rPr>
            </w:pPr>
            <w:r w:rsidRPr="0005433B">
              <w:t xml:space="preserve">Meno a priezvisko povereného: </w:t>
            </w:r>
            <w:r w:rsidRPr="0005433B">
              <w:rPr>
                <w:b/>
              </w:rPr>
              <w:t>prof. PaedDr. Alena Doušková, PhD.</w:t>
            </w:r>
          </w:p>
          <w:p w:rsidR="005B42CF" w:rsidRPr="0005433B" w:rsidRDefault="005B42CF" w:rsidP="0005433B">
            <w:pPr>
              <w:jc w:val="both"/>
            </w:pPr>
            <w:r w:rsidRPr="0005433B">
              <w:t>Názov komisie: Predmetová komisia pre vlastivedu</w:t>
            </w:r>
          </w:p>
          <w:p w:rsidR="005B42CF" w:rsidRPr="0005433B" w:rsidRDefault="005B42CF" w:rsidP="0005433B">
            <w:pPr>
              <w:jc w:val="both"/>
            </w:pPr>
            <w:r w:rsidRPr="0005433B">
              <w:t>Zriaďovateľ: Štátny pedagogický ústav v Bratislave</w:t>
            </w:r>
          </w:p>
          <w:p w:rsidR="005B42CF" w:rsidRPr="0005433B" w:rsidRDefault="005B42CF" w:rsidP="0005433B">
            <w:pPr>
              <w:jc w:val="both"/>
            </w:pPr>
            <w:r w:rsidRPr="0005433B">
              <w:rPr>
                <w:color w:val="000000"/>
              </w:rPr>
              <w:t>Doba členstva: od 1. 2. 2013</w:t>
            </w:r>
          </w:p>
        </w:tc>
      </w:tr>
      <w:tr w:rsidR="005B42CF" w:rsidRPr="0005433B" w:rsidTr="00C516A5">
        <w:tc>
          <w:tcPr>
            <w:tcW w:w="948" w:type="dxa"/>
          </w:tcPr>
          <w:p w:rsidR="005B42CF" w:rsidRPr="0005433B" w:rsidRDefault="00C516A5" w:rsidP="0005433B">
            <w:pPr>
              <w:jc w:val="both"/>
            </w:pPr>
            <w:r>
              <w:t>21</w:t>
            </w:r>
            <w:r w:rsidR="005B42CF" w:rsidRPr="0005433B">
              <w:t>.</w:t>
            </w:r>
          </w:p>
        </w:tc>
        <w:tc>
          <w:tcPr>
            <w:tcW w:w="8446" w:type="dxa"/>
          </w:tcPr>
          <w:p w:rsidR="005B42CF" w:rsidRPr="0005433B" w:rsidRDefault="005B42CF" w:rsidP="0005433B">
            <w:pPr>
              <w:jc w:val="both"/>
              <w:rPr>
                <w:b/>
              </w:rPr>
            </w:pPr>
            <w:r w:rsidRPr="0005433B">
              <w:t xml:space="preserve">Meno a priezvisko povereného: </w:t>
            </w:r>
            <w:r w:rsidRPr="0005433B">
              <w:rPr>
                <w:b/>
              </w:rPr>
              <w:t>prof. PaedDr. Alena Doušková, PhD.</w:t>
            </w:r>
          </w:p>
          <w:p w:rsidR="005B42CF" w:rsidRPr="0005433B" w:rsidRDefault="005B42CF" w:rsidP="0005433B">
            <w:pPr>
              <w:jc w:val="both"/>
            </w:pPr>
            <w:r w:rsidRPr="0005433B">
              <w:t>Názov komisie: Atestačná komisia na vykonávanie 1. atestácie v kategórii učiteľ, v podkategórii učiteľ pre primárne vzdelávanie</w:t>
            </w:r>
          </w:p>
          <w:p w:rsidR="005B42CF" w:rsidRPr="0005433B" w:rsidRDefault="005B42CF" w:rsidP="0005433B">
            <w:pPr>
              <w:jc w:val="both"/>
              <w:rPr>
                <w:color w:val="000000"/>
              </w:rPr>
            </w:pPr>
            <w:r w:rsidRPr="0005433B">
              <w:t xml:space="preserve">Zriaďovateľ: </w:t>
            </w:r>
            <w:r w:rsidRPr="0005433B">
              <w:rPr>
                <w:color w:val="000000"/>
              </w:rPr>
              <w:t>MŠ VVaŠ SR</w:t>
            </w:r>
          </w:p>
          <w:p w:rsidR="005B42CF" w:rsidRPr="0005433B" w:rsidRDefault="005B42CF" w:rsidP="0005433B">
            <w:pPr>
              <w:jc w:val="both"/>
            </w:pPr>
            <w:r w:rsidRPr="0005433B">
              <w:rPr>
                <w:color w:val="000000"/>
              </w:rPr>
              <w:t>Doba členstva: od 2013</w:t>
            </w:r>
          </w:p>
        </w:tc>
      </w:tr>
      <w:tr w:rsidR="005B42CF" w:rsidRPr="0005433B" w:rsidTr="00C516A5">
        <w:tc>
          <w:tcPr>
            <w:tcW w:w="948" w:type="dxa"/>
          </w:tcPr>
          <w:p w:rsidR="005B42CF" w:rsidRPr="0005433B" w:rsidRDefault="00C516A5" w:rsidP="0005433B">
            <w:pPr>
              <w:jc w:val="both"/>
            </w:pPr>
            <w:r>
              <w:t>22</w:t>
            </w:r>
            <w:r w:rsidR="005B42CF" w:rsidRPr="0005433B">
              <w:t>.</w:t>
            </w:r>
          </w:p>
        </w:tc>
        <w:tc>
          <w:tcPr>
            <w:tcW w:w="8446" w:type="dxa"/>
          </w:tcPr>
          <w:p w:rsidR="005B42CF" w:rsidRPr="0005433B" w:rsidRDefault="005B42CF" w:rsidP="0005433B">
            <w:pPr>
              <w:jc w:val="both"/>
              <w:rPr>
                <w:b/>
              </w:rPr>
            </w:pPr>
            <w:r w:rsidRPr="0005433B">
              <w:t xml:space="preserve">Meno a priezvisko povereného: </w:t>
            </w:r>
            <w:r w:rsidRPr="0005433B">
              <w:rPr>
                <w:b/>
              </w:rPr>
              <w:t>prof. PaedDr. Alena Doušková, PhD.</w:t>
            </w:r>
          </w:p>
          <w:p w:rsidR="005B42CF" w:rsidRPr="0005433B" w:rsidRDefault="005B42CF" w:rsidP="0005433B">
            <w:pPr>
              <w:jc w:val="both"/>
            </w:pPr>
            <w:r w:rsidRPr="0005433B">
              <w:t>Názov komisie: Obhajoba atestačných prác pre prvú atestáciu</w:t>
            </w:r>
          </w:p>
          <w:p w:rsidR="005B42CF" w:rsidRPr="0005433B" w:rsidRDefault="005B42CF" w:rsidP="0005433B">
            <w:pPr>
              <w:jc w:val="both"/>
            </w:pPr>
            <w:r w:rsidRPr="0005433B">
              <w:t>Zriaďovateľ: Pedagogická fakulta Prešovskej univerzity</w:t>
            </w:r>
          </w:p>
          <w:p w:rsidR="005B42CF" w:rsidRPr="0005433B" w:rsidRDefault="005B42CF" w:rsidP="0005433B">
            <w:pPr>
              <w:jc w:val="both"/>
            </w:pPr>
            <w:r w:rsidRPr="0005433B">
              <w:rPr>
                <w:color w:val="000000"/>
              </w:rPr>
              <w:t>Doba členstva: 2014</w:t>
            </w:r>
          </w:p>
        </w:tc>
      </w:tr>
      <w:tr w:rsidR="005B42CF" w:rsidRPr="0005433B" w:rsidTr="00C516A5">
        <w:tc>
          <w:tcPr>
            <w:tcW w:w="948" w:type="dxa"/>
          </w:tcPr>
          <w:p w:rsidR="005B42CF" w:rsidRPr="0005433B" w:rsidRDefault="00C516A5" w:rsidP="0005433B">
            <w:pPr>
              <w:jc w:val="both"/>
            </w:pPr>
            <w:r>
              <w:t>23</w:t>
            </w:r>
            <w:r w:rsidR="005B42CF" w:rsidRPr="0005433B">
              <w:t>.</w:t>
            </w:r>
          </w:p>
        </w:tc>
        <w:tc>
          <w:tcPr>
            <w:tcW w:w="8446" w:type="dxa"/>
          </w:tcPr>
          <w:p w:rsidR="005B42CF" w:rsidRPr="0005433B" w:rsidRDefault="005B42CF" w:rsidP="0005433B">
            <w:pPr>
              <w:jc w:val="both"/>
              <w:rPr>
                <w:b/>
                <w:color w:val="000000"/>
              </w:rPr>
            </w:pPr>
            <w:r w:rsidRPr="0005433B">
              <w:rPr>
                <w:color w:val="000000"/>
              </w:rPr>
              <w:t xml:space="preserve">Meno a priezvisko povereného: </w:t>
            </w:r>
            <w:r w:rsidRPr="0005433B">
              <w:rPr>
                <w:b/>
                <w:color w:val="000000"/>
              </w:rPr>
              <w:t>Mgr. Zuzana Kováčová, PhD.</w:t>
            </w:r>
          </w:p>
          <w:p w:rsidR="005B42CF" w:rsidRPr="0005433B" w:rsidRDefault="005B42CF" w:rsidP="0005433B">
            <w:pPr>
              <w:jc w:val="both"/>
              <w:rPr>
                <w:color w:val="000000"/>
              </w:rPr>
            </w:pPr>
            <w:r w:rsidRPr="0005433B">
              <w:rPr>
                <w:color w:val="000000"/>
              </w:rPr>
              <w:lastRenderedPageBreak/>
              <w:t>Názov komisie: Odborná hodnotiaca komisia Stredoškolskej odbornej činnosti pre krajské kolo</w:t>
            </w:r>
          </w:p>
          <w:p w:rsidR="005B42CF" w:rsidRPr="0005433B" w:rsidRDefault="005B42CF" w:rsidP="0005433B">
            <w:pPr>
              <w:jc w:val="both"/>
              <w:rPr>
                <w:color w:val="000000"/>
              </w:rPr>
            </w:pPr>
            <w:r w:rsidRPr="0005433B">
              <w:rPr>
                <w:color w:val="000000"/>
              </w:rPr>
              <w:t>Zriaďovateľ: CVČ - Junior Banská Bystrica</w:t>
            </w:r>
          </w:p>
          <w:p w:rsidR="005B42CF" w:rsidRPr="0005433B" w:rsidRDefault="005B42CF" w:rsidP="0005433B">
            <w:pPr>
              <w:jc w:val="both"/>
              <w:rPr>
                <w:color w:val="000000"/>
              </w:rPr>
            </w:pPr>
            <w:r w:rsidRPr="0005433B">
              <w:rPr>
                <w:color w:val="000000"/>
              </w:rPr>
              <w:t>Pozícia: členka odbornej hodnotiacej poroty SOČ- kategória 01- Problematika voľného času</w:t>
            </w:r>
          </w:p>
          <w:p w:rsidR="005B42CF" w:rsidRPr="0005433B" w:rsidRDefault="005B42CF" w:rsidP="0005433B">
            <w:pPr>
              <w:jc w:val="both"/>
            </w:pPr>
            <w:r w:rsidRPr="0005433B">
              <w:rPr>
                <w:color w:val="000000"/>
              </w:rPr>
              <w:t>Doba členstva: od roku 2010</w:t>
            </w:r>
          </w:p>
        </w:tc>
      </w:tr>
      <w:tr w:rsidR="005B42CF" w:rsidRPr="0005433B" w:rsidTr="00C516A5">
        <w:tc>
          <w:tcPr>
            <w:tcW w:w="948" w:type="dxa"/>
          </w:tcPr>
          <w:p w:rsidR="005B42CF" w:rsidRPr="0005433B" w:rsidRDefault="00C516A5" w:rsidP="0005433B">
            <w:pPr>
              <w:jc w:val="both"/>
            </w:pPr>
            <w:r>
              <w:lastRenderedPageBreak/>
              <w:t>24</w:t>
            </w:r>
            <w:r w:rsidR="005B42CF" w:rsidRPr="0005433B">
              <w:t>.</w:t>
            </w:r>
          </w:p>
        </w:tc>
        <w:tc>
          <w:tcPr>
            <w:tcW w:w="8446" w:type="dxa"/>
          </w:tcPr>
          <w:p w:rsidR="005B42CF" w:rsidRPr="0005433B" w:rsidRDefault="005B42CF" w:rsidP="0005433B">
            <w:pPr>
              <w:pStyle w:val="Normlnywebov"/>
              <w:rPr>
                <w:b/>
              </w:rPr>
            </w:pPr>
            <w:r w:rsidRPr="0005433B">
              <w:t xml:space="preserve">Meno a priezvisko povereného: </w:t>
            </w:r>
            <w:r w:rsidR="00E90332" w:rsidRPr="00E90332">
              <w:rPr>
                <w:b/>
              </w:rPr>
              <w:t>PaedDr.</w:t>
            </w:r>
            <w:r w:rsidR="00E90332">
              <w:t xml:space="preserve"> </w:t>
            </w:r>
            <w:r w:rsidRPr="0005433B">
              <w:rPr>
                <w:b/>
              </w:rPr>
              <w:t>Miroslava Gašparová</w:t>
            </w:r>
            <w:r w:rsidR="00E90332">
              <w:rPr>
                <w:b/>
              </w:rPr>
              <w:t>, PhD.</w:t>
            </w:r>
          </w:p>
          <w:p w:rsidR="005B42CF" w:rsidRPr="0005433B" w:rsidRDefault="005B42CF" w:rsidP="0005433B">
            <w:pPr>
              <w:pStyle w:val="Normlnywebov"/>
            </w:pPr>
            <w:r w:rsidRPr="0005433B">
              <w:t>Názov komisie: Porota literárnej časti celoslovenskej súťaže Cesty za poznaním minulosti</w:t>
            </w:r>
          </w:p>
          <w:p w:rsidR="005B42CF" w:rsidRPr="0005433B" w:rsidRDefault="005B42CF" w:rsidP="0005433B">
            <w:pPr>
              <w:pStyle w:val="Normlnywebov"/>
            </w:pPr>
            <w:r w:rsidRPr="0005433B">
              <w:t>Zriaďovateľ: Múzeum SNP v Banskej Bystrici, Slovenský zväz protifašistických bojovníkov</w:t>
            </w:r>
          </w:p>
          <w:p w:rsidR="005B42CF" w:rsidRPr="0005433B" w:rsidRDefault="005B42CF" w:rsidP="0005433B">
            <w:pPr>
              <w:pStyle w:val="Normlnywebov"/>
            </w:pPr>
            <w:r w:rsidRPr="0005433B">
              <w:t>Pozícia: členka poroty</w:t>
            </w:r>
          </w:p>
          <w:p w:rsidR="005B42CF" w:rsidRPr="0005433B" w:rsidRDefault="005B42CF" w:rsidP="0005433B">
            <w:pPr>
              <w:jc w:val="both"/>
            </w:pPr>
            <w:r w:rsidRPr="0005433B">
              <w:t>Doba členstva: od roku 2007 – trvá</w:t>
            </w:r>
          </w:p>
        </w:tc>
      </w:tr>
      <w:tr w:rsidR="005B42CF" w:rsidRPr="0005433B" w:rsidTr="00C516A5">
        <w:tc>
          <w:tcPr>
            <w:tcW w:w="948" w:type="dxa"/>
          </w:tcPr>
          <w:p w:rsidR="005B42CF" w:rsidRPr="0005433B" w:rsidRDefault="00C516A5" w:rsidP="0005433B">
            <w:pPr>
              <w:jc w:val="both"/>
            </w:pPr>
            <w:r>
              <w:t>25</w:t>
            </w:r>
            <w:r w:rsidR="005B42CF" w:rsidRPr="0005433B">
              <w:t>.</w:t>
            </w:r>
          </w:p>
        </w:tc>
        <w:tc>
          <w:tcPr>
            <w:tcW w:w="8446" w:type="dxa"/>
          </w:tcPr>
          <w:p w:rsidR="005B42CF" w:rsidRPr="0005433B" w:rsidRDefault="005B42CF" w:rsidP="0005433B">
            <w:pPr>
              <w:jc w:val="both"/>
              <w:rPr>
                <w:b/>
              </w:rPr>
            </w:pPr>
            <w:r w:rsidRPr="0005433B">
              <w:t xml:space="preserve">Meno a priezvisko povereného: </w:t>
            </w:r>
            <w:r w:rsidRPr="0005433B">
              <w:rPr>
                <w:b/>
                <w:bCs/>
              </w:rPr>
              <w:t>prof. PaedDr. Eva Poláková, PhD.</w:t>
            </w:r>
          </w:p>
          <w:p w:rsidR="005B42CF" w:rsidRPr="0005433B" w:rsidRDefault="005B42CF" w:rsidP="0005433B">
            <w:pPr>
              <w:jc w:val="both"/>
              <w:rPr>
                <w:bCs/>
              </w:rPr>
            </w:pPr>
            <w:r w:rsidRPr="0005433B">
              <w:t xml:space="preserve">Názov komisie: Oborová rada doktorského studijního programu </w:t>
            </w:r>
            <w:r w:rsidRPr="0005433B">
              <w:rPr>
                <w:bCs/>
              </w:rPr>
              <w:t>Informačno-</w:t>
            </w:r>
          </w:p>
          <w:p w:rsidR="005B42CF" w:rsidRPr="0005433B" w:rsidRDefault="005B42CF" w:rsidP="0005433B">
            <w:pPr>
              <w:jc w:val="both"/>
              <w:rPr>
                <w:bCs/>
                <w:i/>
                <w:iCs/>
              </w:rPr>
            </w:pPr>
            <w:r w:rsidRPr="0005433B">
              <w:rPr>
                <w:bCs/>
              </w:rPr>
              <w:t xml:space="preserve">                           </w:t>
            </w:r>
            <w:r w:rsidRPr="0005433B">
              <w:rPr>
                <w:bCs/>
                <w:i/>
                <w:iCs/>
              </w:rPr>
              <w:t>komunika</w:t>
            </w:r>
            <w:r w:rsidR="002544F9" w:rsidRPr="0005433B">
              <w:rPr>
                <w:bCs/>
                <w:i/>
                <w:iCs/>
              </w:rPr>
              <w:t>čné technológie vo vzdelávaní (</w:t>
            </w:r>
            <w:r w:rsidRPr="0005433B">
              <w:rPr>
                <w:bCs/>
                <w:i/>
                <w:iCs/>
              </w:rPr>
              <w:t xml:space="preserve">špecializácie v pedagogike) </w:t>
            </w:r>
          </w:p>
          <w:p w:rsidR="005B42CF" w:rsidRPr="0005433B" w:rsidRDefault="005B42CF" w:rsidP="0005433B">
            <w:pPr>
              <w:jc w:val="both"/>
            </w:pPr>
            <w:r w:rsidRPr="0005433B">
              <w:t>Zriaďovateľ: PF OU Ostrava, Česká republika</w:t>
            </w:r>
          </w:p>
          <w:p w:rsidR="005B42CF" w:rsidRPr="0005433B" w:rsidRDefault="005B42CF" w:rsidP="0005433B">
            <w:pPr>
              <w:jc w:val="both"/>
            </w:pPr>
            <w:r w:rsidRPr="0005433B">
              <w:t xml:space="preserve">Pozícia: člen </w:t>
            </w:r>
            <w:r w:rsidRPr="0005433B">
              <w:rPr>
                <w:bCs/>
              </w:rPr>
              <w:t>(od r. 2007)</w:t>
            </w:r>
          </w:p>
        </w:tc>
      </w:tr>
      <w:tr w:rsidR="005B42CF" w:rsidRPr="0005433B" w:rsidTr="00C516A5">
        <w:tc>
          <w:tcPr>
            <w:tcW w:w="948" w:type="dxa"/>
          </w:tcPr>
          <w:p w:rsidR="005B42CF" w:rsidRPr="0005433B" w:rsidRDefault="00C516A5" w:rsidP="0005433B">
            <w:pPr>
              <w:jc w:val="both"/>
            </w:pPr>
            <w:r>
              <w:t>26</w:t>
            </w:r>
            <w:r w:rsidR="005B42CF" w:rsidRPr="0005433B">
              <w:t>.</w:t>
            </w:r>
          </w:p>
        </w:tc>
        <w:tc>
          <w:tcPr>
            <w:tcW w:w="8446" w:type="dxa"/>
          </w:tcPr>
          <w:p w:rsidR="005B42CF" w:rsidRPr="0005433B" w:rsidRDefault="005B42CF" w:rsidP="0005433B">
            <w:pPr>
              <w:jc w:val="both"/>
              <w:rPr>
                <w:b/>
              </w:rPr>
            </w:pPr>
            <w:r w:rsidRPr="0005433B">
              <w:t xml:space="preserve">Meno a priezvisko povereného: </w:t>
            </w:r>
            <w:r w:rsidRPr="0005433B">
              <w:rPr>
                <w:b/>
                <w:bCs/>
              </w:rPr>
              <w:t>prof. PaedDr. Eva Poláková, PhD.</w:t>
            </w:r>
          </w:p>
          <w:p w:rsidR="005B42CF" w:rsidRPr="0005433B" w:rsidRDefault="005B42CF" w:rsidP="0005433B">
            <w:pPr>
              <w:jc w:val="both"/>
              <w:rPr>
                <w:bCs/>
              </w:rPr>
            </w:pPr>
            <w:r w:rsidRPr="0005433B">
              <w:t xml:space="preserve">Názov komisie: </w:t>
            </w:r>
            <w:r w:rsidRPr="0005433B">
              <w:rPr>
                <w:bCs/>
              </w:rPr>
              <w:t>Medzinárodnej akadémie vied (AIS)</w:t>
            </w:r>
          </w:p>
          <w:p w:rsidR="005B42CF" w:rsidRPr="0005433B" w:rsidRDefault="005B42CF" w:rsidP="0005433B">
            <w:pPr>
              <w:jc w:val="both"/>
            </w:pPr>
            <w:r w:rsidRPr="0005433B">
              <w:t>Zriaďovateľ: San Maríno</w:t>
            </w:r>
          </w:p>
          <w:p w:rsidR="005B42CF" w:rsidRPr="0005433B" w:rsidRDefault="005B42CF" w:rsidP="0005433B">
            <w:pPr>
              <w:jc w:val="both"/>
            </w:pPr>
            <w:r w:rsidRPr="0005433B">
              <w:t xml:space="preserve">Pozícia: členka senátu </w:t>
            </w:r>
            <w:r w:rsidRPr="0005433B">
              <w:rPr>
                <w:bCs/>
              </w:rPr>
              <w:t>(od r. 2004)</w:t>
            </w:r>
          </w:p>
        </w:tc>
      </w:tr>
      <w:tr w:rsidR="005B42CF" w:rsidRPr="0005433B" w:rsidTr="00C516A5">
        <w:tc>
          <w:tcPr>
            <w:tcW w:w="948" w:type="dxa"/>
          </w:tcPr>
          <w:p w:rsidR="005B42CF" w:rsidRPr="0005433B" w:rsidRDefault="00C516A5" w:rsidP="0005433B">
            <w:pPr>
              <w:jc w:val="both"/>
            </w:pPr>
            <w:r>
              <w:t>27</w:t>
            </w:r>
            <w:r w:rsidR="005B42CF" w:rsidRPr="0005433B">
              <w:t>.</w:t>
            </w:r>
          </w:p>
        </w:tc>
        <w:tc>
          <w:tcPr>
            <w:tcW w:w="8446" w:type="dxa"/>
          </w:tcPr>
          <w:p w:rsidR="005B42CF" w:rsidRPr="0005433B" w:rsidRDefault="005B42CF" w:rsidP="0005433B">
            <w:pPr>
              <w:jc w:val="both"/>
              <w:rPr>
                <w:b/>
              </w:rPr>
            </w:pPr>
            <w:r w:rsidRPr="0005433B">
              <w:t xml:space="preserve">Meno a priezvisko povereného: </w:t>
            </w:r>
            <w:r w:rsidRPr="0005433B">
              <w:rPr>
                <w:b/>
                <w:bCs/>
              </w:rPr>
              <w:t>prof. PaedDr. Eva Poláková, PhD.</w:t>
            </w:r>
          </w:p>
          <w:p w:rsidR="005B42CF" w:rsidRPr="0005433B" w:rsidRDefault="005B42CF" w:rsidP="0005433B">
            <w:pPr>
              <w:jc w:val="both"/>
              <w:rPr>
                <w:bCs/>
              </w:rPr>
            </w:pPr>
            <w:r w:rsidRPr="0005433B">
              <w:t xml:space="preserve">Názov komisie: </w:t>
            </w:r>
            <w:r w:rsidRPr="0005433B">
              <w:rPr>
                <w:bCs/>
              </w:rPr>
              <w:t>Medzinárodné vedecké kolégium</w:t>
            </w:r>
            <w:r w:rsidRPr="0005433B">
              <w:t xml:space="preserve">  </w:t>
            </w:r>
          </w:p>
          <w:p w:rsidR="005B42CF" w:rsidRPr="0005433B" w:rsidRDefault="005B42CF" w:rsidP="0005433B">
            <w:pPr>
              <w:jc w:val="both"/>
            </w:pPr>
            <w:r w:rsidRPr="0005433B">
              <w:t>Zriaďovateľ: Univerzita v Karlove, (BG)</w:t>
            </w:r>
          </w:p>
          <w:p w:rsidR="005B42CF" w:rsidRPr="0005433B" w:rsidRDefault="005B42CF" w:rsidP="0005433B">
            <w:pPr>
              <w:jc w:val="both"/>
            </w:pPr>
            <w:r w:rsidRPr="0005433B">
              <w:t xml:space="preserve">Pozícia: člen </w:t>
            </w:r>
            <w:r w:rsidRPr="0005433B">
              <w:rPr>
                <w:bCs/>
              </w:rPr>
              <w:t>(od r. 2006)</w:t>
            </w:r>
          </w:p>
        </w:tc>
      </w:tr>
      <w:tr w:rsidR="005B42CF" w:rsidRPr="0005433B" w:rsidTr="00C516A5">
        <w:tc>
          <w:tcPr>
            <w:tcW w:w="948" w:type="dxa"/>
          </w:tcPr>
          <w:p w:rsidR="005B42CF" w:rsidRPr="0005433B" w:rsidRDefault="00C516A5" w:rsidP="0005433B">
            <w:pPr>
              <w:jc w:val="both"/>
            </w:pPr>
            <w:r>
              <w:t>28</w:t>
            </w:r>
            <w:r w:rsidR="005B42CF" w:rsidRPr="0005433B">
              <w:t>.</w:t>
            </w:r>
          </w:p>
        </w:tc>
        <w:tc>
          <w:tcPr>
            <w:tcW w:w="8446" w:type="dxa"/>
          </w:tcPr>
          <w:p w:rsidR="005B42CF" w:rsidRPr="0005433B" w:rsidRDefault="005B42CF" w:rsidP="0005433B">
            <w:pPr>
              <w:tabs>
                <w:tab w:val="left" w:pos="180"/>
              </w:tabs>
              <w:rPr>
                <w:b/>
                <w:color w:val="000000"/>
              </w:rPr>
            </w:pPr>
            <w:r w:rsidRPr="0005433B">
              <w:t>Meno a priezvisko povereného:</w:t>
            </w:r>
            <w:r w:rsidRPr="0005433B">
              <w:rPr>
                <w:b/>
                <w:color w:val="000000"/>
              </w:rPr>
              <w:t xml:space="preserve"> PhDr. Janka Kyseľová, PhD.</w:t>
            </w:r>
          </w:p>
          <w:p w:rsidR="005B42CF" w:rsidRPr="0005433B" w:rsidRDefault="005B42CF" w:rsidP="0005433B">
            <w:pPr>
              <w:jc w:val="both"/>
              <w:rPr>
                <w:bCs/>
              </w:rPr>
            </w:pPr>
            <w:r w:rsidRPr="0005433B">
              <w:t xml:space="preserve">Názov komisie: </w:t>
            </w:r>
            <w:r w:rsidRPr="0005433B">
              <w:rPr>
                <w:bCs/>
              </w:rPr>
              <w:t>Vedecká rada Ruského centra Fondu „Ruskij mir“ pri Paneurópskej</w:t>
            </w:r>
          </w:p>
          <w:p w:rsidR="005B42CF" w:rsidRPr="0005433B" w:rsidRDefault="005B42CF" w:rsidP="0005433B">
            <w:pPr>
              <w:jc w:val="both"/>
            </w:pPr>
            <w:r w:rsidRPr="0005433B">
              <w:rPr>
                <w:bCs/>
              </w:rPr>
              <w:t xml:space="preserve">                           vysokej škole v Bratislave.</w:t>
            </w:r>
          </w:p>
          <w:p w:rsidR="005B42CF" w:rsidRPr="0005433B" w:rsidRDefault="005B42CF" w:rsidP="0005433B">
            <w:pPr>
              <w:jc w:val="both"/>
            </w:pPr>
            <w:r w:rsidRPr="0005433B">
              <w:t xml:space="preserve">Zriaďovateľ: </w:t>
            </w:r>
            <w:r w:rsidRPr="0005433B">
              <w:rPr>
                <w:bCs/>
              </w:rPr>
              <w:t>Ruské centrum, Paneurópska vysoká škola, Bratislava</w:t>
            </w:r>
          </w:p>
          <w:p w:rsidR="005B42CF" w:rsidRPr="0005433B" w:rsidRDefault="005B42CF" w:rsidP="0005433B">
            <w:pPr>
              <w:jc w:val="both"/>
            </w:pPr>
            <w:r w:rsidRPr="0005433B">
              <w:t>Pozícia: členka,  r. 2013</w:t>
            </w:r>
          </w:p>
        </w:tc>
      </w:tr>
      <w:tr w:rsidR="005B42CF" w:rsidRPr="0005433B" w:rsidTr="00C516A5">
        <w:tc>
          <w:tcPr>
            <w:tcW w:w="948" w:type="dxa"/>
          </w:tcPr>
          <w:p w:rsidR="005B42CF" w:rsidRPr="0005433B" w:rsidRDefault="00C516A5" w:rsidP="0005433B">
            <w:pPr>
              <w:jc w:val="both"/>
            </w:pPr>
            <w:r>
              <w:t>29</w:t>
            </w:r>
            <w:r w:rsidR="005B42CF" w:rsidRPr="0005433B">
              <w:t>.</w:t>
            </w:r>
          </w:p>
        </w:tc>
        <w:tc>
          <w:tcPr>
            <w:tcW w:w="8446" w:type="dxa"/>
          </w:tcPr>
          <w:p w:rsidR="006E1841" w:rsidRPr="0005433B" w:rsidRDefault="00A879C5" w:rsidP="0005433B">
            <w:pPr>
              <w:rPr>
                <w:b/>
              </w:rPr>
            </w:pPr>
            <w:r w:rsidRPr="0005433B">
              <w:rPr>
                <w:b/>
              </w:rPr>
              <w:t xml:space="preserve">Ing. </w:t>
            </w:r>
            <w:r w:rsidR="006E1841" w:rsidRPr="0005433B">
              <w:rPr>
                <w:b/>
              </w:rPr>
              <w:t>Michal Bartko</w:t>
            </w:r>
            <w:r w:rsidRPr="0005433B">
              <w:rPr>
                <w:b/>
              </w:rPr>
              <w:t>, PhD.</w:t>
            </w:r>
          </w:p>
          <w:p w:rsidR="006E1841" w:rsidRPr="0005433B" w:rsidRDefault="006E1841" w:rsidP="0005433B">
            <w:r w:rsidRPr="0005433B">
              <w:t>Výtvarné spektrum 2014</w:t>
            </w:r>
          </w:p>
          <w:p w:rsidR="006E1841" w:rsidRPr="0005433B" w:rsidRDefault="006E1841" w:rsidP="0005433B">
            <w:r w:rsidRPr="0005433B">
              <w:t>Okresné osvetové stredisko, Dolná 35, Banská Bystrica</w:t>
            </w:r>
          </w:p>
          <w:p w:rsidR="005B42CF" w:rsidRPr="0005433B" w:rsidRDefault="006E1841" w:rsidP="0005433B">
            <w:pPr>
              <w:jc w:val="both"/>
            </w:pPr>
            <w:r w:rsidRPr="0005433B">
              <w:t>člen poroty, marec 2014</w:t>
            </w:r>
          </w:p>
        </w:tc>
      </w:tr>
      <w:tr w:rsidR="005B42CF" w:rsidRPr="0005433B" w:rsidTr="00C516A5">
        <w:tc>
          <w:tcPr>
            <w:tcW w:w="948" w:type="dxa"/>
          </w:tcPr>
          <w:p w:rsidR="005B42CF" w:rsidRPr="0005433B" w:rsidRDefault="00C516A5" w:rsidP="0005433B">
            <w:pPr>
              <w:jc w:val="both"/>
            </w:pPr>
            <w:r>
              <w:t>30</w:t>
            </w:r>
            <w:r w:rsidR="005B42CF" w:rsidRPr="0005433B">
              <w:t>.</w:t>
            </w:r>
          </w:p>
        </w:tc>
        <w:tc>
          <w:tcPr>
            <w:tcW w:w="8446" w:type="dxa"/>
          </w:tcPr>
          <w:p w:rsidR="006E1841" w:rsidRPr="0005433B" w:rsidRDefault="00A879C5" w:rsidP="0005433B">
            <w:r w:rsidRPr="0005433B">
              <w:rPr>
                <w:b/>
              </w:rPr>
              <w:t>Ing. Michal Bartko, PhD.</w:t>
            </w:r>
          </w:p>
          <w:p w:rsidR="006E1841" w:rsidRPr="0005433B" w:rsidRDefault="006E1841" w:rsidP="0005433B">
            <w:r w:rsidRPr="0005433B">
              <w:t>Chalupkovo Brezno 2014</w:t>
            </w:r>
          </w:p>
          <w:p w:rsidR="006E1841" w:rsidRPr="0005433B" w:rsidRDefault="006E1841" w:rsidP="0005433B">
            <w:r w:rsidRPr="0005433B">
              <w:t>Mestské kultúrne stredisko, Švermova 7, Brezno</w:t>
            </w:r>
          </w:p>
          <w:p w:rsidR="006E1841" w:rsidRPr="0005433B" w:rsidRDefault="006E1841" w:rsidP="0005433B">
            <w:r w:rsidRPr="0005433B">
              <w:t>člen poroty – výtvarná sekcia</w:t>
            </w:r>
          </w:p>
          <w:p w:rsidR="005B42CF" w:rsidRPr="0005433B" w:rsidRDefault="006E1841" w:rsidP="0005433B">
            <w:pPr>
              <w:jc w:val="both"/>
            </w:pPr>
            <w:r w:rsidRPr="0005433B">
              <w:t>10-12. október 2014</w:t>
            </w:r>
          </w:p>
        </w:tc>
      </w:tr>
      <w:tr w:rsidR="005B42CF" w:rsidRPr="0005433B" w:rsidTr="00C516A5">
        <w:tc>
          <w:tcPr>
            <w:tcW w:w="948" w:type="dxa"/>
          </w:tcPr>
          <w:p w:rsidR="005B42CF" w:rsidRPr="0005433B" w:rsidRDefault="00C516A5" w:rsidP="0005433B">
            <w:pPr>
              <w:jc w:val="both"/>
            </w:pPr>
            <w:r>
              <w:t>31</w:t>
            </w:r>
            <w:r w:rsidR="005B42CF" w:rsidRPr="0005433B">
              <w:t>.</w:t>
            </w:r>
          </w:p>
        </w:tc>
        <w:tc>
          <w:tcPr>
            <w:tcW w:w="8446" w:type="dxa"/>
          </w:tcPr>
          <w:p w:rsidR="006E1841" w:rsidRPr="0005433B" w:rsidRDefault="00A879C5" w:rsidP="0005433B">
            <w:pPr>
              <w:rPr>
                <w:b/>
              </w:rPr>
            </w:pPr>
            <w:r w:rsidRPr="0005433B">
              <w:rPr>
                <w:b/>
              </w:rPr>
              <w:t>doc. PaedDr. Jaroslav Uhel, ArtD.</w:t>
            </w:r>
          </w:p>
          <w:p w:rsidR="006E1841" w:rsidRPr="0005433B" w:rsidRDefault="006E1841" w:rsidP="0005433B">
            <w:r w:rsidRPr="0005433B">
              <w:t>Výtvarné spektrum 2014</w:t>
            </w:r>
          </w:p>
          <w:p w:rsidR="006E1841" w:rsidRPr="0005433B" w:rsidRDefault="006E1841" w:rsidP="0005433B">
            <w:r w:rsidRPr="0005433B">
              <w:t>Okresné osvetové stredisko, Dolná 35, Banská Bystrica</w:t>
            </w:r>
          </w:p>
          <w:p w:rsidR="005B42CF" w:rsidRPr="0005433B" w:rsidRDefault="006E1841" w:rsidP="0005433B">
            <w:pPr>
              <w:jc w:val="both"/>
            </w:pPr>
            <w:r w:rsidRPr="0005433B">
              <w:t>člen poroty, marec 2014</w:t>
            </w:r>
          </w:p>
        </w:tc>
      </w:tr>
      <w:tr w:rsidR="005B42CF" w:rsidRPr="0005433B" w:rsidTr="00C516A5">
        <w:tc>
          <w:tcPr>
            <w:tcW w:w="948" w:type="dxa"/>
          </w:tcPr>
          <w:p w:rsidR="005B42CF" w:rsidRPr="0005433B" w:rsidRDefault="00C516A5" w:rsidP="0005433B">
            <w:pPr>
              <w:jc w:val="both"/>
            </w:pPr>
            <w:r>
              <w:t>32</w:t>
            </w:r>
            <w:r w:rsidR="005B42CF" w:rsidRPr="0005433B">
              <w:t>.</w:t>
            </w:r>
          </w:p>
        </w:tc>
        <w:tc>
          <w:tcPr>
            <w:tcW w:w="8446" w:type="dxa"/>
          </w:tcPr>
          <w:p w:rsidR="006E1841" w:rsidRPr="0005433B" w:rsidRDefault="00A879C5" w:rsidP="0005433B">
            <w:r w:rsidRPr="0005433B">
              <w:rPr>
                <w:b/>
              </w:rPr>
              <w:t>doc. PaedDr. Jaroslav Uhel, ArtD.</w:t>
            </w:r>
          </w:p>
          <w:p w:rsidR="006E1841" w:rsidRPr="0005433B" w:rsidRDefault="006E1841" w:rsidP="0005433B">
            <w:r w:rsidRPr="0005433B">
              <w:t>Chalupkovo Brezno 2014</w:t>
            </w:r>
          </w:p>
          <w:p w:rsidR="006E1841" w:rsidRPr="0005433B" w:rsidRDefault="006E1841" w:rsidP="0005433B">
            <w:r w:rsidRPr="0005433B">
              <w:lastRenderedPageBreak/>
              <w:t>Mestské kultúrne stredisko, Švermova 7, Brezno</w:t>
            </w:r>
          </w:p>
          <w:p w:rsidR="006E1841" w:rsidRPr="0005433B" w:rsidRDefault="006E1841" w:rsidP="0005433B">
            <w:r w:rsidRPr="0005433B">
              <w:t>člen poroty – výtvarná sekcia</w:t>
            </w:r>
          </w:p>
          <w:p w:rsidR="005B42CF" w:rsidRPr="0005433B" w:rsidRDefault="006E1841" w:rsidP="0005433B">
            <w:pPr>
              <w:jc w:val="both"/>
            </w:pPr>
            <w:r w:rsidRPr="0005433B">
              <w:t>10-12. október 2014</w:t>
            </w:r>
          </w:p>
        </w:tc>
      </w:tr>
      <w:tr w:rsidR="005B42CF" w:rsidRPr="0005433B" w:rsidTr="00C516A5">
        <w:tc>
          <w:tcPr>
            <w:tcW w:w="948" w:type="dxa"/>
          </w:tcPr>
          <w:p w:rsidR="005B42CF" w:rsidRPr="0005433B" w:rsidRDefault="00C516A5" w:rsidP="0005433B">
            <w:pPr>
              <w:jc w:val="both"/>
            </w:pPr>
            <w:r>
              <w:lastRenderedPageBreak/>
              <w:t>33</w:t>
            </w:r>
            <w:r w:rsidR="005B42CF" w:rsidRPr="0005433B">
              <w:t>.</w:t>
            </w:r>
          </w:p>
        </w:tc>
        <w:tc>
          <w:tcPr>
            <w:tcW w:w="8446" w:type="dxa"/>
          </w:tcPr>
          <w:p w:rsidR="00964CAA" w:rsidRPr="0005433B" w:rsidRDefault="00964CAA" w:rsidP="0005433B">
            <w:pPr>
              <w:jc w:val="both"/>
              <w:rPr>
                <w:b/>
              </w:rPr>
            </w:pPr>
            <w:r w:rsidRPr="0005433B">
              <w:rPr>
                <w:b/>
              </w:rPr>
              <w:t xml:space="preserve">doc. PaedDr. Libor Fridman, PhD. </w:t>
            </w:r>
          </w:p>
          <w:p w:rsidR="005B42CF" w:rsidRPr="0005433B" w:rsidRDefault="00964CAA" w:rsidP="0005433B">
            <w:pPr>
              <w:jc w:val="both"/>
            </w:pPr>
            <w:r w:rsidRPr="0005433B">
              <w:t>člen Kurikulárnej rady MŠVV SR</w:t>
            </w:r>
          </w:p>
        </w:tc>
      </w:tr>
      <w:tr w:rsidR="005B42CF" w:rsidRPr="0005433B" w:rsidTr="00C516A5">
        <w:tc>
          <w:tcPr>
            <w:tcW w:w="948" w:type="dxa"/>
          </w:tcPr>
          <w:p w:rsidR="005B42CF" w:rsidRPr="0005433B" w:rsidRDefault="00C516A5" w:rsidP="0005433B">
            <w:pPr>
              <w:jc w:val="both"/>
            </w:pPr>
            <w:r>
              <w:t>34</w:t>
            </w:r>
            <w:r w:rsidR="005B42CF" w:rsidRPr="0005433B">
              <w:t>.</w:t>
            </w:r>
          </w:p>
        </w:tc>
        <w:tc>
          <w:tcPr>
            <w:tcW w:w="8446" w:type="dxa"/>
          </w:tcPr>
          <w:p w:rsidR="00964CAA" w:rsidRPr="0005433B" w:rsidRDefault="00964CAA" w:rsidP="0005433B">
            <w:pPr>
              <w:jc w:val="both"/>
            </w:pPr>
            <w:r w:rsidRPr="0005433B">
              <w:rPr>
                <w:b/>
              </w:rPr>
              <w:t>doc. PaedDr. Libor Fridman, PhD.</w:t>
            </w:r>
          </w:p>
          <w:p w:rsidR="005B42CF" w:rsidRPr="0005433B" w:rsidRDefault="00964CAA" w:rsidP="0005433B">
            <w:pPr>
              <w:jc w:val="both"/>
            </w:pPr>
            <w:r w:rsidRPr="0005433B">
              <w:t>člen  Ústrednej predmetovej komisie pre HV pri ŠPÚ</w:t>
            </w:r>
          </w:p>
        </w:tc>
      </w:tr>
      <w:tr w:rsidR="005B42CF" w:rsidRPr="0005433B" w:rsidTr="00C516A5">
        <w:tc>
          <w:tcPr>
            <w:tcW w:w="948" w:type="dxa"/>
          </w:tcPr>
          <w:p w:rsidR="005B42CF" w:rsidRPr="0005433B" w:rsidRDefault="00C516A5" w:rsidP="0005433B">
            <w:pPr>
              <w:jc w:val="both"/>
            </w:pPr>
            <w:r>
              <w:t>35</w:t>
            </w:r>
            <w:r w:rsidR="005B42CF" w:rsidRPr="0005433B">
              <w:t>.</w:t>
            </w:r>
          </w:p>
        </w:tc>
        <w:tc>
          <w:tcPr>
            <w:tcW w:w="8446" w:type="dxa"/>
          </w:tcPr>
          <w:p w:rsidR="00964CAA" w:rsidRPr="0005433B" w:rsidRDefault="00964CAA" w:rsidP="0005433B">
            <w:pPr>
              <w:jc w:val="both"/>
              <w:rPr>
                <w:b/>
              </w:rPr>
            </w:pPr>
            <w:r w:rsidRPr="0005433B">
              <w:rPr>
                <w:b/>
              </w:rPr>
              <w:t xml:space="preserve">prof. PaedDr. Milan Pazúrik, CSc. </w:t>
            </w:r>
          </w:p>
          <w:p w:rsidR="005B42CF" w:rsidRPr="0005433B" w:rsidRDefault="00964CAA" w:rsidP="0005433B">
            <w:pPr>
              <w:jc w:val="both"/>
            </w:pPr>
            <w:r w:rsidRPr="0005433B">
              <w:t>člen medzinárodnej poroty XVII. festivalu sakrálnej zborovej hudby CANTATE DEO, Rzeszow, Poľsko, jún 2014.</w:t>
            </w:r>
          </w:p>
        </w:tc>
      </w:tr>
      <w:tr w:rsidR="005B42CF" w:rsidRPr="0005433B" w:rsidTr="00C516A5">
        <w:tc>
          <w:tcPr>
            <w:tcW w:w="948" w:type="dxa"/>
          </w:tcPr>
          <w:p w:rsidR="005B42CF" w:rsidRPr="0005433B" w:rsidRDefault="00C516A5" w:rsidP="0005433B">
            <w:pPr>
              <w:jc w:val="both"/>
            </w:pPr>
            <w:r>
              <w:t>36</w:t>
            </w:r>
            <w:r w:rsidR="005B42CF" w:rsidRPr="0005433B">
              <w:t>.</w:t>
            </w:r>
          </w:p>
        </w:tc>
        <w:tc>
          <w:tcPr>
            <w:tcW w:w="8446" w:type="dxa"/>
          </w:tcPr>
          <w:p w:rsidR="00964CAA" w:rsidRPr="0005433B" w:rsidRDefault="00964CAA" w:rsidP="0005433B">
            <w:pPr>
              <w:jc w:val="both"/>
            </w:pPr>
            <w:r w:rsidRPr="0005433B">
              <w:rPr>
                <w:b/>
              </w:rPr>
              <w:t>prof. PaedDr. Milan Pazúrik, CSc.</w:t>
            </w:r>
          </w:p>
          <w:p w:rsidR="005B42CF" w:rsidRPr="0005433B" w:rsidRDefault="00964CAA" w:rsidP="0005433B">
            <w:pPr>
              <w:jc w:val="both"/>
            </w:pPr>
            <w:r w:rsidRPr="0005433B">
              <w:t>člen medzinárodnej poroty XXXIV festivalu zborového spevu FESTA MUSICALE  Olomouc, Česká republika, jún 2014.</w:t>
            </w:r>
          </w:p>
        </w:tc>
      </w:tr>
      <w:tr w:rsidR="005B42CF" w:rsidRPr="0005433B" w:rsidTr="00C516A5">
        <w:tc>
          <w:tcPr>
            <w:tcW w:w="948" w:type="dxa"/>
          </w:tcPr>
          <w:p w:rsidR="005B42CF" w:rsidRPr="0005433B" w:rsidRDefault="00C516A5" w:rsidP="0005433B">
            <w:pPr>
              <w:jc w:val="both"/>
            </w:pPr>
            <w:r>
              <w:t>37</w:t>
            </w:r>
            <w:r w:rsidR="005B42CF" w:rsidRPr="0005433B">
              <w:t>.</w:t>
            </w:r>
          </w:p>
        </w:tc>
        <w:tc>
          <w:tcPr>
            <w:tcW w:w="8446" w:type="dxa"/>
          </w:tcPr>
          <w:p w:rsidR="00964CAA" w:rsidRPr="0005433B" w:rsidRDefault="00964CAA" w:rsidP="0005433B">
            <w:pPr>
              <w:jc w:val="both"/>
            </w:pPr>
            <w:r w:rsidRPr="0005433B">
              <w:rPr>
                <w:b/>
              </w:rPr>
              <w:t>prof. PaedDr. Milan Pazúrik, CSc.</w:t>
            </w:r>
          </w:p>
          <w:p w:rsidR="005B42CF" w:rsidRPr="0005433B" w:rsidRDefault="00964CAA" w:rsidP="0005433B">
            <w:pPr>
              <w:jc w:val="both"/>
            </w:pPr>
            <w:r w:rsidRPr="0005433B">
              <w:t>člen medzinárodnej poroty IV festivalu zborového spevu Coral Canco Mediteriania, Lloret de Mar – Barcelona, Španielsko, september 2014</w:t>
            </w:r>
          </w:p>
        </w:tc>
      </w:tr>
      <w:tr w:rsidR="00964CAA" w:rsidRPr="0005433B" w:rsidTr="00C516A5">
        <w:tc>
          <w:tcPr>
            <w:tcW w:w="948" w:type="dxa"/>
          </w:tcPr>
          <w:p w:rsidR="00964CAA" w:rsidRPr="0005433B" w:rsidRDefault="00C516A5" w:rsidP="0005433B">
            <w:pPr>
              <w:jc w:val="both"/>
            </w:pPr>
            <w:r>
              <w:t>38</w:t>
            </w:r>
            <w:r w:rsidR="00964CAA" w:rsidRPr="0005433B">
              <w:t>.</w:t>
            </w:r>
          </w:p>
        </w:tc>
        <w:tc>
          <w:tcPr>
            <w:tcW w:w="8446" w:type="dxa"/>
          </w:tcPr>
          <w:p w:rsidR="00964CAA" w:rsidRPr="0005433B" w:rsidRDefault="00964CAA" w:rsidP="0005433B">
            <w:pPr>
              <w:jc w:val="both"/>
              <w:rPr>
                <w:b/>
              </w:rPr>
            </w:pPr>
            <w:r w:rsidRPr="0005433B">
              <w:rPr>
                <w:b/>
              </w:rPr>
              <w:t>PaedDr. Alfonz Poliak, PhD.</w:t>
            </w:r>
          </w:p>
          <w:p w:rsidR="00964CAA" w:rsidRPr="0005433B" w:rsidRDefault="00964CAA" w:rsidP="0005433B">
            <w:pPr>
              <w:jc w:val="both"/>
            </w:pPr>
            <w:r w:rsidRPr="0005433B">
              <w:t>Krajská súťaž detských spev. zborov „Mládež spieva“ – SOS B. Bystrica 11. 04. 2014</w:t>
            </w:r>
          </w:p>
        </w:tc>
      </w:tr>
      <w:tr w:rsidR="00964CAA" w:rsidRPr="0005433B" w:rsidTr="00C516A5">
        <w:tc>
          <w:tcPr>
            <w:tcW w:w="948" w:type="dxa"/>
          </w:tcPr>
          <w:p w:rsidR="00964CAA" w:rsidRPr="0005433B" w:rsidRDefault="00C516A5" w:rsidP="0005433B">
            <w:pPr>
              <w:jc w:val="both"/>
            </w:pPr>
            <w:r>
              <w:t>39</w:t>
            </w:r>
            <w:r w:rsidR="00964CAA" w:rsidRPr="0005433B">
              <w:t>.</w:t>
            </w:r>
          </w:p>
        </w:tc>
        <w:tc>
          <w:tcPr>
            <w:tcW w:w="8446" w:type="dxa"/>
          </w:tcPr>
          <w:p w:rsidR="00964CAA" w:rsidRPr="0005433B" w:rsidRDefault="00964CAA" w:rsidP="0005433B">
            <w:pPr>
              <w:jc w:val="both"/>
              <w:rPr>
                <w:b/>
              </w:rPr>
            </w:pPr>
            <w:r w:rsidRPr="0005433B">
              <w:rPr>
                <w:b/>
              </w:rPr>
              <w:t>PaedDr. Alfonz Poliak, PhD.</w:t>
            </w:r>
          </w:p>
          <w:p w:rsidR="00964CAA" w:rsidRPr="0005433B" w:rsidRDefault="00964CAA" w:rsidP="0005433B">
            <w:pPr>
              <w:contextualSpacing/>
            </w:pPr>
            <w:r w:rsidRPr="0005433B">
              <w:t xml:space="preserve">Celoslovenská súťaž „Mládež spieva 2014“ – NOC Bratislava - Rimavská Sobota       </w:t>
            </w:r>
          </w:p>
          <w:p w:rsidR="00964CAA" w:rsidRPr="0005433B" w:rsidRDefault="00964CAA" w:rsidP="0005433B">
            <w:pPr>
              <w:jc w:val="both"/>
            </w:pPr>
            <w:r w:rsidRPr="0005433B">
              <w:t>16. – 17. 05. 2014</w:t>
            </w:r>
          </w:p>
        </w:tc>
      </w:tr>
      <w:tr w:rsidR="00964CAA" w:rsidRPr="0005433B" w:rsidTr="00C516A5">
        <w:tc>
          <w:tcPr>
            <w:tcW w:w="948" w:type="dxa"/>
          </w:tcPr>
          <w:p w:rsidR="00964CAA" w:rsidRPr="0005433B" w:rsidRDefault="00C516A5" w:rsidP="0005433B">
            <w:pPr>
              <w:jc w:val="both"/>
            </w:pPr>
            <w:r>
              <w:t>40</w:t>
            </w:r>
            <w:r w:rsidR="00964CAA" w:rsidRPr="0005433B">
              <w:t>.</w:t>
            </w:r>
          </w:p>
        </w:tc>
        <w:tc>
          <w:tcPr>
            <w:tcW w:w="8446" w:type="dxa"/>
          </w:tcPr>
          <w:p w:rsidR="00964CAA" w:rsidRPr="0005433B" w:rsidRDefault="00964CAA" w:rsidP="0005433B">
            <w:pPr>
              <w:jc w:val="both"/>
              <w:rPr>
                <w:b/>
              </w:rPr>
            </w:pPr>
            <w:r w:rsidRPr="0005433B">
              <w:rPr>
                <w:b/>
              </w:rPr>
              <w:t>PaedDr. Alfonz Poliak, PhD.</w:t>
            </w:r>
          </w:p>
          <w:p w:rsidR="00964CAA" w:rsidRPr="0005433B" w:rsidRDefault="00964CAA" w:rsidP="0005433B">
            <w:pPr>
              <w:contextualSpacing/>
            </w:pPr>
            <w:r w:rsidRPr="0005433B">
              <w:t xml:space="preserve">Regionálna prehliadka dospelých speváckych zborov „Aká si mi krásna..“  – POS </w:t>
            </w:r>
          </w:p>
          <w:p w:rsidR="00964CAA" w:rsidRPr="0005433B" w:rsidRDefault="00964CAA" w:rsidP="0005433B">
            <w:pPr>
              <w:jc w:val="both"/>
            </w:pPr>
            <w:r w:rsidRPr="0005433B">
              <w:t>Žiar nad Hronom - Banská  Štiavnica - 28. 09. 2014</w:t>
            </w:r>
          </w:p>
        </w:tc>
      </w:tr>
      <w:tr w:rsidR="00964CAA" w:rsidRPr="0005433B" w:rsidTr="00C516A5">
        <w:tc>
          <w:tcPr>
            <w:tcW w:w="948" w:type="dxa"/>
          </w:tcPr>
          <w:p w:rsidR="00964CAA" w:rsidRPr="0005433B" w:rsidRDefault="00C516A5" w:rsidP="0005433B">
            <w:pPr>
              <w:jc w:val="both"/>
            </w:pPr>
            <w:r>
              <w:t>41</w:t>
            </w:r>
            <w:r w:rsidR="00964CAA" w:rsidRPr="0005433B">
              <w:t>.</w:t>
            </w:r>
          </w:p>
        </w:tc>
        <w:tc>
          <w:tcPr>
            <w:tcW w:w="8446" w:type="dxa"/>
          </w:tcPr>
          <w:p w:rsidR="00964CAA" w:rsidRPr="0005433B" w:rsidRDefault="00964CAA" w:rsidP="0005433B">
            <w:pPr>
              <w:jc w:val="both"/>
              <w:rPr>
                <w:b/>
              </w:rPr>
            </w:pPr>
            <w:r w:rsidRPr="0005433B">
              <w:rPr>
                <w:b/>
              </w:rPr>
              <w:t>PaedDr. Alfonz Poliak, PhD.</w:t>
            </w:r>
          </w:p>
          <w:p w:rsidR="00964CAA" w:rsidRPr="0005433B" w:rsidRDefault="00964CAA" w:rsidP="0005433B">
            <w:pPr>
              <w:jc w:val="both"/>
            </w:pPr>
            <w:r w:rsidRPr="0005433B">
              <w:t>Festival V.</w:t>
            </w:r>
            <w:r w:rsidR="00996B25" w:rsidRPr="0005433B">
              <w:t xml:space="preserve"> </w:t>
            </w:r>
            <w:r w:rsidRPr="0005433B">
              <w:t>F. Bystrého - súťaž  speváckych zborov –  PKO B. Bystrica - 08. 11. 2014</w:t>
            </w:r>
          </w:p>
        </w:tc>
      </w:tr>
      <w:tr w:rsidR="00964CAA" w:rsidRPr="0005433B" w:rsidTr="00C516A5">
        <w:tc>
          <w:tcPr>
            <w:tcW w:w="948" w:type="dxa"/>
          </w:tcPr>
          <w:p w:rsidR="00964CAA" w:rsidRPr="0005433B" w:rsidRDefault="00C516A5" w:rsidP="0005433B">
            <w:pPr>
              <w:jc w:val="both"/>
            </w:pPr>
            <w:r>
              <w:t>42</w:t>
            </w:r>
            <w:r w:rsidR="00964CAA" w:rsidRPr="0005433B">
              <w:t>.</w:t>
            </w:r>
          </w:p>
        </w:tc>
        <w:tc>
          <w:tcPr>
            <w:tcW w:w="8446" w:type="dxa"/>
          </w:tcPr>
          <w:p w:rsidR="00964CAA" w:rsidRPr="0005433B" w:rsidRDefault="00964CAA" w:rsidP="0005433B">
            <w:pPr>
              <w:jc w:val="both"/>
              <w:rPr>
                <w:b/>
              </w:rPr>
            </w:pPr>
            <w:r w:rsidRPr="0005433B">
              <w:rPr>
                <w:b/>
              </w:rPr>
              <w:t>PaedDr. Alfonz Poliak, PhD.</w:t>
            </w:r>
          </w:p>
          <w:p w:rsidR="00964CAA" w:rsidRPr="0005433B" w:rsidRDefault="00964CAA" w:rsidP="0005433B">
            <w:pPr>
              <w:contextualSpacing/>
            </w:pPr>
            <w:r w:rsidRPr="0005433B">
              <w:t xml:space="preserve">Celoslovenská „Chrámová pieseň“ v rámci XIII. Gorazdových dní –  HOS Zvolen </w:t>
            </w:r>
          </w:p>
          <w:p w:rsidR="00964CAA" w:rsidRPr="0005433B" w:rsidRDefault="00964CAA" w:rsidP="0005433B">
            <w:pPr>
              <w:jc w:val="both"/>
            </w:pPr>
            <w:r w:rsidRPr="0005433B">
              <w:t>22.11.2014</w:t>
            </w:r>
          </w:p>
        </w:tc>
      </w:tr>
    </w:tbl>
    <w:p w:rsidR="00A60BB5" w:rsidRPr="0005433B" w:rsidRDefault="00A60BB5" w:rsidP="0005433B">
      <w:pPr>
        <w:jc w:val="both"/>
        <w:rPr>
          <w:i/>
        </w:rPr>
      </w:pPr>
      <w:r w:rsidRPr="0005433B">
        <w:rPr>
          <w:i/>
        </w:rPr>
        <w:t>Poznámka: všetci akademickí zamestnanci na funkčnom mieste docent a profesor, sú členmi odborových komisií doktorandských študijných programov na PF UM</w:t>
      </w:r>
      <w:r w:rsidR="00AD2323">
        <w:rPr>
          <w:i/>
        </w:rPr>
        <w:t>B</w:t>
      </w:r>
      <w:r w:rsidRPr="0005433B">
        <w:rPr>
          <w:i/>
        </w:rPr>
        <w:t>, preto i</w:t>
      </w:r>
      <w:r w:rsidR="00AD2323">
        <w:rPr>
          <w:i/>
        </w:rPr>
        <w:t>c</w:t>
      </w:r>
      <w:r w:rsidRPr="0005433B">
        <w:rPr>
          <w:i/>
        </w:rPr>
        <w:t>h členstvo explicitne neuvádzame.</w:t>
      </w:r>
    </w:p>
    <w:p w:rsidR="004B00FE" w:rsidRPr="0005433B" w:rsidRDefault="004B00FE" w:rsidP="0005433B">
      <w:pPr>
        <w:jc w:val="both"/>
      </w:pPr>
    </w:p>
    <w:p w:rsidR="00F41440" w:rsidRPr="0005433B" w:rsidRDefault="00F41440" w:rsidP="0005433B">
      <w:pPr>
        <w:rPr>
          <w:b/>
        </w:rPr>
      </w:pPr>
    </w:p>
    <w:p w:rsidR="005F244F" w:rsidRPr="0005433B" w:rsidRDefault="00081740" w:rsidP="0005433B">
      <w:pPr>
        <w:rPr>
          <w:b/>
        </w:rPr>
      </w:pPr>
      <w:r w:rsidRPr="0005433B">
        <w:rPr>
          <w:b/>
        </w:rPr>
        <w:t>3.6. OCENENIA  A VYZNAMENANIA ZÍSKANÉ AKADEMICKÝMI ZAMESTNANCAMI</w:t>
      </w:r>
    </w:p>
    <w:p w:rsidR="00996B25" w:rsidRPr="0005433B" w:rsidRDefault="00996B25" w:rsidP="0005433B">
      <w:pPr>
        <w:jc w:val="both"/>
      </w:pPr>
    </w:p>
    <w:tbl>
      <w:tblPr>
        <w:tblStyle w:val="Mriekatabuky"/>
        <w:tblW w:w="0" w:type="auto"/>
        <w:tblLook w:val="04A0" w:firstRow="1" w:lastRow="0" w:firstColumn="1" w:lastColumn="0" w:noHBand="0" w:noVBand="1"/>
      </w:tblPr>
      <w:tblGrid>
        <w:gridCol w:w="951"/>
        <w:gridCol w:w="8443"/>
      </w:tblGrid>
      <w:tr w:rsidR="00B82069" w:rsidRPr="0005433B" w:rsidTr="00B82069">
        <w:tc>
          <w:tcPr>
            <w:tcW w:w="959" w:type="dxa"/>
          </w:tcPr>
          <w:p w:rsidR="00B82069" w:rsidRPr="0005433B" w:rsidRDefault="00B82069" w:rsidP="0005433B">
            <w:pPr>
              <w:jc w:val="both"/>
            </w:pPr>
            <w:r w:rsidRPr="0005433B">
              <w:t>1.</w:t>
            </w:r>
          </w:p>
        </w:tc>
        <w:tc>
          <w:tcPr>
            <w:tcW w:w="8541" w:type="dxa"/>
          </w:tcPr>
          <w:p w:rsidR="00B82069" w:rsidRPr="0005433B" w:rsidRDefault="00B82069" w:rsidP="0005433B">
            <w:pPr>
              <w:jc w:val="both"/>
              <w:rPr>
                <w:b/>
              </w:rPr>
            </w:pPr>
            <w:r w:rsidRPr="0005433B">
              <w:rPr>
                <w:b/>
              </w:rPr>
              <w:t>PaedDr. Alfonz Poliak, PhD.</w:t>
            </w:r>
          </w:p>
          <w:p w:rsidR="00B82069" w:rsidRPr="0005433B" w:rsidRDefault="00B82069" w:rsidP="0005433B">
            <w:pPr>
              <w:jc w:val="both"/>
            </w:pPr>
            <w:r w:rsidRPr="0005433B">
              <w:t>Ďakovný list mesta Prievidza a primátorky mesta – za organizovanie výchovnej, vzdelávacej, záujmovej a rekreačnej činnosti detí a mládeže; 17. 10. 2014</w:t>
            </w:r>
          </w:p>
        </w:tc>
      </w:tr>
      <w:tr w:rsidR="00B82069" w:rsidRPr="0005433B" w:rsidTr="00B82069">
        <w:tc>
          <w:tcPr>
            <w:tcW w:w="959" w:type="dxa"/>
          </w:tcPr>
          <w:p w:rsidR="00B82069" w:rsidRPr="0005433B" w:rsidRDefault="00B82069" w:rsidP="0005433B">
            <w:pPr>
              <w:jc w:val="both"/>
            </w:pPr>
            <w:r w:rsidRPr="0005433B">
              <w:t>2.</w:t>
            </w:r>
          </w:p>
        </w:tc>
        <w:tc>
          <w:tcPr>
            <w:tcW w:w="8541" w:type="dxa"/>
          </w:tcPr>
          <w:p w:rsidR="00B82069" w:rsidRPr="0005433B" w:rsidRDefault="00B82069" w:rsidP="0005433B">
            <w:pPr>
              <w:jc w:val="both"/>
              <w:rPr>
                <w:b/>
              </w:rPr>
            </w:pPr>
            <w:r w:rsidRPr="0005433B">
              <w:rPr>
                <w:b/>
              </w:rPr>
              <w:t>prof. PaedDr. Milan Pazúrik, CSc.</w:t>
            </w:r>
          </w:p>
          <w:p w:rsidR="00B82069" w:rsidRPr="0005433B" w:rsidRDefault="00B82069" w:rsidP="0005433B">
            <w:pPr>
              <w:jc w:val="both"/>
            </w:pPr>
            <w:r w:rsidRPr="0005433B">
              <w:t>Cena mesta Brezna za umelecké aktivity v zborovom speve a jej šírení v zahraničí (2010)</w:t>
            </w:r>
          </w:p>
        </w:tc>
      </w:tr>
      <w:tr w:rsidR="00B82069" w:rsidRPr="0005433B" w:rsidTr="00B82069">
        <w:tc>
          <w:tcPr>
            <w:tcW w:w="959" w:type="dxa"/>
          </w:tcPr>
          <w:p w:rsidR="00B82069" w:rsidRPr="0005433B" w:rsidRDefault="00B82069" w:rsidP="0005433B">
            <w:pPr>
              <w:jc w:val="both"/>
            </w:pPr>
            <w:r w:rsidRPr="0005433B">
              <w:t>3.</w:t>
            </w:r>
          </w:p>
        </w:tc>
        <w:tc>
          <w:tcPr>
            <w:tcW w:w="8541" w:type="dxa"/>
          </w:tcPr>
          <w:p w:rsidR="00B82069" w:rsidRPr="0005433B" w:rsidRDefault="00B82069" w:rsidP="0005433B">
            <w:pPr>
              <w:jc w:val="both"/>
              <w:rPr>
                <w:b/>
              </w:rPr>
            </w:pPr>
            <w:r w:rsidRPr="0005433B">
              <w:rPr>
                <w:b/>
              </w:rPr>
              <w:t>prof. PaedDr. Milan Pazúrik, CSc.</w:t>
            </w:r>
          </w:p>
          <w:p w:rsidR="00B82069" w:rsidRPr="0005433B" w:rsidRDefault="00B82069" w:rsidP="0005433B">
            <w:pPr>
              <w:jc w:val="both"/>
            </w:pPr>
            <w:r w:rsidRPr="0005433B">
              <w:t>Čestný občan mesta Brezna za propagáciu vokálnej kultúry a zborového spevu  doma a v zahraničí (2012)</w:t>
            </w:r>
          </w:p>
        </w:tc>
      </w:tr>
      <w:tr w:rsidR="00B82069" w:rsidRPr="0005433B" w:rsidTr="00B82069">
        <w:tc>
          <w:tcPr>
            <w:tcW w:w="959" w:type="dxa"/>
          </w:tcPr>
          <w:p w:rsidR="00B82069" w:rsidRPr="0005433B" w:rsidRDefault="00B82069" w:rsidP="0005433B">
            <w:pPr>
              <w:jc w:val="both"/>
            </w:pPr>
            <w:r w:rsidRPr="0005433B">
              <w:lastRenderedPageBreak/>
              <w:t>4.</w:t>
            </w:r>
          </w:p>
        </w:tc>
        <w:tc>
          <w:tcPr>
            <w:tcW w:w="8541" w:type="dxa"/>
          </w:tcPr>
          <w:p w:rsidR="00B82069" w:rsidRPr="0005433B" w:rsidRDefault="00B82069" w:rsidP="0005433B">
            <w:pPr>
              <w:jc w:val="both"/>
              <w:rPr>
                <w:b/>
              </w:rPr>
            </w:pPr>
            <w:r w:rsidRPr="0005433B">
              <w:rPr>
                <w:b/>
              </w:rPr>
              <w:t>prof. PaedDr. Milan Pazúrik, CSc.</w:t>
            </w:r>
          </w:p>
          <w:p w:rsidR="00B82069" w:rsidRPr="0005433B" w:rsidRDefault="00B82069" w:rsidP="0005433B">
            <w:pPr>
              <w:jc w:val="both"/>
            </w:pPr>
            <w:r w:rsidRPr="0005433B">
              <w:t>Medailu PF UMB (2014)</w:t>
            </w:r>
          </w:p>
        </w:tc>
      </w:tr>
      <w:tr w:rsidR="00B82069" w:rsidRPr="0005433B" w:rsidTr="00B82069">
        <w:tc>
          <w:tcPr>
            <w:tcW w:w="959" w:type="dxa"/>
          </w:tcPr>
          <w:p w:rsidR="00B82069" w:rsidRPr="0005433B" w:rsidRDefault="00B82069" w:rsidP="0005433B">
            <w:pPr>
              <w:jc w:val="both"/>
            </w:pPr>
            <w:r w:rsidRPr="0005433B">
              <w:t>5.</w:t>
            </w:r>
          </w:p>
        </w:tc>
        <w:tc>
          <w:tcPr>
            <w:tcW w:w="8541" w:type="dxa"/>
          </w:tcPr>
          <w:p w:rsidR="00B82069" w:rsidRPr="0005433B" w:rsidRDefault="00B82069" w:rsidP="0005433B">
            <w:pPr>
              <w:jc w:val="both"/>
              <w:rPr>
                <w:b/>
              </w:rPr>
            </w:pPr>
            <w:r w:rsidRPr="0005433B">
              <w:rPr>
                <w:b/>
              </w:rPr>
              <w:t>prof. PhDr. Viera Prusáková, CSc.:</w:t>
            </w:r>
          </w:p>
          <w:p w:rsidR="00B82069" w:rsidRPr="0005433B" w:rsidRDefault="00B82069" w:rsidP="0005433B">
            <w:pPr>
              <w:jc w:val="both"/>
            </w:pPr>
            <w:r w:rsidRPr="0005433B">
              <w:t xml:space="preserve">Čestné členstvo a Pamätný list od </w:t>
            </w:r>
            <w:r w:rsidRPr="0005433B">
              <w:rPr>
                <w:i/>
              </w:rPr>
              <w:t xml:space="preserve">Asociácie lektorov a kariérnych poradcov SR, </w:t>
            </w:r>
            <w:r w:rsidRPr="0005433B">
              <w:t>za celoživotný prínos k rozvoju andragogiky a edukácie dospelých v SR. Udelené: október 2014.</w:t>
            </w:r>
          </w:p>
        </w:tc>
      </w:tr>
      <w:tr w:rsidR="00B82069" w:rsidRPr="0005433B" w:rsidTr="00B82069">
        <w:tc>
          <w:tcPr>
            <w:tcW w:w="959" w:type="dxa"/>
          </w:tcPr>
          <w:p w:rsidR="00B82069" w:rsidRPr="0005433B" w:rsidRDefault="00B82069" w:rsidP="0005433B">
            <w:pPr>
              <w:jc w:val="both"/>
            </w:pPr>
            <w:r w:rsidRPr="0005433B">
              <w:t>6.</w:t>
            </w:r>
          </w:p>
        </w:tc>
        <w:tc>
          <w:tcPr>
            <w:tcW w:w="8541" w:type="dxa"/>
          </w:tcPr>
          <w:p w:rsidR="00B82069" w:rsidRPr="0005433B" w:rsidRDefault="00B82069" w:rsidP="0005433B">
            <w:r w:rsidRPr="0005433B">
              <w:t xml:space="preserve">Meno a priezvisko oceneného: </w:t>
            </w:r>
            <w:r w:rsidRPr="0005433B">
              <w:rPr>
                <w:b/>
              </w:rPr>
              <w:t>prof. PhDr. Bronislava Kasáčová, CSc.</w:t>
            </w:r>
            <w:r w:rsidRPr="0005433B">
              <w:t xml:space="preserve"> </w:t>
            </w:r>
          </w:p>
          <w:p w:rsidR="00B82069" w:rsidRPr="0005433B" w:rsidRDefault="00B82069" w:rsidP="0005433B">
            <w:r w:rsidRPr="0005433B">
              <w:t xml:space="preserve">Názov ocenenia: Pamätná plaketa PF PU pri príležitosti 65 výročia založenia PF </w:t>
            </w:r>
            <w:r w:rsidRPr="0005433B">
              <w:tab/>
              <w:t xml:space="preserve"> </w:t>
            </w:r>
          </w:p>
          <w:p w:rsidR="00B82069" w:rsidRPr="0005433B" w:rsidRDefault="00B82069" w:rsidP="0005433B">
            <w:pPr>
              <w:jc w:val="both"/>
            </w:pPr>
            <w:r w:rsidRPr="0005433B">
              <w:t xml:space="preserve">Inštitúcia uďeľujúca ocenenie: Pedagogická fakulta Prešovskej univerzity </w:t>
            </w:r>
            <w:r w:rsidRPr="0005433B">
              <w:br/>
              <w:t xml:space="preserve">Rok udelenia: </w:t>
            </w:r>
            <w:r w:rsidRPr="0005433B">
              <w:tab/>
              <w:t>2014</w:t>
            </w:r>
          </w:p>
        </w:tc>
      </w:tr>
      <w:tr w:rsidR="00B82069" w:rsidRPr="0005433B" w:rsidTr="00B82069">
        <w:tc>
          <w:tcPr>
            <w:tcW w:w="959" w:type="dxa"/>
          </w:tcPr>
          <w:p w:rsidR="00B82069" w:rsidRPr="0005433B" w:rsidRDefault="00B82069" w:rsidP="0005433B">
            <w:pPr>
              <w:jc w:val="both"/>
            </w:pPr>
            <w:r w:rsidRPr="0005433B">
              <w:t>7.</w:t>
            </w:r>
          </w:p>
        </w:tc>
        <w:tc>
          <w:tcPr>
            <w:tcW w:w="8541" w:type="dxa"/>
          </w:tcPr>
          <w:p w:rsidR="00B82069" w:rsidRPr="0005433B" w:rsidRDefault="00B82069" w:rsidP="0005433B">
            <w:pPr>
              <w:rPr>
                <w:b/>
              </w:rPr>
            </w:pPr>
            <w:r w:rsidRPr="0005433B">
              <w:t xml:space="preserve">Meno a priezvisko oceneného: </w:t>
            </w:r>
            <w:r w:rsidRPr="0005433B">
              <w:rPr>
                <w:b/>
              </w:rPr>
              <w:t>prof. PhDr. Beata Kosová, CSc.</w:t>
            </w:r>
            <w:r w:rsidRPr="0005433B">
              <w:t xml:space="preserve"> </w:t>
            </w:r>
          </w:p>
          <w:p w:rsidR="00B82069" w:rsidRPr="0005433B" w:rsidRDefault="00B82069" w:rsidP="0005433B">
            <w:r w:rsidRPr="0005433B">
              <w:t xml:space="preserve">Názov ocenenia: Pamätná plaketa PF PU pri príležitosti 65 výročia založenia PF </w:t>
            </w:r>
          </w:p>
          <w:p w:rsidR="00B82069" w:rsidRPr="0005433B" w:rsidRDefault="00B82069" w:rsidP="0005433B">
            <w:pPr>
              <w:jc w:val="both"/>
            </w:pPr>
            <w:r w:rsidRPr="0005433B">
              <w:t>Inštitúcia uďeľujúca ocenenie: Pedagogická fakulta Prešovskej univerzity</w:t>
            </w:r>
            <w:r w:rsidRPr="0005433B">
              <w:br/>
              <w:t>Rok udelenia: 2014</w:t>
            </w:r>
          </w:p>
        </w:tc>
      </w:tr>
    </w:tbl>
    <w:p w:rsidR="00996B25" w:rsidRPr="0005433B" w:rsidRDefault="00996B25" w:rsidP="0005433B">
      <w:pPr>
        <w:jc w:val="both"/>
      </w:pPr>
    </w:p>
    <w:p w:rsidR="009A6E2D" w:rsidRDefault="009A6E2D"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Default="00FF6346" w:rsidP="0005433B">
      <w:pPr>
        <w:jc w:val="both"/>
      </w:pPr>
    </w:p>
    <w:p w:rsidR="00FF6346" w:rsidRPr="0005433B" w:rsidRDefault="00FF6346" w:rsidP="0005433B">
      <w:pPr>
        <w:jc w:val="both"/>
      </w:pPr>
    </w:p>
    <w:p w:rsidR="009A6E2D" w:rsidRPr="0005433B" w:rsidRDefault="009A6E2D" w:rsidP="0005433B">
      <w:pPr>
        <w:jc w:val="both"/>
      </w:pPr>
    </w:p>
    <w:p w:rsidR="009A6E2D" w:rsidRPr="0005433B" w:rsidRDefault="009A6E2D" w:rsidP="0005433B">
      <w:pPr>
        <w:jc w:val="center"/>
        <w:rPr>
          <w:b/>
          <w:sz w:val="32"/>
          <w:szCs w:val="32"/>
        </w:rPr>
      </w:pPr>
      <w:r w:rsidRPr="0005433B">
        <w:rPr>
          <w:b/>
          <w:sz w:val="32"/>
          <w:szCs w:val="32"/>
        </w:rPr>
        <w:lastRenderedPageBreak/>
        <w:t>OBLASŤ VÝSKUMU 2 – HUMANITNÉ VEDY</w:t>
      </w:r>
    </w:p>
    <w:p w:rsidR="00B52D00" w:rsidRDefault="00B52D00" w:rsidP="0005433B">
      <w:pPr>
        <w:jc w:val="both"/>
      </w:pPr>
    </w:p>
    <w:p w:rsidR="00CD0F0F" w:rsidRDefault="00CD0F0F" w:rsidP="0005433B">
      <w:pPr>
        <w:jc w:val="both"/>
      </w:pPr>
    </w:p>
    <w:p w:rsidR="009A6E2D" w:rsidRPr="0005433B" w:rsidRDefault="00B52D00" w:rsidP="0005433B">
      <w:pPr>
        <w:jc w:val="both"/>
      </w:pPr>
      <w:r>
        <w:t>Oblasť výskumu je zabezpečovaná len členmi Katedry teológie a katechetiky.</w:t>
      </w:r>
    </w:p>
    <w:p w:rsidR="009A6E2D" w:rsidRDefault="009A6E2D" w:rsidP="0005433B">
      <w:pPr>
        <w:jc w:val="both"/>
      </w:pPr>
    </w:p>
    <w:p w:rsidR="00CD0F0F" w:rsidRPr="0005433B" w:rsidRDefault="00CD0F0F" w:rsidP="0005433B">
      <w:pPr>
        <w:jc w:val="both"/>
      </w:pPr>
    </w:p>
    <w:p w:rsidR="009A6E2D" w:rsidRPr="0005433B" w:rsidRDefault="009A6E2D" w:rsidP="0005433B">
      <w:pPr>
        <w:jc w:val="both"/>
        <w:rPr>
          <w:b/>
          <w:caps/>
          <w:sz w:val="28"/>
          <w:szCs w:val="28"/>
        </w:rPr>
      </w:pPr>
      <w:r w:rsidRPr="0005433B">
        <w:rPr>
          <w:b/>
          <w:caps/>
          <w:sz w:val="28"/>
          <w:szCs w:val="28"/>
        </w:rPr>
        <w:t>1. VÝSTUPY VÝSKUMU</w:t>
      </w:r>
    </w:p>
    <w:p w:rsidR="009A6E2D" w:rsidRPr="0005433B" w:rsidRDefault="009A6E2D" w:rsidP="0005433B">
      <w:pPr>
        <w:ind w:left="360"/>
        <w:jc w:val="both"/>
        <w:rPr>
          <w:b/>
        </w:rPr>
      </w:pPr>
    </w:p>
    <w:p w:rsidR="00E23CB4" w:rsidRPr="0005433B" w:rsidRDefault="00E23CB4" w:rsidP="0005433B">
      <w:pPr>
        <w:ind w:left="360"/>
        <w:jc w:val="both"/>
        <w:rPr>
          <w:b/>
        </w:rPr>
      </w:pPr>
    </w:p>
    <w:p w:rsidR="009A6E2D" w:rsidRPr="0005433B" w:rsidRDefault="009A6E2D" w:rsidP="0005433B">
      <w:pPr>
        <w:jc w:val="both"/>
        <w:rPr>
          <w:b/>
          <w:caps/>
        </w:rPr>
      </w:pPr>
      <w:r w:rsidRPr="0005433B">
        <w:rPr>
          <w:b/>
          <w:caps/>
        </w:rPr>
        <w:t>1.1. Hlavné smery výskumnej činnosti</w:t>
      </w:r>
    </w:p>
    <w:p w:rsidR="009A6E2D" w:rsidRPr="0005433B" w:rsidRDefault="009A6E2D" w:rsidP="0005433B">
      <w:pPr>
        <w:ind w:left="720"/>
        <w:jc w:val="both"/>
        <w:rPr>
          <w:color w:val="FF0000"/>
        </w:rPr>
      </w:pPr>
    </w:p>
    <w:p w:rsidR="009A6E2D" w:rsidRPr="0005433B" w:rsidRDefault="009A6E2D" w:rsidP="0005433B">
      <w:pPr>
        <w:jc w:val="both"/>
      </w:pPr>
      <w:r w:rsidRPr="0005433B">
        <w:t xml:space="preserve">Členovia katedry sa venujú najmä výskumu v oblasti evanjelikálnej teológie resp. teológie bez zvýraznenia konfesijnej väzby. Z tohto rámca čiastočne vybočujú doc. PaedDr. Dana Hanesová, PhD., ktorá rozvíja najmä oblasť katechetiky ako disciplíny praktickej teológie, ktorá súvisí s pedagogikou. V súčasnosti prebieha na katedre riešenie výskumnej úlohy VEGA 1/1294/12 Možnosti sprevádzania umierajúcich a pozostalých v SR. Vedúci projektu A. Masarik (členovia tímu: I. Peres, P. Procházka, S. Krupa, P. Hanes). V roku 2014 bola schválená výskumná úloha VEGA 1/0746/14 2014-2016 - Vplyv etického a teologického myslenia Mateja Bela na spoločnosť (J. Maďar, P. Hanes). Významnou súčasťou vedeckej práce členov katedry tvorili dva  grantové projekty pre Slovenskú biblickú spoločnosť UBS 51217 Revízia ekumenického prekladu Nového zákona a Deuterokanonických spisov. (vedúci: I. Peres, riešitelia: A. Masarik, T. Patterson). Výstupy z týchto projektov budú publikované v poznámkovom aparáte nového vydania Ekumenického prekladu Biblie. Ďalším projektom je prebiehajúci preklad Evanjelia podľa Marka do východoslovenského nárečia – doba riešenia: 2013-2015 (vedúci riešiteľ: I. Peres).  Za významné pôsobenie členov katedry v oblasti výskumu považujeme spoluprácu na výskumných projektoch: </w:t>
      </w:r>
      <w:r w:rsidRPr="0005433B">
        <w:rPr>
          <w:lang w:eastAsia="en-US"/>
        </w:rPr>
        <w:t>Výskumný projekt „Tod und Alltagsleben der Griechen im Licht der Grabinschriften“</w:t>
      </w:r>
      <w:r w:rsidRPr="0005433B">
        <w:rPr>
          <w:i/>
        </w:rPr>
        <w:t xml:space="preserve">- </w:t>
      </w:r>
      <w:r w:rsidRPr="0005433B">
        <w:t xml:space="preserve">v spolupráci s Theologisches Seminar der Universität Zürich (Prof. Dr. Samuel Vollenweider, Prof. Dr. Jörg Frey ) a Theologische Fakultät der Universität Bern (Prof. Dr. Ulrich Luz) </w:t>
      </w:r>
      <w:r w:rsidRPr="0005433B">
        <w:rPr>
          <w:lang w:eastAsia="en-US"/>
        </w:rPr>
        <w:t xml:space="preserve">2013-2015 - v spolupráci s Theologisches Seminar der Universität Zürich (vedúci riešiteľ: I. Peres). V roku 2014 bol dokončený projekt </w:t>
      </w:r>
      <w:r w:rsidRPr="0005433B">
        <w:t xml:space="preserve">VEGA V-11-107-00: Slovenská encyklopédia edukačných vied 2011 – 2014 – spoluautorstvo encyklopedických textov, na ktorom bola spoluriešiteľkou doc. PaedDr. Dana Hanesová, PhD. V oblasti pedagogických vied bol realizovaný výskumný projekt Višegrad Fund č. 21210119 Teacher Educational Central European Research Network (spoluriešiteľka D. Hanesová) – zameranie na prípravu učiteľov, kde bola hlavným riešiteľom Univerzita v Debrecene v Maďarsku. </w:t>
      </w:r>
    </w:p>
    <w:p w:rsidR="009A6E2D" w:rsidRPr="00052F69" w:rsidRDefault="009A6E2D" w:rsidP="0005433B">
      <w:pPr>
        <w:ind w:left="1080"/>
        <w:jc w:val="both"/>
      </w:pPr>
    </w:p>
    <w:p w:rsidR="00F94C54" w:rsidRPr="00052F69" w:rsidRDefault="00F94C54" w:rsidP="0005433B">
      <w:pPr>
        <w:jc w:val="both"/>
        <w:rPr>
          <w:b/>
          <w:caps/>
        </w:rPr>
      </w:pPr>
    </w:p>
    <w:p w:rsidR="009A6E2D" w:rsidRPr="0005433B" w:rsidRDefault="00BC0CF8" w:rsidP="0005433B">
      <w:pPr>
        <w:jc w:val="both"/>
        <w:rPr>
          <w:b/>
          <w:caps/>
        </w:rPr>
      </w:pPr>
      <w:r w:rsidRPr="0005433B">
        <w:rPr>
          <w:b/>
          <w:caps/>
        </w:rPr>
        <w:t xml:space="preserve">1.2. Dva najvýznamnejšie výstupy </w:t>
      </w:r>
      <w:r w:rsidR="009A6E2D" w:rsidRPr="0005433B">
        <w:rPr>
          <w:b/>
          <w:caps/>
        </w:rPr>
        <w:t>v roku 2014</w:t>
      </w:r>
    </w:p>
    <w:p w:rsidR="009A6E2D" w:rsidRPr="0005433B" w:rsidRDefault="009A6E2D" w:rsidP="0005433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697"/>
        <w:gridCol w:w="7777"/>
      </w:tblGrid>
      <w:tr w:rsidR="009A6E2D" w:rsidRPr="0005433B" w:rsidTr="009A6E2D">
        <w:tc>
          <w:tcPr>
            <w:tcW w:w="812"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Bibl.</w:t>
            </w:r>
          </w:p>
          <w:p w:rsidR="009A6E2D" w:rsidRPr="0005433B" w:rsidRDefault="009A6E2D" w:rsidP="0005433B">
            <w:pPr>
              <w:jc w:val="both"/>
              <w:rPr>
                <w:b/>
              </w:rPr>
            </w:pPr>
            <w:r w:rsidRPr="0005433B">
              <w:rPr>
                <w:b/>
              </w:rPr>
              <w:t>kód</w:t>
            </w:r>
          </w:p>
        </w:tc>
        <w:tc>
          <w:tcPr>
            <w:tcW w:w="69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 č.</w:t>
            </w:r>
          </w:p>
        </w:tc>
        <w:tc>
          <w:tcPr>
            <w:tcW w:w="777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Publikácia</w:t>
            </w:r>
          </w:p>
        </w:tc>
      </w:tr>
      <w:tr w:rsidR="009A6E2D" w:rsidRPr="0005433B" w:rsidTr="009A6E2D">
        <w:tc>
          <w:tcPr>
            <w:tcW w:w="812"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AAB</w:t>
            </w:r>
          </w:p>
        </w:tc>
        <w:tc>
          <w:tcPr>
            <w:tcW w:w="697" w:type="dxa"/>
            <w:tcBorders>
              <w:top w:val="single" w:sz="4" w:space="0" w:color="auto"/>
              <w:left w:val="single" w:sz="4" w:space="0" w:color="auto"/>
              <w:bottom w:val="single" w:sz="4" w:space="0" w:color="auto"/>
              <w:right w:val="single" w:sz="4" w:space="0" w:color="auto"/>
            </w:tcBorders>
            <w:hideMark/>
          </w:tcPr>
          <w:p w:rsidR="009A6E2D" w:rsidRPr="00E90332" w:rsidRDefault="009A6E2D" w:rsidP="0005433B">
            <w:pPr>
              <w:jc w:val="both"/>
              <w:rPr>
                <w:b/>
              </w:rPr>
            </w:pPr>
            <w:r w:rsidRPr="00E90332">
              <w:rPr>
                <w:b/>
              </w:rPr>
              <w:t>1.</w:t>
            </w:r>
          </w:p>
        </w:tc>
        <w:tc>
          <w:tcPr>
            <w:tcW w:w="7777" w:type="dxa"/>
            <w:tcBorders>
              <w:top w:val="single" w:sz="4" w:space="0" w:color="auto"/>
              <w:left w:val="single" w:sz="4" w:space="0" w:color="auto"/>
              <w:bottom w:val="single" w:sz="4" w:space="0" w:color="auto"/>
              <w:right w:val="single" w:sz="4" w:space="0" w:color="auto"/>
            </w:tcBorders>
          </w:tcPr>
          <w:p w:rsidR="009A6E2D" w:rsidRPr="0005433B" w:rsidRDefault="009A6E2D" w:rsidP="0005433B">
            <w:pPr>
              <w:jc w:val="both"/>
              <w:rPr>
                <w:b/>
                <w:sz w:val="22"/>
                <w:szCs w:val="22"/>
              </w:rPr>
            </w:pPr>
            <w:r w:rsidRPr="0005433B">
              <w:rPr>
                <w:b/>
              </w:rPr>
              <w:t xml:space="preserve">MASARIK, A. – MULDER, A.: Novozákonné východiská potešenia smútiacich. Banská Bystrica : Združenie evanjelikálnych cirkví v SR, 2014. </w:t>
            </w:r>
            <w:r w:rsidRPr="0005433B">
              <w:rPr>
                <w:b/>
                <w:sz w:val="22"/>
                <w:szCs w:val="22"/>
              </w:rPr>
              <w:t>ISBN 978-80-971394-3-8</w:t>
            </w:r>
          </w:p>
          <w:p w:rsidR="009A6E2D" w:rsidRPr="0005433B" w:rsidRDefault="009A6E2D" w:rsidP="0005433B">
            <w:pPr>
              <w:jc w:val="both"/>
              <w:rPr>
                <w:lang w:val="en-GB"/>
              </w:rPr>
            </w:pPr>
            <w:r w:rsidRPr="0005433B">
              <w:rPr>
                <w:b/>
                <w:lang w:val="en-GB"/>
              </w:rPr>
              <w:t>[MASARIK, Albín (86%]</w:t>
            </w:r>
            <w:r w:rsidRPr="0005433B">
              <w:rPr>
                <w:lang w:val="en-GB"/>
              </w:rPr>
              <w:t xml:space="preserve"> </w:t>
            </w:r>
          </w:p>
          <w:p w:rsidR="009A6E2D" w:rsidRPr="0005433B" w:rsidRDefault="009A6E2D" w:rsidP="0005433B">
            <w:pPr>
              <w:jc w:val="both"/>
              <w:rPr>
                <w:i/>
                <w:sz w:val="22"/>
                <w:szCs w:val="22"/>
              </w:rPr>
            </w:pPr>
            <w:r w:rsidRPr="0005433B">
              <w:rPr>
                <w:i/>
              </w:rPr>
              <w:lastRenderedPageBreak/>
              <w:t>Publikácia v elektronickej forme skúma novozákonné texty a ich potenciál prínosu pre prácu so smútiacimi. V tejto etape bádania sú vytýčené novozmluvné texty a skúmané v nasledovných súvislostiach: Nový zákon a smrť z perspektívy otázok pastorálnej starostlivosti o zomierajúcich a pozostalých. Nový zákon a smútenie. Nový zákon a evanjelium. Nový zákon a potešenie smútiacich. Autori odporúčajú, aby sa ďalšie bádanie sústreďovalo na kritické pokračovanie skúmania predložených novozmluvných podnetov z perspektívy potrieb a výziev pastorálnej praxe.</w:t>
            </w:r>
          </w:p>
        </w:tc>
      </w:tr>
      <w:tr w:rsidR="009A6E2D" w:rsidRPr="0005433B" w:rsidTr="009A6E2D">
        <w:tc>
          <w:tcPr>
            <w:tcW w:w="812" w:type="dxa"/>
            <w:tcBorders>
              <w:top w:val="single" w:sz="4" w:space="0" w:color="auto"/>
              <w:left w:val="single" w:sz="4" w:space="0" w:color="auto"/>
              <w:bottom w:val="single" w:sz="4" w:space="0" w:color="auto"/>
              <w:right w:val="single" w:sz="4" w:space="0" w:color="auto"/>
            </w:tcBorders>
            <w:hideMark/>
          </w:tcPr>
          <w:p w:rsidR="009A6E2D" w:rsidRPr="00013026" w:rsidRDefault="00013026" w:rsidP="0005433B">
            <w:pPr>
              <w:jc w:val="both"/>
              <w:rPr>
                <w:b/>
              </w:rPr>
            </w:pPr>
            <w:r w:rsidRPr="00013026">
              <w:rPr>
                <w:b/>
                <w:shd w:val="clear" w:color="auto" w:fill="FFFFFF"/>
              </w:rPr>
              <w:lastRenderedPageBreak/>
              <w:t>AAB</w:t>
            </w:r>
          </w:p>
        </w:tc>
        <w:tc>
          <w:tcPr>
            <w:tcW w:w="697" w:type="dxa"/>
            <w:tcBorders>
              <w:top w:val="single" w:sz="4" w:space="0" w:color="auto"/>
              <w:left w:val="single" w:sz="4" w:space="0" w:color="auto"/>
              <w:bottom w:val="single" w:sz="4" w:space="0" w:color="auto"/>
              <w:right w:val="single" w:sz="4" w:space="0" w:color="auto"/>
            </w:tcBorders>
            <w:hideMark/>
          </w:tcPr>
          <w:p w:rsidR="009A6E2D" w:rsidRPr="00E90332" w:rsidRDefault="009A6E2D" w:rsidP="0005433B">
            <w:pPr>
              <w:jc w:val="both"/>
              <w:rPr>
                <w:b/>
              </w:rPr>
            </w:pPr>
            <w:r w:rsidRPr="00E90332">
              <w:rPr>
                <w:b/>
              </w:rPr>
              <w:t>2.</w:t>
            </w:r>
          </w:p>
        </w:tc>
        <w:tc>
          <w:tcPr>
            <w:tcW w:w="7777" w:type="dxa"/>
            <w:tcBorders>
              <w:top w:val="single" w:sz="4" w:space="0" w:color="auto"/>
              <w:left w:val="single" w:sz="4" w:space="0" w:color="auto"/>
              <w:bottom w:val="single" w:sz="4" w:space="0" w:color="auto"/>
              <w:right w:val="single" w:sz="4" w:space="0" w:color="auto"/>
            </w:tcBorders>
            <w:hideMark/>
          </w:tcPr>
          <w:p w:rsidR="00013026" w:rsidRPr="00013026" w:rsidRDefault="00013026" w:rsidP="00013026">
            <w:pPr>
              <w:jc w:val="both"/>
              <w:rPr>
                <w:b/>
              </w:rPr>
            </w:pPr>
            <w:r w:rsidRPr="00013026">
              <w:rPr>
                <w:b/>
                <w:shd w:val="clear" w:color="auto" w:fill="FFFFFF"/>
              </w:rPr>
              <w:t>MASARIK, A. a kol.: Možnosti sprevádzania umierajúcich a pozostalých v SR. Banská Bystrica : Združenie evanjelikálnych cirkví v SR, 2014. ISBN: 978-80-971394-2-1. 117 s. </w:t>
            </w:r>
            <w:r w:rsidRPr="00013026">
              <w:rPr>
                <w:b/>
              </w:rPr>
              <w:t> </w:t>
            </w:r>
          </w:p>
          <w:p w:rsidR="009A6E2D" w:rsidRPr="00013026" w:rsidRDefault="00013026" w:rsidP="00013026">
            <w:pPr>
              <w:jc w:val="both"/>
              <w:rPr>
                <w:i/>
              </w:rPr>
            </w:pPr>
            <w:r w:rsidRPr="00013026">
              <w:rPr>
                <w:i/>
                <w:shd w:val="clear" w:color="auto" w:fill="FFFFFF"/>
              </w:rPr>
              <w:t>Práca skúma predpoklady pre rozvoj špecializovaného smútkového poradenstva a pastorálnej podpory v SR (MASARIK) . Hľadá a hodnotí existujúce hotové programy pre skupinovú prácu so smútiacimi ako východisko pre rozvoj podobnej služby v SR (PROCHÁZKA). Kvôli náboženskému kontextu skúma strach zo smrti v helenistickom svete, židovstve a ranom kresťanstve (PERES). Skúma súvislosti smrti z perspektívy SZ a filozofických súvislostí (HANES) a napokon skúma sociálne aspekty smútku a zármutku (KRUPA). Podáva odporučenia pre zriadenie ekumenického špecializačného vzdelávacieho strediska v SR a vzdelávacích foriem pre prípravu dobrovoľníkov na náboženskej i nenáboženskej báze. (MASARIK)</w:t>
            </w:r>
          </w:p>
        </w:tc>
      </w:tr>
    </w:tbl>
    <w:p w:rsidR="009A6E2D" w:rsidRPr="0005433B" w:rsidRDefault="009A6E2D" w:rsidP="0005433B">
      <w:pPr>
        <w:jc w:val="both"/>
        <w:rPr>
          <w:highlight w:val="green"/>
        </w:rPr>
      </w:pPr>
    </w:p>
    <w:p w:rsidR="009A6E2D" w:rsidRPr="0005433B" w:rsidRDefault="009A6E2D" w:rsidP="0005433B">
      <w:pPr>
        <w:jc w:val="both"/>
        <w:rPr>
          <w:highlight w:val="yellow"/>
        </w:rPr>
      </w:pPr>
    </w:p>
    <w:p w:rsidR="00E23CB4" w:rsidRPr="0005433B" w:rsidRDefault="00E23CB4" w:rsidP="0005433B">
      <w:pPr>
        <w:jc w:val="both"/>
        <w:rPr>
          <w:highlight w:val="yellow"/>
        </w:rPr>
      </w:pPr>
    </w:p>
    <w:p w:rsidR="00E23CB4" w:rsidRPr="0005433B" w:rsidRDefault="00E23CB4" w:rsidP="0005433B">
      <w:pPr>
        <w:jc w:val="both"/>
        <w:rPr>
          <w:highlight w:val="yellow"/>
        </w:rPr>
      </w:pPr>
    </w:p>
    <w:p w:rsidR="00E23CB4" w:rsidRPr="0005433B" w:rsidRDefault="00E23CB4" w:rsidP="0005433B">
      <w:pPr>
        <w:jc w:val="both"/>
        <w:rPr>
          <w:highlight w:val="yellow"/>
        </w:rPr>
      </w:pPr>
    </w:p>
    <w:p w:rsidR="00E23CB4" w:rsidRPr="0005433B" w:rsidRDefault="00E23CB4" w:rsidP="0005433B">
      <w:pPr>
        <w:jc w:val="both"/>
        <w:rPr>
          <w:highlight w:val="yellow"/>
        </w:rPr>
      </w:pPr>
    </w:p>
    <w:p w:rsidR="00E23CB4" w:rsidRPr="0005433B" w:rsidRDefault="00E23CB4" w:rsidP="0005433B">
      <w:pPr>
        <w:jc w:val="both"/>
        <w:rPr>
          <w:highlight w:val="yellow"/>
        </w:rPr>
      </w:pPr>
    </w:p>
    <w:p w:rsidR="00E23CB4" w:rsidRPr="0005433B" w:rsidRDefault="00E23CB4" w:rsidP="0005433B">
      <w:pPr>
        <w:jc w:val="both"/>
        <w:rPr>
          <w:highlight w:val="yellow"/>
        </w:rPr>
      </w:pPr>
    </w:p>
    <w:p w:rsidR="00E23CB4" w:rsidRPr="0005433B" w:rsidRDefault="00E23CB4" w:rsidP="0005433B">
      <w:pPr>
        <w:jc w:val="both"/>
        <w:rPr>
          <w:highlight w:val="yellow"/>
        </w:rPr>
      </w:pPr>
    </w:p>
    <w:p w:rsidR="00E23CB4" w:rsidRPr="0005433B" w:rsidRDefault="00E23CB4" w:rsidP="0005433B">
      <w:pPr>
        <w:jc w:val="both"/>
        <w:rPr>
          <w:highlight w:val="yellow"/>
        </w:rPr>
      </w:pPr>
    </w:p>
    <w:p w:rsidR="00E23CB4" w:rsidRPr="0005433B" w:rsidRDefault="00E23CB4" w:rsidP="0005433B">
      <w:pPr>
        <w:jc w:val="both"/>
        <w:rPr>
          <w:highlight w:val="yellow"/>
        </w:rPr>
      </w:pPr>
    </w:p>
    <w:p w:rsidR="00E23CB4" w:rsidRPr="0005433B" w:rsidRDefault="00E23CB4" w:rsidP="0005433B">
      <w:pPr>
        <w:jc w:val="both"/>
        <w:rPr>
          <w:highlight w:val="yellow"/>
        </w:rPr>
      </w:pPr>
    </w:p>
    <w:p w:rsidR="00E23CB4" w:rsidRPr="0005433B" w:rsidRDefault="00E23CB4" w:rsidP="0005433B">
      <w:pPr>
        <w:jc w:val="both"/>
        <w:rPr>
          <w:highlight w:val="yellow"/>
        </w:rPr>
      </w:pPr>
    </w:p>
    <w:p w:rsidR="00E23CB4" w:rsidRPr="0005433B" w:rsidRDefault="00E23CB4" w:rsidP="0005433B">
      <w:pPr>
        <w:jc w:val="both"/>
        <w:rPr>
          <w:highlight w:val="yellow"/>
        </w:rPr>
      </w:pPr>
    </w:p>
    <w:p w:rsidR="00E23CB4" w:rsidRPr="0005433B" w:rsidRDefault="00E23CB4" w:rsidP="0005433B">
      <w:pPr>
        <w:jc w:val="both"/>
        <w:rPr>
          <w:highlight w:val="yellow"/>
        </w:rPr>
      </w:pPr>
    </w:p>
    <w:p w:rsidR="00E23CB4" w:rsidRDefault="00E23CB4" w:rsidP="0005433B">
      <w:pPr>
        <w:jc w:val="both"/>
        <w:rPr>
          <w:highlight w:val="yellow"/>
        </w:rPr>
      </w:pPr>
    </w:p>
    <w:p w:rsidR="00367A42" w:rsidRDefault="00367A42" w:rsidP="0005433B">
      <w:pPr>
        <w:jc w:val="both"/>
        <w:rPr>
          <w:highlight w:val="yellow"/>
        </w:rPr>
      </w:pPr>
    </w:p>
    <w:p w:rsidR="00367A42" w:rsidRDefault="00367A42" w:rsidP="0005433B">
      <w:pPr>
        <w:jc w:val="both"/>
        <w:rPr>
          <w:highlight w:val="yellow"/>
        </w:rPr>
      </w:pPr>
    </w:p>
    <w:p w:rsidR="00367A42" w:rsidRDefault="00367A42" w:rsidP="0005433B">
      <w:pPr>
        <w:jc w:val="both"/>
        <w:rPr>
          <w:highlight w:val="yellow"/>
        </w:rPr>
      </w:pPr>
    </w:p>
    <w:p w:rsidR="00367A42" w:rsidRDefault="00367A42" w:rsidP="0005433B">
      <w:pPr>
        <w:jc w:val="both"/>
        <w:rPr>
          <w:highlight w:val="yellow"/>
        </w:rPr>
      </w:pPr>
    </w:p>
    <w:p w:rsidR="00367A42" w:rsidRDefault="00367A42" w:rsidP="0005433B">
      <w:pPr>
        <w:jc w:val="both"/>
        <w:rPr>
          <w:highlight w:val="yellow"/>
        </w:rPr>
      </w:pPr>
    </w:p>
    <w:p w:rsidR="00367A42" w:rsidRDefault="00367A42" w:rsidP="0005433B">
      <w:pPr>
        <w:jc w:val="both"/>
        <w:rPr>
          <w:highlight w:val="yellow"/>
        </w:rPr>
      </w:pPr>
    </w:p>
    <w:p w:rsidR="00367A42" w:rsidRDefault="00367A42" w:rsidP="0005433B">
      <w:pPr>
        <w:jc w:val="both"/>
        <w:rPr>
          <w:highlight w:val="yellow"/>
        </w:rPr>
      </w:pPr>
    </w:p>
    <w:p w:rsidR="00367A42" w:rsidRPr="0005433B" w:rsidRDefault="00367A42" w:rsidP="0005433B">
      <w:pPr>
        <w:jc w:val="both"/>
        <w:rPr>
          <w:highlight w:val="yellow"/>
        </w:rPr>
      </w:pPr>
    </w:p>
    <w:p w:rsidR="00E23CB4" w:rsidRPr="0005433B" w:rsidRDefault="00E23CB4" w:rsidP="0005433B">
      <w:pPr>
        <w:jc w:val="both"/>
        <w:rPr>
          <w:highlight w:val="yellow"/>
        </w:rPr>
      </w:pPr>
    </w:p>
    <w:p w:rsidR="009A6E2D" w:rsidRPr="0005433B" w:rsidRDefault="00964B3D" w:rsidP="0005433B">
      <w:pPr>
        <w:jc w:val="both"/>
        <w:rPr>
          <w:b/>
          <w:caps/>
          <w:sz w:val="28"/>
          <w:szCs w:val="28"/>
        </w:rPr>
      </w:pPr>
      <w:r w:rsidRPr="0005433B">
        <w:rPr>
          <w:b/>
          <w:caps/>
          <w:sz w:val="28"/>
          <w:szCs w:val="28"/>
        </w:rPr>
        <w:lastRenderedPageBreak/>
        <w:t xml:space="preserve">2. </w:t>
      </w:r>
      <w:r w:rsidR="009A6E2D" w:rsidRPr="0005433B">
        <w:rPr>
          <w:b/>
          <w:caps/>
          <w:sz w:val="28"/>
          <w:szCs w:val="28"/>
        </w:rPr>
        <w:t>Prostredie</w:t>
      </w:r>
      <w:r w:rsidR="00F85DF9">
        <w:rPr>
          <w:b/>
          <w:caps/>
          <w:sz w:val="28"/>
          <w:szCs w:val="28"/>
        </w:rPr>
        <w:t xml:space="preserve"> pre výskum</w:t>
      </w:r>
    </w:p>
    <w:p w:rsidR="009A6E2D" w:rsidRPr="0005433B" w:rsidRDefault="009A6E2D" w:rsidP="0005433B">
      <w:pPr>
        <w:ind w:left="360"/>
        <w:jc w:val="both"/>
        <w:rPr>
          <w:b/>
        </w:rPr>
      </w:pPr>
    </w:p>
    <w:p w:rsidR="00964B3D" w:rsidRPr="0005433B" w:rsidRDefault="00964B3D" w:rsidP="0005433B">
      <w:pPr>
        <w:ind w:left="360"/>
        <w:jc w:val="both"/>
        <w:rPr>
          <w:b/>
        </w:rPr>
      </w:pPr>
    </w:p>
    <w:p w:rsidR="009A6E2D" w:rsidRPr="0005433B" w:rsidRDefault="00964B3D" w:rsidP="0005433B">
      <w:pPr>
        <w:jc w:val="both"/>
        <w:rPr>
          <w:b/>
          <w:caps/>
        </w:rPr>
      </w:pPr>
      <w:r w:rsidRPr="0005433B">
        <w:rPr>
          <w:b/>
          <w:caps/>
        </w:rPr>
        <w:t xml:space="preserve">2.1. </w:t>
      </w:r>
      <w:r w:rsidR="009A6E2D" w:rsidRPr="0005433B">
        <w:rPr>
          <w:b/>
          <w:caps/>
        </w:rPr>
        <w:t xml:space="preserve">Rozsah a výsledky doktorandského štúdia </w:t>
      </w:r>
    </w:p>
    <w:p w:rsidR="009A6E2D" w:rsidRPr="0005433B" w:rsidRDefault="009A6E2D" w:rsidP="0005433B">
      <w:pPr>
        <w:jc w:val="both"/>
        <w:rPr>
          <w:b/>
        </w:rPr>
      </w:pPr>
    </w:p>
    <w:p w:rsidR="009A6E2D" w:rsidRPr="0005433B" w:rsidRDefault="009A6E2D" w:rsidP="0005433B">
      <w:pPr>
        <w:jc w:val="both"/>
      </w:pPr>
      <w:r w:rsidRPr="0005433B">
        <w:t xml:space="preserve">Katedra teológie a katechetiky má v súčasnosti 3 interných a 5 externých doktorandov v odbore 2.1.12 Teológia. Doktorandské štúdium sa realizuje štvrtý akademický rok. </w:t>
      </w:r>
    </w:p>
    <w:p w:rsidR="00964B3D" w:rsidRPr="0005433B" w:rsidRDefault="00964B3D" w:rsidP="0005433B">
      <w:pPr>
        <w:rPr>
          <w:b/>
        </w:rPr>
      </w:pPr>
    </w:p>
    <w:p w:rsidR="000F45E7" w:rsidRPr="0005433B" w:rsidRDefault="000F45E7" w:rsidP="000F45E7">
      <w:pPr>
        <w:rPr>
          <w:b/>
        </w:rPr>
      </w:pPr>
      <w:r w:rsidRPr="0005433B">
        <w:rPr>
          <w:b/>
          <w:color w:val="000000"/>
        </w:rPr>
        <w:t>Zoznam doktorandov v akademickom roku 2014/2015 – denní študenti</w:t>
      </w:r>
    </w:p>
    <w:tbl>
      <w:tblPr>
        <w:tblW w:w="9434" w:type="dxa"/>
        <w:tblInd w:w="-15" w:type="dxa"/>
        <w:tblCellMar>
          <w:left w:w="70" w:type="dxa"/>
          <w:right w:w="70" w:type="dxa"/>
        </w:tblCellMar>
        <w:tblLook w:val="04A0" w:firstRow="1" w:lastRow="0" w:firstColumn="1" w:lastColumn="0" w:noHBand="0" w:noVBand="1"/>
      </w:tblPr>
      <w:tblGrid>
        <w:gridCol w:w="390"/>
        <w:gridCol w:w="2159"/>
        <w:gridCol w:w="2848"/>
        <w:gridCol w:w="850"/>
        <w:gridCol w:w="3187"/>
      </w:tblGrid>
      <w:tr w:rsidR="000F45E7" w:rsidRPr="0005433B" w:rsidTr="00255C69">
        <w:trPr>
          <w:trHeight w:val="570"/>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5E7" w:rsidRPr="0005433B" w:rsidRDefault="000F45E7" w:rsidP="00255C69">
            <w:pPr>
              <w:rPr>
                <w:color w:val="000000"/>
                <w:sz w:val="20"/>
                <w:szCs w:val="20"/>
              </w:rPr>
            </w:pPr>
            <w:r w:rsidRPr="0005433B">
              <w:rPr>
                <w:color w:val="000000"/>
                <w:sz w:val="20"/>
                <w:szCs w:val="20"/>
              </w:rPr>
              <w:t> </w:t>
            </w:r>
          </w:p>
        </w:tc>
        <w:tc>
          <w:tcPr>
            <w:tcW w:w="2159" w:type="dxa"/>
            <w:tcBorders>
              <w:top w:val="single" w:sz="4" w:space="0" w:color="auto"/>
              <w:left w:val="nil"/>
              <w:bottom w:val="single" w:sz="4" w:space="0" w:color="auto"/>
              <w:right w:val="single" w:sz="4" w:space="0" w:color="auto"/>
            </w:tcBorders>
            <w:shd w:val="clear" w:color="auto" w:fill="auto"/>
            <w:noWrap/>
            <w:vAlign w:val="bottom"/>
            <w:hideMark/>
          </w:tcPr>
          <w:p w:rsidR="000F45E7" w:rsidRPr="0005433B" w:rsidRDefault="000F45E7" w:rsidP="00255C69">
            <w:pPr>
              <w:rPr>
                <w:b/>
                <w:bCs/>
                <w:sz w:val="20"/>
                <w:szCs w:val="20"/>
              </w:rPr>
            </w:pPr>
            <w:r w:rsidRPr="0005433B">
              <w:rPr>
                <w:b/>
                <w:bCs/>
                <w:sz w:val="20"/>
                <w:szCs w:val="20"/>
              </w:rPr>
              <w:t>Meno a priezvisko študenta</w:t>
            </w:r>
          </w:p>
        </w:tc>
        <w:tc>
          <w:tcPr>
            <w:tcW w:w="2848" w:type="dxa"/>
            <w:tcBorders>
              <w:top w:val="single" w:sz="4" w:space="0" w:color="auto"/>
              <w:left w:val="nil"/>
              <w:bottom w:val="single" w:sz="4" w:space="0" w:color="auto"/>
              <w:right w:val="single" w:sz="4" w:space="0" w:color="auto"/>
            </w:tcBorders>
            <w:shd w:val="clear" w:color="auto" w:fill="auto"/>
            <w:noWrap/>
            <w:vAlign w:val="bottom"/>
            <w:hideMark/>
          </w:tcPr>
          <w:p w:rsidR="000F45E7" w:rsidRPr="0005433B" w:rsidRDefault="000F45E7" w:rsidP="00255C69">
            <w:pPr>
              <w:rPr>
                <w:b/>
                <w:bCs/>
                <w:sz w:val="20"/>
                <w:szCs w:val="20"/>
              </w:rPr>
            </w:pPr>
            <w:r w:rsidRPr="0005433B">
              <w:rPr>
                <w:b/>
                <w:bCs/>
                <w:sz w:val="20"/>
                <w:szCs w:val="20"/>
              </w:rPr>
              <w:t>Študijný program</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F45E7" w:rsidRPr="0005433B" w:rsidRDefault="000F45E7" w:rsidP="00255C69">
            <w:pPr>
              <w:jc w:val="center"/>
              <w:rPr>
                <w:b/>
                <w:bCs/>
                <w:sz w:val="20"/>
                <w:szCs w:val="20"/>
              </w:rPr>
            </w:pPr>
            <w:r w:rsidRPr="0005433B">
              <w:rPr>
                <w:b/>
                <w:bCs/>
                <w:sz w:val="20"/>
                <w:szCs w:val="20"/>
              </w:rPr>
              <w:t>Rok štúdia</w:t>
            </w:r>
          </w:p>
        </w:tc>
        <w:tc>
          <w:tcPr>
            <w:tcW w:w="3187" w:type="dxa"/>
            <w:tcBorders>
              <w:top w:val="single" w:sz="4" w:space="0" w:color="auto"/>
              <w:left w:val="nil"/>
              <w:bottom w:val="single" w:sz="4" w:space="0" w:color="auto"/>
              <w:right w:val="single" w:sz="4" w:space="0" w:color="auto"/>
            </w:tcBorders>
            <w:shd w:val="clear" w:color="auto" w:fill="auto"/>
            <w:noWrap/>
            <w:vAlign w:val="bottom"/>
            <w:hideMark/>
          </w:tcPr>
          <w:p w:rsidR="000F45E7" w:rsidRPr="0005433B" w:rsidRDefault="000F45E7" w:rsidP="00255C69">
            <w:pPr>
              <w:rPr>
                <w:b/>
                <w:bCs/>
                <w:sz w:val="20"/>
                <w:szCs w:val="20"/>
              </w:rPr>
            </w:pPr>
            <w:r w:rsidRPr="0005433B">
              <w:rPr>
                <w:b/>
                <w:bCs/>
                <w:sz w:val="20"/>
                <w:szCs w:val="20"/>
              </w:rPr>
              <w:t>Meno školiteľa</w:t>
            </w:r>
          </w:p>
        </w:tc>
      </w:tr>
      <w:tr w:rsidR="000F45E7" w:rsidRPr="0005433B" w:rsidTr="005575AF">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tcPr>
          <w:p w:rsidR="000F45E7" w:rsidRPr="0005433B" w:rsidRDefault="005575AF" w:rsidP="00255C69">
            <w:pPr>
              <w:jc w:val="right"/>
              <w:rPr>
                <w:color w:val="000000"/>
                <w:sz w:val="20"/>
                <w:szCs w:val="20"/>
              </w:rPr>
            </w:pPr>
            <w:r>
              <w:rPr>
                <w:color w:val="000000"/>
                <w:sz w:val="20"/>
                <w:szCs w:val="20"/>
              </w:rPr>
              <w:t>1.</w:t>
            </w:r>
          </w:p>
        </w:tc>
        <w:tc>
          <w:tcPr>
            <w:tcW w:w="2159"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Lakatos Ioan Dinu</w:t>
            </w:r>
          </w:p>
        </w:tc>
        <w:tc>
          <w:tcPr>
            <w:tcW w:w="2848"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Teológia</w:t>
            </w:r>
          </w:p>
        </w:tc>
        <w:tc>
          <w:tcPr>
            <w:tcW w:w="850" w:type="dxa"/>
            <w:tcBorders>
              <w:top w:val="nil"/>
              <w:left w:val="nil"/>
              <w:bottom w:val="single" w:sz="4" w:space="0" w:color="auto"/>
              <w:right w:val="single" w:sz="4" w:space="0" w:color="auto"/>
            </w:tcBorders>
            <w:shd w:val="clear" w:color="auto" w:fill="auto"/>
            <w:vAlign w:val="bottom"/>
            <w:hideMark/>
          </w:tcPr>
          <w:p w:rsidR="000F45E7" w:rsidRPr="0005433B" w:rsidRDefault="000F45E7" w:rsidP="00255C69">
            <w:pPr>
              <w:jc w:val="center"/>
              <w:rPr>
                <w:sz w:val="20"/>
                <w:szCs w:val="20"/>
              </w:rPr>
            </w:pPr>
            <w:r w:rsidRPr="0005433B">
              <w:rPr>
                <w:sz w:val="20"/>
                <w:szCs w:val="20"/>
              </w:rPr>
              <w:t>2.</w:t>
            </w:r>
          </w:p>
        </w:tc>
        <w:tc>
          <w:tcPr>
            <w:tcW w:w="3187"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prof. ThDr. P. Procházka, PhD.</w:t>
            </w:r>
          </w:p>
        </w:tc>
      </w:tr>
      <w:tr w:rsidR="000F45E7" w:rsidRPr="0005433B" w:rsidTr="005575AF">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tcPr>
          <w:p w:rsidR="000F45E7" w:rsidRPr="0005433B" w:rsidRDefault="005575AF" w:rsidP="00255C69">
            <w:pPr>
              <w:jc w:val="right"/>
              <w:rPr>
                <w:color w:val="000000"/>
                <w:sz w:val="20"/>
                <w:szCs w:val="20"/>
              </w:rPr>
            </w:pPr>
            <w:r>
              <w:rPr>
                <w:color w:val="000000"/>
                <w:sz w:val="20"/>
                <w:szCs w:val="20"/>
              </w:rPr>
              <w:t>2.</w:t>
            </w:r>
          </w:p>
        </w:tc>
        <w:tc>
          <w:tcPr>
            <w:tcW w:w="2159" w:type="dxa"/>
            <w:tcBorders>
              <w:top w:val="nil"/>
              <w:left w:val="nil"/>
              <w:bottom w:val="single" w:sz="4" w:space="0" w:color="auto"/>
              <w:right w:val="single" w:sz="4" w:space="0" w:color="auto"/>
            </w:tcBorders>
            <w:shd w:val="clear" w:color="auto" w:fill="auto"/>
            <w:noWrap/>
            <w:hideMark/>
          </w:tcPr>
          <w:p w:rsidR="000F45E7" w:rsidRPr="0005433B" w:rsidRDefault="000F45E7" w:rsidP="00255C69">
            <w:pPr>
              <w:rPr>
                <w:rFonts w:eastAsia="Arial Unicode MS"/>
                <w:sz w:val="20"/>
                <w:szCs w:val="20"/>
              </w:rPr>
            </w:pPr>
            <w:r w:rsidRPr="0005433B">
              <w:rPr>
                <w:rFonts w:eastAsia="Arial Unicode MS"/>
                <w:sz w:val="20"/>
                <w:szCs w:val="20"/>
              </w:rPr>
              <w:t>Masarik Miloš</w:t>
            </w:r>
          </w:p>
        </w:tc>
        <w:tc>
          <w:tcPr>
            <w:tcW w:w="2848"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color w:val="000000"/>
                <w:sz w:val="20"/>
                <w:szCs w:val="20"/>
              </w:rPr>
            </w:pPr>
            <w:r w:rsidRPr="0005433B">
              <w:rPr>
                <w:color w:val="000000"/>
                <w:sz w:val="20"/>
                <w:szCs w:val="20"/>
              </w:rPr>
              <w:t>Teológia</w:t>
            </w:r>
          </w:p>
        </w:tc>
        <w:tc>
          <w:tcPr>
            <w:tcW w:w="850"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jc w:val="center"/>
              <w:rPr>
                <w:color w:val="000000"/>
                <w:sz w:val="20"/>
                <w:szCs w:val="20"/>
              </w:rPr>
            </w:pPr>
            <w:r w:rsidRPr="0005433B">
              <w:rPr>
                <w:color w:val="000000"/>
                <w:sz w:val="20"/>
                <w:szCs w:val="20"/>
              </w:rPr>
              <w:t>3.</w:t>
            </w:r>
          </w:p>
        </w:tc>
        <w:tc>
          <w:tcPr>
            <w:tcW w:w="3187"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color w:val="000000"/>
                <w:sz w:val="20"/>
                <w:szCs w:val="20"/>
              </w:rPr>
            </w:pPr>
            <w:r w:rsidRPr="0005433B">
              <w:rPr>
                <w:color w:val="000000"/>
                <w:sz w:val="20"/>
                <w:szCs w:val="20"/>
              </w:rPr>
              <w:t>prof. ThDr. I. Peres, PhD.</w:t>
            </w:r>
          </w:p>
        </w:tc>
      </w:tr>
      <w:tr w:rsidR="000F45E7" w:rsidRPr="0005433B" w:rsidTr="005575AF">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tcPr>
          <w:p w:rsidR="000F45E7" w:rsidRPr="0005433B" w:rsidRDefault="005575AF" w:rsidP="00255C69">
            <w:pPr>
              <w:jc w:val="right"/>
              <w:rPr>
                <w:color w:val="000000"/>
                <w:sz w:val="20"/>
                <w:szCs w:val="20"/>
              </w:rPr>
            </w:pPr>
            <w:r>
              <w:rPr>
                <w:color w:val="000000"/>
                <w:sz w:val="20"/>
                <w:szCs w:val="20"/>
              </w:rPr>
              <w:t>3.</w:t>
            </w:r>
          </w:p>
        </w:tc>
        <w:tc>
          <w:tcPr>
            <w:tcW w:w="2159" w:type="dxa"/>
            <w:tcBorders>
              <w:top w:val="nil"/>
              <w:left w:val="nil"/>
              <w:bottom w:val="single" w:sz="4" w:space="0" w:color="auto"/>
              <w:right w:val="single" w:sz="4" w:space="0" w:color="auto"/>
            </w:tcBorders>
            <w:shd w:val="clear" w:color="auto" w:fill="auto"/>
            <w:noWrap/>
            <w:hideMark/>
          </w:tcPr>
          <w:p w:rsidR="000F45E7" w:rsidRPr="0005433B" w:rsidRDefault="000F45E7" w:rsidP="00255C69">
            <w:pPr>
              <w:rPr>
                <w:rFonts w:eastAsia="Arial Unicode MS"/>
                <w:sz w:val="20"/>
                <w:szCs w:val="20"/>
              </w:rPr>
            </w:pPr>
            <w:r w:rsidRPr="0005433B">
              <w:rPr>
                <w:rFonts w:eastAsia="Arial Unicode MS"/>
                <w:sz w:val="20"/>
                <w:szCs w:val="20"/>
              </w:rPr>
              <w:t>Tóth Miroslav</w:t>
            </w:r>
          </w:p>
        </w:tc>
        <w:tc>
          <w:tcPr>
            <w:tcW w:w="2848"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color w:val="000000"/>
                <w:sz w:val="20"/>
                <w:szCs w:val="20"/>
              </w:rPr>
            </w:pPr>
            <w:r w:rsidRPr="0005433B">
              <w:rPr>
                <w:color w:val="000000"/>
                <w:sz w:val="20"/>
                <w:szCs w:val="20"/>
              </w:rPr>
              <w:t>Teológia</w:t>
            </w:r>
          </w:p>
        </w:tc>
        <w:tc>
          <w:tcPr>
            <w:tcW w:w="850"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jc w:val="center"/>
              <w:rPr>
                <w:color w:val="000000"/>
                <w:sz w:val="20"/>
                <w:szCs w:val="20"/>
              </w:rPr>
            </w:pPr>
            <w:r w:rsidRPr="0005433B">
              <w:rPr>
                <w:color w:val="000000"/>
                <w:sz w:val="20"/>
                <w:szCs w:val="20"/>
              </w:rPr>
              <w:t>3.</w:t>
            </w:r>
          </w:p>
        </w:tc>
        <w:tc>
          <w:tcPr>
            <w:tcW w:w="3187"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prof. ThDr. P. Procházka, PhD.</w:t>
            </w:r>
          </w:p>
        </w:tc>
      </w:tr>
    </w:tbl>
    <w:p w:rsidR="000F45E7" w:rsidRPr="0005433B" w:rsidRDefault="000F45E7" w:rsidP="000F45E7">
      <w:pPr>
        <w:rPr>
          <w:b/>
        </w:rPr>
      </w:pPr>
    </w:p>
    <w:p w:rsidR="000F45E7" w:rsidRPr="0005433B" w:rsidRDefault="000F45E7" w:rsidP="000F45E7">
      <w:pPr>
        <w:rPr>
          <w:b/>
        </w:rPr>
      </w:pPr>
      <w:r w:rsidRPr="0005433B">
        <w:rPr>
          <w:b/>
          <w:color w:val="000000"/>
        </w:rPr>
        <w:t>Zoznam doktorandov v akademickom roku 2014/2015 – externí študenti</w:t>
      </w:r>
    </w:p>
    <w:tbl>
      <w:tblPr>
        <w:tblW w:w="9538" w:type="dxa"/>
        <w:tblInd w:w="-65" w:type="dxa"/>
        <w:tblCellMar>
          <w:left w:w="70" w:type="dxa"/>
          <w:right w:w="70" w:type="dxa"/>
        </w:tblCellMar>
        <w:tblLook w:val="04A0" w:firstRow="1" w:lastRow="0" w:firstColumn="1" w:lastColumn="0" w:noHBand="0" w:noVBand="1"/>
      </w:tblPr>
      <w:tblGrid>
        <w:gridCol w:w="480"/>
        <w:gridCol w:w="2097"/>
        <w:gridCol w:w="2840"/>
        <w:gridCol w:w="997"/>
        <w:gridCol w:w="3124"/>
      </w:tblGrid>
      <w:tr w:rsidR="000F45E7" w:rsidRPr="0005433B" w:rsidTr="005575AF">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5E7" w:rsidRPr="0005433B" w:rsidRDefault="000F45E7" w:rsidP="00255C69">
            <w:pPr>
              <w:rPr>
                <w:color w:val="000000"/>
                <w:sz w:val="20"/>
                <w:szCs w:val="20"/>
              </w:rPr>
            </w:pPr>
            <w:r w:rsidRPr="0005433B">
              <w:rPr>
                <w:color w:val="000000"/>
                <w:sz w:val="20"/>
                <w:szCs w:val="20"/>
              </w:rPr>
              <w:t> </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0F45E7" w:rsidRPr="0005433B" w:rsidRDefault="000F45E7" w:rsidP="00255C69">
            <w:pPr>
              <w:rPr>
                <w:b/>
                <w:bCs/>
                <w:sz w:val="20"/>
                <w:szCs w:val="20"/>
              </w:rPr>
            </w:pPr>
            <w:r w:rsidRPr="0005433B">
              <w:rPr>
                <w:b/>
                <w:bCs/>
                <w:sz w:val="20"/>
                <w:szCs w:val="20"/>
              </w:rPr>
              <w:t>Meno a priezvisko študenta</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0F45E7" w:rsidRPr="0005433B" w:rsidRDefault="000F45E7" w:rsidP="00255C69">
            <w:pPr>
              <w:rPr>
                <w:b/>
                <w:bCs/>
                <w:sz w:val="20"/>
                <w:szCs w:val="20"/>
              </w:rPr>
            </w:pPr>
            <w:r w:rsidRPr="0005433B">
              <w:rPr>
                <w:b/>
                <w:bCs/>
                <w:sz w:val="20"/>
                <w:szCs w:val="20"/>
              </w:rPr>
              <w:t>Študijný program</w:t>
            </w:r>
          </w:p>
        </w:tc>
        <w:tc>
          <w:tcPr>
            <w:tcW w:w="997" w:type="dxa"/>
            <w:tcBorders>
              <w:top w:val="single" w:sz="4" w:space="0" w:color="auto"/>
              <w:left w:val="nil"/>
              <w:bottom w:val="single" w:sz="4" w:space="0" w:color="auto"/>
              <w:right w:val="single" w:sz="4" w:space="0" w:color="auto"/>
            </w:tcBorders>
            <w:shd w:val="clear" w:color="auto" w:fill="auto"/>
            <w:vAlign w:val="bottom"/>
            <w:hideMark/>
          </w:tcPr>
          <w:p w:rsidR="000F45E7" w:rsidRPr="0005433B" w:rsidRDefault="000F45E7" w:rsidP="00255C69">
            <w:pPr>
              <w:jc w:val="center"/>
              <w:rPr>
                <w:b/>
                <w:bCs/>
                <w:sz w:val="20"/>
                <w:szCs w:val="20"/>
              </w:rPr>
            </w:pPr>
            <w:r w:rsidRPr="0005433B">
              <w:rPr>
                <w:b/>
                <w:bCs/>
                <w:sz w:val="20"/>
                <w:szCs w:val="20"/>
              </w:rPr>
              <w:t>Rok štúdia</w:t>
            </w:r>
          </w:p>
        </w:tc>
        <w:tc>
          <w:tcPr>
            <w:tcW w:w="3124" w:type="dxa"/>
            <w:tcBorders>
              <w:top w:val="single" w:sz="4" w:space="0" w:color="auto"/>
              <w:left w:val="nil"/>
              <w:bottom w:val="single" w:sz="4" w:space="0" w:color="auto"/>
              <w:right w:val="single" w:sz="4" w:space="0" w:color="auto"/>
            </w:tcBorders>
            <w:shd w:val="clear" w:color="auto" w:fill="auto"/>
            <w:noWrap/>
            <w:vAlign w:val="bottom"/>
            <w:hideMark/>
          </w:tcPr>
          <w:p w:rsidR="000F45E7" w:rsidRPr="0005433B" w:rsidRDefault="000F45E7" w:rsidP="00255C69">
            <w:pPr>
              <w:rPr>
                <w:b/>
                <w:bCs/>
                <w:sz w:val="20"/>
                <w:szCs w:val="20"/>
              </w:rPr>
            </w:pPr>
            <w:r w:rsidRPr="0005433B">
              <w:rPr>
                <w:b/>
                <w:bCs/>
                <w:sz w:val="20"/>
                <w:szCs w:val="20"/>
              </w:rPr>
              <w:t>Meno školiteľa</w:t>
            </w:r>
          </w:p>
        </w:tc>
      </w:tr>
      <w:tr w:rsidR="000F45E7" w:rsidRPr="0005433B" w:rsidTr="005575A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0F45E7" w:rsidRPr="0005433B" w:rsidRDefault="005575AF" w:rsidP="00255C69">
            <w:pPr>
              <w:jc w:val="right"/>
              <w:rPr>
                <w:color w:val="000000"/>
                <w:sz w:val="20"/>
                <w:szCs w:val="20"/>
              </w:rPr>
            </w:pPr>
            <w:r>
              <w:rPr>
                <w:color w:val="000000"/>
                <w:sz w:val="20"/>
                <w:szCs w:val="20"/>
              </w:rPr>
              <w:t>1.</w:t>
            </w:r>
          </w:p>
        </w:tc>
        <w:tc>
          <w:tcPr>
            <w:tcW w:w="2097"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Daniela Masariková</w:t>
            </w:r>
          </w:p>
        </w:tc>
        <w:tc>
          <w:tcPr>
            <w:tcW w:w="2840"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Teológia</w:t>
            </w:r>
          </w:p>
        </w:tc>
        <w:tc>
          <w:tcPr>
            <w:tcW w:w="997" w:type="dxa"/>
            <w:tcBorders>
              <w:top w:val="nil"/>
              <w:left w:val="nil"/>
              <w:bottom w:val="single" w:sz="4" w:space="0" w:color="auto"/>
              <w:right w:val="single" w:sz="4" w:space="0" w:color="auto"/>
            </w:tcBorders>
            <w:shd w:val="clear" w:color="auto" w:fill="auto"/>
            <w:vAlign w:val="bottom"/>
            <w:hideMark/>
          </w:tcPr>
          <w:p w:rsidR="000F45E7" w:rsidRPr="0005433B" w:rsidRDefault="000F45E7" w:rsidP="00255C69">
            <w:pPr>
              <w:jc w:val="center"/>
              <w:rPr>
                <w:sz w:val="20"/>
                <w:szCs w:val="20"/>
              </w:rPr>
            </w:pPr>
            <w:r w:rsidRPr="0005433B">
              <w:rPr>
                <w:sz w:val="20"/>
                <w:szCs w:val="20"/>
              </w:rPr>
              <w:t>3.</w:t>
            </w:r>
          </w:p>
        </w:tc>
        <w:tc>
          <w:tcPr>
            <w:tcW w:w="3124"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doc. PaedDr. D. Hanesová, PhD.</w:t>
            </w:r>
          </w:p>
        </w:tc>
      </w:tr>
      <w:tr w:rsidR="000F45E7" w:rsidRPr="0005433B" w:rsidTr="005575A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0F45E7" w:rsidRPr="0005433B" w:rsidRDefault="005575AF" w:rsidP="00255C69">
            <w:pPr>
              <w:jc w:val="right"/>
              <w:rPr>
                <w:color w:val="000000"/>
                <w:sz w:val="20"/>
                <w:szCs w:val="20"/>
              </w:rPr>
            </w:pPr>
            <w:r>
              <w:rPr>
                <w:color w:val="000000"/>
                <w:sz w:val="20"/>
                <w:szCs w:val="20"/>
              </w:rPr>
              <w:t>2.</w:t>
            </w:r>
          </w:p>
        </w:tc>
        <w:tc>
          <w:tcPr>
            <w:tcW w:w="2097"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Gulán Tomáš</w:t>
            </w:r>
          </w:p>
        </w:tc>
        <w:tc>
          <w:tcPr>
            <w:tcW w:w="2840"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Teológia</w:t>
            </w:r>
          </w:p>
        </w:tc>
        <w:tc>
          <w:tcPr>
            <w:tcW w:w="997" w:type="dxa"/>
            <w:tcBorders>
              <w:top w:val="nil"/>
              <w:left w:val="nil"/>
              <w:bottom w:val="single" w:sz="4" w:space="0" w:color="auto"/>
              <w:right w:val="single" w:sz="4" w:space="0" w:color="auto"/>
            </w:tcBorders>
            <w:shd w:val="clear" w:color="auto" w:fill="auto"/>
            <w:vAlign w:val="bottom"/>
            <w:hideMark/>
          </w:tcPr>
          <w:p w:rsidR="000F45E7" w:rsidRPr="0005433B" w:rsidRDefault="000F45E7" w:rsidP="00255C69">
            <w:pPr>
              <w:jc w:val="center"/>
              <w:rPr>
                <w:sz w:val="20"/>
                <w:szCs w:val="20"/>
              </w:rPr>
            </w:pPr>
            <w:r w:rsidRPr="0005433B">
              <w:rPr>
                <w:sz w:val="20"/>
                <w:szCs w:val="20"/>
              </w:rPr>
              <w:t>3.</w:t>
            </w:r>
          </w:p>
        </w:tc>
        <w:tc>
          <w:tcPr>
            <w:tcW w:w="3124"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doc. ThDr. P. Hanes, PhD.</w:t>
            </w:r>
          </w:p>
        </w:tc>
      </w:tr>
      <w:tr w:rsidR="000F45E7" w:rsidRPr="0005433B" w:rsidTr="005575A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0F45E7" w:rsidRPr="0005433B" w:rsidRDefault="005575AF" w:rsidP="00255C69">
            <w:pPr>
              <w:jc w:val="right"/>
              <w:rPr>
                <w:color w:val="000000"/>
                <w:sz w:val="20"/>
                <w:szCs w:val="20"/>
              </w:rPr>
            </w:pPr>
            <w:r>
              <w:rPr>
                <w:color w:val="000000"/>
                <w:sz w:val="20"/>
                <w:szCs w:val="20"/>
              </w:rPr>
              <w:t>3.</w:t>
            </w:r>
          </w:p>
        </w:tc>
        <w:tc>
          <w:tcPr>
            <w:tcW w:w="2097"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Vuksta Volodymyr</w:t>
            </w:r>
          </w:p>
        </w:tc>
        <w:tc>
          <w:tcPr>
            <w:tcW w:w="2840"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Teológia</w:t>
            </w:r>
          </w:p>
        </w:tc>
        <w:tc>
          <w:tcPr>
            <w:tcW w:w="997" w:type="dxa"/>
            <w:tcBorders>
              <w:top w:val="nil"/>
              <w:left w:val="nil"/>
              <w:bottom w:val="single" w:sz="4" w:space="0" w:color="auto"/>
              <w:right w:val="single" w:sz="4" w:space="0" w:color="auto"/>
            </w:tcBorders>
            <w:shd w:val="clear" w:color="auto" w:fill="auto"/>
            <w:vAlign w:val="bottom"/>
            <w:hideMark/>
          </w:tcPr>
          <w:p w:rsidR="000F45E7" w:rsidRPr="0005433B" w:rsidRDefault="000F45E7" w:rsidP="00255C69">
            <w:pPr>
              <w:jc w:val="center"/>
              <w:rPr>
                <w:sz w:val="20"/>
                <w:szCs w:val="20"/>
              </w:rPr>
            </w:pPr>
            <w:r w:rsidRPr="0005433B">
              <w:rPr>
                <w:sz w:val="20"/>
                <w:szCs w:val="20"/>
              </w:rPr>
              <w:t>3.</w:t>
            </w:r>
          </w:p>
        </w:tc>
        <w:tc>
          <w:tcPr>
            <w:tcW w:w="3124"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doc. ThDr. A. Masarik, PhD.</w:t>
            </w:r>
          </w:p>
        </w:tc>
      </w:tr>
      <w:tr w:rsidR="000F45E7" w:rsidRPr="0005433B" w:rsidTr="005575A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0F45E7" w:rsidRPr="0005433B" w:rsidRDefault="005575AF" w:rsidP="00255C69">
            <w:pPr>
              <w:jc w:val="right"/>
              <w:rPr>
                <w:color w:val="000000"/>
                <w:sz w:val="20"/>
                <w:szCs w:val="20"/>
              </w:rPr>
            </w:pPr>
            <w:r>
              <w:rPr>
                <w:color w:val="000000"/>
                <w:sz w:val="20"/>
                <w:szCs w:val="20"/>
              </w:rPr>
              <w:t>4.</w:t>
            </w:r>
          </w:p>
        </w:tc>
        <w:tc>
          <w:tcPr>
            <w:tcW w:w="2097"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Kopas Gabriella</w:t>
            </w:r>
          </w:p>
        </w:tc>
        <w:tc>
          <w:tcPr>
            <w:tcW w:w="2840"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Teológia</w:t>
            </w:r>
          </w:p>
        </w:tc>
        <w:tc>
          <w:tcPr>
            <w:tcW w:w="997" w:type="dxa"/>
            <w:tcBorders>
              <w:top w:val="nil"/>
              <w:left w:val="nil"/>
              <w:bottom w:val="single" w:sz="4" w:space="0" w:color="auto"/>
              <w:right w:val="single" w:sz="4" w:space="0" w:color="auto"/>
            </w:tcBorders>
            <w:shd w:val="clear" w:color="auto" w:fill="auto"/>
            <w:vAlign w:val="bottom"/>
            <w:hideMark/>
          </w:tcPr>
          <w:p w:rsidR="000F45E7" w:rsidRPr="0005433B" w:rsidRDefault="000F45E7" w:rsidP="00255C69">
            <w:pPr>
              <w:jc w:val="center"/>
              <w:rPr>
                <w:sz w:val="20"/>
                <w:szCs w:val="20"/>
              </w:rPr>
            </w:pPr>
            <w:r w:rsidRPr="0005433B">
              <w:rPr>
                <w:sz w:val="20"/>
                <w:szCs w:val="20"/>
              </w:rPr>
              <w:t>4.</w:t>
            </w:r>
          </w:p>
        </w:tc>
        <w:tc>
          <w:tcPr>
            <w:tcW w:w="3124"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doc. ThDr. P. Hanes, PhD.</w:t>
            </w:r>
          </w:p>
        </w:tc>
      </w:tr>
      <w:tr w:rsidR="000F45E7" w:rsidRPr="0005433B" w:rsidTr="005575A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0F45E7" w:rsidRPr="0005433B" w:rsidRDefault="005575AF" w:rsidP="00255C69">
            <w:pPr>
              <w:jc w:val="right"/>
              <w:rPr>
                <w:color w:val="000000"/>
                <w:sz w:val="20"/>
                <w:szCs w:val="20"/>
              </w:rPr>
            </w:pPr>
            <w:r>
              <w:rPr>
                <w:color w:val="000000"/>
                <w:sz w:val="20"/>
                <w:szCs w:val="20"/>
              </w:rPr>
              <w:t>5.</w:t>
            </w:r>
          </w:p>
        </w:tc>
        <w:tc>
          <w:tcPr>
            <w:tcW w:w="2097"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Šalaga Michal</w:t>
            </w:r>
          </w:p>
        </w:tc>
        <w:tc>
          <w:tcPr>
            <w:tcW w:w="2840"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Teológia</w:t>
            </w:r>
          </w:p>
        </w:tc>
        <w:tc>
          <w:tcPr>
            <w:tcW w:w="997" w:type="dxa"/>
            <w:tcBorders>
              <w:top w:val="nil"/>
              <w:left w:val="nil"/>
              <w:bottom w:val="single" w:sz="4" w:space="0" w:color="auto"/>
              <w:right w:val="single" w:sz="4" w:space="0" w:color="auto"/>
            </w:tcBorders>
            <w:shd w:val="clear" w:color="auto" w:fill="auto"/>
            <w:vAlign w:val="bottom"/>
            <w:hideMark/>
          </w:tcPr>
          <w:p w:rsidR="000F45E7" w:rsidRPr="0005433B" w:rsidRDefault="000F45E7" w:rsidP="00255C69">
            <w:pPr>
              <w:jc w:val="center"/>
              <w:rPr>
                <w:sz w:val="20"/>
                <w:szCs w:val="20"/>
              </w:rPr>
            </w:pPr>
            <w:r w:rsidRPr="0005433B">
              <w:rPr>
                <w:sz w:val="20"/>
                <w:szCs w:val="20"/>
              </w:rPr>
              <w:t>4.</w:t>
            </w:r>
          </w:p>
        </w:tc>
        <w:tc>
          <w:tcPr>
            <w:tcW w:w="3124" w:type="dxa"/>
            <w:tcBorders>
              <w:top w:val="nil"/>
              <w:left w:val="nil"/>
              <w:bottom w:val="single" w:sz="4" w:space="0" w:color="auto"/>
              <w:right w:val="single" w:sz="4" w:space="0" w:color="auto"/>
            </w:tcBorders>
            <w:shd w:val="clear" w:color="auto" w:fill="auto"/>
            <w:noWrap/>
            <w:vAlign w:val="bottom"/>
            <w:hideMark/>
          </w:tcPr>
          <w:p w:rsidR="000F45E7" w:rsidRPr="0005433B" w:rsidRDefault="000F45E7" w:rsidP="00255C69">
            <w:pPr>
              <w:rPr>
                <w:sz w:val="20"/>
                <w:szCs w:val="20"/>
              </w:rPr>
            </w:pPr>
            <w:r w:rsidRPr="0005433B">
              <w:rPr>
                <w:sz w:val="20"/>
                <w:szCs w:val="20"/>
              </w:rPr>
              <w:t>doc. ThDr. A. Masarik, PhD.</w:t>
            </w:r>
          </w:p>
        </w:tc>
      </w:tr>
      <w:tr w:rsidR="000F45E7" w:rsidRPr="0005433B" w:rsidTr="005575AF">
        <w:trPr>
          <w:trHeight w:val="300"/>
        </w:trPr>
        <w:tc>
          <w:tcPr>
            <w:tcW w:w="480" w:type="dxa"/>
            <w:tcBorders>
              <w:top w:val="nil"/>
              <w:left w:val="nil"/>
              <w:bottom w:val="nil"/>
              <w:right w:val="nil"/>
            </w:tcBorders>
            <w:shd w:val="clear" w:color="auto" w:fill="auto"/>
            <w:noWrap/>
            <w:vAlign w:val="bottom"/>
            <w:hideMark/>
          </w:tcPr>
          <w:p w:rsidR="000F45E7" w:rsidRPr="0005433B" w:rsidRDefault="000F45E7" w:rsidP="00255C69">
            <w:pPr>
              <w:rPr>
                <w:sz w:val="20"/>
                <w:szCs w:val="20"/>
              </w:rPr>
            </w:pPr>
          </w:p>
        </w:tc>
        <w:tc>
          <w:tcPr>
            <w:tcW w:w="2097" w:type="dxa"/>
            <w:tcBorders>
              <w:top w:val="nil"/>
              <w:left w:val="nil"/>
              <w:bottom w:val="nil"/>
              <w:right w:val="nil"/>
            </w:tcBorders>
            <w:shd w:val="clear" w:color="auto" w:fill="auto"/>
            <w:noWrap/>
            <w:vAlign w:val="bottom"/>
            <w:hideMark/>
          </w:tcPr>
          <w:p w:rsidR="000F45E7" w:rsidRPr="00621509" w:rsidRDefault="000F45E7" w:rsidP="00255C69"/>
        </w:tc>
        <w:tc>
          <w:tcPr>
            <w:tcW w:w="2840" w:type="dxa"/>
            <w:tcBorders>
              <w:top w:val="nil"/>
              <w:left w:val="nil"/>
              <w:bottom w:val="nil"/>
              <w:right w:val="nil"/>
            </w:tcBorders>
            <w:shd w:val="clear" w:color="auto" w:fill="auto"/>
            <w:noWrap/>
            <w:vAlign w:val="bottom"/>
            <w:hideMark/>
          </w:tcPr>
          <w:p w:rsidR="000F45E7" w:rsidRPr="0005433B" w:rsidRDefault="000F45E7" w:rsidP="00255C69">
            <w:pPr>
              <w:rPr>
                <w:sz w:val="20"/>
                <w:szCs w:val="20"/>
              </w:rPr>
            </w:pPr>
          </w:p>
        </w:tc>
        <w:tc>
          <w:tcPr>
            <w:tcW w:w="997" w:type="dxa"/>
            <w:tcBorders>
              <w:top w:val="nil"/>
              <w:left w:val="nil"/>
              <w:bottom w:val="nil"/>
              <w:right w:val="nil"/>
            </w:tcBorders>
            <w:shd w:val="clear" w:color="auto" w:fill="auto"/>
            <w:noWrap/>
            <w:vAlign w:val="bottom"/>
            <w:hideMark/>
          </w:tcPr>
          <w:p w:rsidR="000F45E7" w:rsidRPr="0005433B" w:rsidRDefault="000F45E7" w:rsidP="00255C69">
            <w:pPr>
              <w:rPr>
                <w:sz w:val="20"/>
                <w:szCs w:val="20"/>
              </w:rPr>
            </w:pPr>
          </w:p>
        </w:tc>
        <w:tc>
          <w:tcPr>
            <w:tcW w:w="3124" w:type="dxa"/>
            <w:tcBorders>
              <w:top w:val="nil"/>
              <w:left w:val="nil"/>
              <w:bottom w:val="nil"/>
              <w:right w:val="nil"/>
            </w:tcBorders>
            <w:shd w:val="clear" w:color="auto" w:fill="auto"/>
            <w:noWrap/>
            <w:vAlign w:val="bottom"/>
            <w:hideMark/>
          </w:tcPr>
          <w:p w:rsidR="000F45E7" w:rsidRPr="0005433B" w:rsidRDefault="000F45E7" w:rsidP="00255C69">
            <w:pPr>
              <w:rPr>
                <w:sz w:val="20"/>
                <w:szCs w:val="20"/>
              </w:rPr>
            </w:pPr>
          </w:p>
        </w:tc>
      </w:tr>
    </w:tbl>
    <w:p w:rsidR="009A6E2D" w:rsidRPr="0005433B" w:rsidRDefault="009A6E2D" w:rsidP="0005433B">
      <w:pPr>
        <w:pStyle w:val="Polokakomentr"/>
        <w:jc w:val="both"/>
        <w:rPr>
          <w:rFonts w:ascii="Times New Roman" w:hAnsi="Times New Roman" w:cs="Times New Roman"/>
          <w:i w:val="0"/>
          <w:sz w:val="24"/>
          <w:szCs w:val="24"/>
        </w:rPr>
      </w:pPr>
      <w:r w:rsidRPr="0005433B">
        <w:rPr>
          <w:rFonts w:ascii="Times New Roman" w:hAnsi="Times New Roman" w:cs="Times New Roman"/>
          <w:i w:val="0"/>
          <w:sz w:val="24"/>
          <w:szCs w:val="24"/>
        </w:rPr>
        <w:t>Doktorandské štúdium v hodnotenej oblasti – Študijný odbor 2.1.12 Teológia bolo zahájené v roku 2010, prvá dizertačná skúška bola realizovaná v marci 2014. Uvedený Študijný program z toho dôvodu zatiaľ nemá ukončených študentov doktorandského štúdia a nepredkladajú sa ich výstupy.</w:t>
      </w:r>
    </w:p>
    <w:p w:rsidR="009A6E2D" w:rsidRPr="0005433B" w:rsidRDefault="009A6E2D" w:rsidP="0005433B">
      <w:pPr>
        <w:jc w:val="both"/>
      </w:pPr>
    </w:p>
    <w:p w:rsidR="002F1F00" w:rsidRPr="0005433B" w:rsidRDefault="002F1F00" w:rsidP="0005433B">
      <w:pPr>
        <w:jc w:val="both"/>
      </w:pPr>
    </w:p>
    <w:p w:rsidR="009A6E2D" w:rsidRPr="0005433B" w:rsidRDefault="002F1F00" w:rsidP="0005433B">
      <w:pPr>
        <w:jc w:val="both"/>
        <w:rPr>
          <w:b/>
          <w:caps/>
        </w:rPr>
      </w:pPr>
      <w:r w:rsidRPr="0005433B">
        <w:rPr>
          <w:b/>
          <w:caps/>
        </w:rPr>
        <w:t xml:space="preserve">2.2. </w:t>
      </w:r>
      <w:r w:rsidR="009A6E2D" w:rsidRPr="0005433B">
        <w:rPr>
          <w:b/>
          <w:caps/>
        </w:rPr>
        <w:t>Charakteristika prístrojového, informačného a počítačového vybavenia pre potreby výskumu.</w:t>
      </w:r>
    </w:p>
    <w:p w:rsidR="002F1F00" w:rsidRPr="0005433B" w:rsidRDefault="002F1F00" w:rsidP="0005433B">
      <w:pPr>
        <w:jc w:val="both"/>
        <w:rPr>
          <w:b/>
        </w:rPr>
      </w:pPr>
    </w:p>
    <w:p w:rsidR="009A6E2D" w:rsidRPr="0005433B" w:rsidRDefault="009A6E2D" w:rsidP="0005433B">
      <w:pPr>
        <w:jc w:val="both"/>
      </w:pPr>
      <w:r w:rsidRPr="0005433B">
        <w:t>Katedra využíva všetky dostupné prostriedky v rámci PF  UMB. Ich podrobný počet a charakteristika je uvedená  v úvodnej časti správy.</w:t>
      </w:r>
    </w:p>
    <w:p w:rsidR="009A6E2D" w:rsidRPr="0005433B" w:rsidRDefault="009A6E2D" w:rsidP="0005433B">
      <w:pPr>
        <w:jc w:val="both"/>
      </w:pPr>
      <w:r w:rsidRPr="0005433B">
        <w:t xml:space="preserve"> </w:t>
      </w:r>
      <w:r w:rsidRPr="0005433B">
        <w:tab/>
      </w:r>
    </w:p>
    <w:p w:rsidR="009A6E2D" w:rsidRPr="0005433B" w:rsidRDefault="009A6E2D" w:rsidP="0005433B">
      <w:pPr>
        <w:jc w:val="both"/>
      </w:pPr>
      <w:r w:rsidRPr="0005433B">
        <w:t>Vybavenie KT</w:t>
      </w:r>
      <w:r w:rsidR="00F94C54">
        <w:t xml:space="preserve"> prístrojovou</w:t>
      </w:r>
      <w:r w:rsidRPr="0005433B">
        <w:t xml:space="preserve"> technikou</w:t>
      </w:r>
      <w:r w:rsidR="00F94C54">
        <w:t>:</w:t>
      </w:r>
    </w:p>
    <w:p w:rsidR="009A6E2D" w:rsidRPr="0005433B" w:rsidRDefault="009A6E2D" w:rsidP="0005433B">
      <w:pPr>
        <w:pStyle w:val="Odsekzoznamu"/>
        <w:numPr>
          <w:ilvl w:val="0"/>
          <w:numId w:val="15"/>
        </w:numPr>
        <w:ind w:firstLine="0"/>
        <w:jc w:val="both"/>
      </w:pPr>
      <w:r w:rsidRPr="0005433B">
        <w:t>28 PC, 2 NB. Špeciálne programy: Microsoft Office (2003, 2007, 2010, 2013): kancelársky program. ATLAS –TI: program na spracovanie dát kvalitatívneho výskumu. SPSS 19.0: program na spracovanie štatistických údajov. 1., BIBLE WORKS 9 – softwer na analýzu a preklad biblického textu z pôvodných jazykov</w:t>
      </w:r>
      <w:r w:rsidR="00F94C54">
        <w:t>, n</w:t>
      </w:r>
      <w:r w:rsidRPr="0005433B">
        <w:t xml:space="preserve">otebooky: 1+2 EU, </w:t>
      </w:r>
      <w:r w:rsidR="00F94C54">
        <w:t>d</w:t>
      </w:r>
      <w:r w:rsidRPr="0005433B">
        <w:t xml:space="preserve">iktafóny: 4, </w:t>
      </w:r>
      <w:r w:rsidR="00F94C54">
        <w:t>f</w:t>
      </w:r>
      <w:r w:rsidRPr="0005433B">
        <w:t xml:space="preserve">otoaparáty: 1, </w:t>
      </w:r>
      <w:r w:rsidR="00F94C54">
        <w:t>k</w:t>
      </w:r>
      <w:r w:rsidRPr="0005433B">
        <w:t xml:space="preserve">amery: 1, </w:t>
      </w:r>
      <w:r w:rsidR="00F94C54">
        <w:t>m</w:t>
      </w:r>
      <w:r w:rsidRPr="0005433B">
        <w:t xml:space="preserve">agnetofóny: 5, LCD projektory: 1, </w:t>
      </w:r>
      <w:r w:rsidR="00F94C54">
        <w:t>s</w:t>
      </w:r>
      <w:r w:rsidRPr="0005433B">
        <w:t>pätné projektory: 1, Scanery: 1, Rozmnožovacie stroje: 3.</w:t>
      </w:r>
    </w:p>
    <w:p w:rsidR="009A6E2D" w:rsidRDefault="009A6E2D" w:rsidP="0005433B">
      <w:pPr>
        <w:jc w:val="both"/>
      </w:pPr>
      <w:r w:rsidRPr="0005433B">
        <w:t>Vybavenie katedrovej knižnice: V študovni je 12 PC pre používateľov</w:t>
      </w:r>
      <w:r w:rsidR="00B52D00">
        <w:t>.</w:t>
      </w:r>
      <w:r w:rsidRPr="0005433B">
        <w:t xml:space="preserve"> Stav fondu v čiastkovej knižnici Katedry teológie a katechetiky je 975 titulov.</w:t>
      </w:r>
    </w:p>
    <w:p w:rsidR="00F94C54" w:rsidRDefault="00F94C54" w:rsidP="0005433B">
      <w:pPr>
        <w:jc w:val="both"/>
      </w:pPr>
    </w:p>
    <w:p w:rsidR="00367A42" w:rsidRPr="0005433B" w:rsidRDefault="00367A42" w:rsidP="0005433B">
      <w:pPr>
        <w:jc w:val="both"/>
      </w:pPr>
    </w:p>
    <w:p w:rsidR="009A6E2D" w:rsidRPr="0005433B" w:rsidRDefault="00410815" w:rsidP="0005433B">
      <w:pPr>
        <w:jc w:val="both"/>
        <w:rPr>
          <w:b/>
          <w:caps/>
          <w:color w:val="000000"/>
        </w:rPr>
      </w:pPr>
      <w:r w:rsidRPr="0005433B">
        <w:rPr>
          <w:b/>
          <w:caps/>
        </w:rPr>
        <w:lastRenderedPageBreak/>
        <w:t xml:space="preserve">2.3. </w:t>
      </w:r>
      <w:r w:rsidR="009A6E2D" w:rsidRPr="0005433B">
        <w:rPr>
          <w:b/>
          <w:caps/>
        </w:rPr>
        <w:t>Kval</w:t>
      </w:r>
      <w:r w:rsidR="00490AA8">
        <w:rPr>
          <w:b/>
          <w:caps/>
        </w:rPr>
        <w:t>ita akademických zamestnancov</w:t>
      </w:r>
    </w:p>
    <w:p w:rsidR="009A6E2D" w:rsidRPr="0005433B" w:rsidRDefault="009A6E2D" w:rsidP="0005433B">
      <w:pPr>
        <w:jc w:val="both"/>
        <w:rPr>
          <w:b/>
          <w:color w:val="000000"/>
        </w:rPr>
      </w:pPr>
    </w:p>
    <w:p w:rsidR="009A6E2D" w:rsidRPr="0005433B" w:rsidRDefault="009A6E2D" w:rsidP="0005433B">
      <w:pPr>
        <w:jc w:val="both"/>
        <w:rPr>
          <w:color w:val="000000"/>
        </w:rPr>
      </w:pPr>
      <w:r w:rsidRPr="0005433B">
        <w:rPr>
          <w:b/>
          <w:color w:val="000000"/>
        </w:rPr>
        <w:t>Katedra teológie a katechetiky</w:t>
      </w:r>
    </w:p>
    <w:p w:rsidR="009A6E2D" w:rsidRPr="0005433B" w:rsidRDefault="009A6E2D" w:rsidP="0005433B">
      <w:pPr>
        <w:jc w:val="both"/>
        <w:rPr>
          <w:color w:val="000000"/>
        </w:rPr>
      </w:pPr>
      <w:r w:rsidRPr="0005433B">
        <w:rPr>
          <w:i/>
          <w:color w:val="000000"/>
        </w:rPr>
        <w:t>Profesori:</w:t>
      </w:r>
    </w:p>
    <w:p w:rsidR="009A6E2D" w:rsidRPr="0005433B" w:rsidRDefault="009A6E2D" w:rsidP="0005433B">
      <w:pPr>
        <w:jc w:val="both"/>
        <w:rPr>
          <w:color w:val="000000"/>
        </w:rPr>
      </w:pPr>
      <w:r w:rsidRPr="0005433B">
        <w:rPr>
          <w:color w:val="000000"/>
        </w:rPr>
        <w:t>prof. ThDr. Pavel Procházka, PhD.</w:t>
      </w:r>
    </w:p>
    <w:p w:rsidR="009A6E2D" w:rsidRPr="0005433B" w:rsidRDefault="009A6E2D" w:rsidP="0005433B">
      <w:pPr>
        <w:jc w:val="both"/>
        <w:rPr>
          <w:color w:val="000000"/>
        </w:rPr>
      </w:pPr>
      <w:r w:rsidRPr="0005433B">
        <w:rPr>
          <w:color w:val="000000"/>
        </w:rPr>
        <w:t>prof. ThDr. PhDr. PaedDr. Imrich Peres, PhD.</w:t>
      </w:r>
    </w:p>
    <w:p w:rsidR="009A6E2D" w:rsidRPr="0005433B" w:rsidRDefault="009A6E2D" w:rsidP="0005433B">
      <w:pPr>
        <w:jc w:val="both"/>
        <w:rPr>
          <w:color w:val="000000"/>
        </w:rPr>
      </w:pPr>
    </w:p>
    <w:p w:rsidR="009A6E2D" w:rsidRPr="0005433B" w:rsidRDefault="009A6E2D" w:rsidP="0005433B">
      <w:pPr>
        <w:jc w:val="both"/>
        <w:rPr>
          <w:color w:val="000000"/>
        </w:rPr>
      </w:pPr>
      <w:r w:rsidRPr="0005433B">
        <w:rPr>
          <w:i/>
          <w:color w:val="000000"/>
        </w:rPr>
        <w:t>Docenti:</w:t>
      </w:r>
    </w:p>
    <w:p w:rsidR="009A6E2D" w:rsidRPr="0005433B" w:rsidRDefault="009A6E2D" w:rsidP="0005433B">
      <w:pPr>
        <w:jc w:val="both"/>
        <w:rPr>
          <w:color w:val="000000"/>
        </w:rPr>
      </w:pPr>
      <w:r w:rsidRPr="0005433B">
        <w:rPr>
          <w:color w:val="000000"/>
        </w:rPr>
        <w:t>doc. PaedDr. Dana Hanesová, PhD.</w:t>
      </w:r>
    </w:p>
    <w:p w:rsidR="009A6E2D" w:rsidRPr="0005433B" w:rsidRDefault="009A6E2D" w:rsidP="0005433B">
      <w:pPr>
        <w:jc w:val="both"/>
        <w:rPr>
          <w:color w:val="000000"/>
        </w:rPr>
      </w:pPr>
      <w:r w:rsidRPr="0005433B">
        <w:rPr>
          <w:color w:val="000000"/>
        </w:rPr>
        <w:t>doc. ThDr. Pavel Hanes, PhD.</w:t>
      </w:r>
    </w:p>
    <w:p w:rsidR="009A6E2D" w:rsidRPr="0005433B" w:rsidRDefault="009A6E2D" w:rsidP="0005433B">
      <w:pPr>
        <w:jc w:val="both"/>
        <w:rPr>
          <w:color w:val="000000"/>
        </w:rPr>
      </w:pPr>
      <w:r w:rsidRPr="0005433B">
        <w:rPr>
          <w:color w:val="000000"/>
        </w:rPr>
        <w:t>doc. ThDr. Albín Masarik, PhD.</w:t>
      </w:r>
    </w:p>
    <w:p w:rsidR="009A6E2D" w:rsidRPr="0005433B" w:rsidRDefault="009A6E2D" w:rsidP="0005433B">
      <w:pPr>
        <w:jc w:val="both"/>
        <w:rPr>
          <w:color w:val="000000"/>
        </w:rPr>
      </w:pPr>
      <w:r w:rsidRPr="0005433B">
        <w:rPr>
          <w:color w:val="000000"/>
        </w:rPr>
        <w:t xml:space="preserve"> </w:t>
      </w:r>
    </w:p>
    <w:p w:rsidR="009A6E2D" w:rsidRPr="0005433B" w:rsidRDefault="009A6E2D" w:rsidP="0005433B">
      <w:pPr>
        <w:jc w:val="both"/>
        <w:rPr>
          <w:color w:val="000000"/>
        </w:rPr>
      </w:pPr>
      <w:r w:rsidRPr="0005433B">
        <w:rPr>
          <w:i/>
          <w:color w:val="000000"/>
        </w:rPr>
        <w:t>Odborní asistenti katedry (s PhD.):</w:t>
      </w:r>
    </w:p>
    <w:p w:rsidR="009A6E2D" w:rsidRPr="0005433B" w:rsidRDefault="009A6E2D" w:rsidP="0005433B">
      <w:pPr>
        <w:jc w:val="both"/>
        <w:rPr>
          <w:color w:val="000000"/>
        </w:rPr>
      </w:pPr>
      <w:r w:rsidRPr="0005433B">
        <w:rPr>
          <w:color w:val="000000"/>
        </w:rPr>
        <w:t>PaedDr. Viktória Šoltésová, PhD.</w:t>
      </w:r>
    </w:p>
    <w:p w:rsidR="009A6E2D" w:rsidRPr="0005433B" w:rsidRDefault="009A6E2D" w:rsidP="0005433B">
      <w:pPr>
        <w:jc w:val="both"/>
        <w:rPr>
          <w:color w:val="000000"/>
        </w:rPr>
      </w:pPr>
      <w:r w:rsidRPr="0005433B">
        <w:rPr>
          <w:color w:val="000000"/>
        </w:rPr>
        <w:t>Mgr. Ing. Jaroslav Maďar, PhD.</w:t>
      </w:r>
    </w:p>
    <w:p w:rsidR="009A6E2D" w:rsidRPr="0005433B" w:rsidRDefault="009A6E2D" w:rsidP="0005433B">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1"/>
      </w:tblGrid>
      <w:tr w:rsidR="009A6E2D" w:rsidRPr="0005433B" w:rsidTr="009A6E2D">
        <w:tc>
          <w:tcPr>
            <w:tcW w:w="1951"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center"/>
              <w:rPr>
                <w:b/>
                <w:color w:val="000000"/>
              </w:rPr>
            </w:pPr>
            <w:r w:rsidRPr="0005433B">
              <w:rPr>
                <w:b/>
                <w:color w:val="000000"/>
              </w:rPr>
              <w:t>Akademický titul</w:t>
            </w:r>
          </w:p>
        </w:tc>
        <w:tc>
          <w:tcPr>
            <w:tcW w:w="4111"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center"/>
              <w:rPr>
                <w:b/>
                <w:color w:val="000000"/>
              </w:rPr>
            </w:pPr>
            <w:r w:rsidRPr="0005433B">
              <w:rPr>
                <w:b/>
                <w:color w:val="000000"/>
              </w:rPr>
              <w:t>Katedra teológie a katechetiky</w:t>
            </w:r>
          </w:p>
        </w:tc>
      </w:tr>
      <w:tr w:rsidR="009A6E2D" w:rsidRPr="0005433B" w:rsidTr="009A6E2D">
        <w:tc>
          <w:tcPr>
            <w:tcW w:w="1951"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color w:val="000000"/>
              </w:rPr>
            </w:pPr>
            <w:r w:rsidRPr="0005433B">
              <w:rPr>
                <w:color w:val="000000"/>
              </w:rPr>
              <w:t>prof.</w:t>
            </w:r>
          </w:p>
        </w:tc>
        <w:tc>
          <w:tcPr>
            <w:tcW w:w="4111"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center"/>
              <w:rPr>
                <w:color w:val="000000"/>
              </w:rPr>
            </w:pPr>
            <w:r w:rsidRPr="0005433B">
              <w:rPr>
                <w:color w:val="000000"/>
              </w:rPr>
              <w:t>2</w:t>
            </w:r>
          </w:p>
        </w:tc>
      </w:tr>
      <w:tr w:rsidR="009A6E2D" w:rsidRPr="0005433B" w:rsidTr="009A6E2D">
        <w:tc>
          <w:tcPr>
            <w:tcW w:w="1951"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color w:val="000000"/>
              </w:rPr>
            </w:pPr>
            <w:r w:rsidRPr="0005433B">
              <w:rPr>
                <w:color w:val="000000"/>
              </w:rPr>
              <w:t>doc.</w:t>
            </w:r>
          </w:p>
        </w:tc>
        <w:tc>
          <w:tcPr>
            <w:tcW w:w="4111"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center"/>
              <w:rPr>
                <w:color w:val="000000"/>
              </w:rPr>
            </w:pPr>
            <w:r w:rsidRPr="0005433B">
              <w:rPr>
                <w:color w:val="000000"/>
              </w:rPr>
              <w:t>3</w:t>
            </w:r>
          </w:p>
        </w:tc>
      </w:tr>
      <w:tr w:rsidR="009A6E2D" w:rsidRPr="0005433B" w:rsidTr="009A6E2D">
        <w:tc>
          <w:tcPr>
            <w:tcW w:w="1951"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color w:val="000000"/>
              </w:rPr>
            </w:pPr>
            <w:r w:rsidRPr="0005433B">
              <w:rPr>
                <w:color w:val="000000"/>
              </w:rPr>
              <w:t>PhD.</w:t>
            </w:r>
          </w:p>
        </w:tc>
        <w:tc>
          <w:tcPr>
            <w:tcW w:w="4111"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center"/>
              <w:rPr>
                <w:color w:val="000000"/>
              </w:rPr>
            </w:pPr>
            <w:r w:rsidRPr="0005433B">
              <w:rPr>
                <w:color w:val="000000"/>
              </w:rPr>
              <w:t>2</w:t>
            </w:r>
          </w:p>
        </w:tc>
      </w:tr>
      <w:tr w:rsidR="009A6E2D" w:rsidRPr="0005433B" w:rsidTr="009A6E2D">
        <w:tc>
          <w:tcPr>
            <w:tcW w:w="1951"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color w:val="000000"/>
              </w:rPr>
            </w:pPr>
            <w:r w:rsidRPr="0005433B">
              <w:rPr>
                <w:b/>
                <w:color w:val="000000"/>
              </w:rPr>
              <w:t>Spolu</w:t>
            </w:r>
          </w:p>
        </w:tc>
        <w:tc>
          <w:tcPr>
            <w:tcW w:w="4111"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center"/>
              <w:rPr>
                <w:b/>
                <w:color w:val="000000"/>
              </w:rPr>
            </w:pPr>
            <w:r w:rsidRPr="0005433B">
              <w:rPr>
                <w:b/>
                <w:color w:val="000000"/>
              </w:rPr>
              <w:t>7</w:t>
            </w:r>
          </w:p>
        </w:tc>
      </w:tr>
    </w:tbl>
    <w:p w:rsidR="009A6E2D" w:rsidRPr="0005433B" w:rsidRDefault="009A6E2D" w:rsidP="0005433B">
      <w:pPr>
        <w:jc w:val="both"/>
        <w:rPr>
          <w:strike/>
        </w:rPr>
      </w:pPr>
    </w:p>
    <w:p w:rsidR="009A6E2D" w:rsidRPr="0005433B" w:rsidRDefault="009A6E2D" w:rsidP="0005433B">
      <w:pPr>
        <w:ind w:left="138"/>
        <w:jc w:val="both"/>
      </w:pPr>
    </w:p>
    <w:p w:rsidR="00DC0CDE" w:rsidRPr="00372696" w:rsidRDefault="00DC0CDE" w:rsidP="00DC0CDE">
      <w:pPr>
        <w:jc w:val="both"/>
        <w:outlineLvl w:val="0"/>
        <w:rPr>
          <w:b/>
          <w:caps/>
          <w:color w:val="000000"/>
        </w:rPr>
      </w:pPr>
      <w:r w:rsidRPr="00372696">
        <w:rPr>
          <w:b/>
          <w:caps/>
          <w:color w:val="000000"/>
        </w:rPr>
        <w:t>2.4. Domáce a zahraničné výskumné granty</w:t>
      </w:r>
    </w:p>
    <w:p w:rsidR="00DC0CDE" w:rsidRDefault="00DC0CDE" w:rsidP="00DC0CDE">
      <w:pPr>
        <w:rPr>
          <w:color w:val="000000"/>
        </w:rPr>
      </w:pPr>
    </w:p>
    <w:p w:rsidR="00621509" w:rsidRDefault="00621509" w:rsidP="00DC0CDE">
      <w:pPr>
        <w:rPr>
          <w:b/>
          <w:i/>
          <w:u w:val="single"/>
        </w:rPr>
      </w:pPr>
      <w:r w:rsidRPr="00096701">
        <w:rPr>
          <w:i/>
        </w:rPr>
        <w:t xml:space="preserve">– </w:t>
      </w:r>
      <w:r>
        <w:rPr>
          <w:b/>
          <w:i/>
          <w:u w:val="single"/>
        </w:rPr>
        <w:t>Granty podané a schválené v roku 2014</w:t>
      </w:r>
    </w:p>
    <w:p w:rsidR="00621509" w:rsidRPr="006629A2" w:rsidRDefault="00621509" w:rsidP="00DC0CDE">
      <w:pPr>
        <w:rPr>
          <w:sz w:val="20"/>
          <w:szCs w:val="20"/>
        </w:rPr>
      </w:pPr>
    </w:p>
    <w:p w:rsidR="00621509" w:rsidRPr="00621509" w:rsidRDefault="00621509" w:rsidP="00621509">
      <w:pPr>
        <w:pStyle w:val="Nadpis2"/>
        <w:spacing w:before="0"/>
        <w:ind w:left="360"/>
        <w:jc w:val="center"/>
        <w:rPr>
          <w:rFonts w:ascii="Times New Roman" w:hAnsi="Times New Roman"/>
          <w:color w:val="auto"/>
          <w:sz w:val="20"/>
          <w:szCs w:val="20"/>
        </w:rPr>
      </w:pPr>
      <w:r w:rsidRPr="00621509">
        <w:rPr>
          <w:rFonts w:ascii="Times New Roman" w:hAnsi="Times New Roman"/>
          <w:color w:val="auto"/>
          <w:sz w:val="20"/>
          <w:szCs w:val="20"/>
        </w:rPr>
        <w:t>Domáce výskumné granty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854"/>
        <w:gridCol w:w="1417"/>
        <w:gridCol w:w="1843"/>
        <w:gridCol w:w="1135"/>
        <w:gridCol w:w="1176"/>
      </w:tblGrid>
      <w:tr w:rsidR="00621509" w:rsidRPr="00926E3F" w:rsidTr="00D13A6E">
        <w:tc>
          <w:tcPr>
            <w:tcW w:w="516" w:type="pct"/>
            <w:vAlign w:val="center"/>
          </w:tcPr>
          <w:p w:rsidR="00621509" w:rsidRPr="00926E3F" w:rsidRDefault="00621509" w:rsidP="00D13A6E">
            <w:pPr>
              <w:jc w:val="center"/>
              <w:rPr>
                <w:b/>
                <w:sz w:val="16"/>
                <w:szCs w:val="16"/>
              </w:rPr>
            </w:pPr>
            <w:r w:rsidRPr="00926E3F">
              <w:rPr>
                <w:b/>
                <w:sz w:val="16"/>
                <w:szCs w:val="16"/>
              </w:rPr>
              <w:t>Typ grantu (napr. VEGA, APVV, FP7)</w:t>
            </w:r>
          </w:p>
        </w:tc>
        <w:tc>
          <w:tcPr>
            <w:tcW w:w="1519" w:type="pct"/>
            <w:vAlign w:val="center"/>
          </w:tcPr>
          <w:p w:rsidR="00621509" w:rsidRPr="00926E3F" w:rsidRDefault="00621509" w:rsidP="00D13A6E">
            <w:pPr>
              <w:jc w:val="center"/>
              <w:rPr>
                <w:b/>
                <w:sz w:val="16"/>
                <w:szCs w:val="16"/>
              </w:rPr>
            </w:pPr>
            <w:r w:rsidRPr="00926E3F">
              <w:rPr>
                <w:b/>
                <w:sz w:val="16"/>
                <w:szCs w:val="16"/>
              </w:rPr>
              <w:t>Názov projektu</w:t>
            </w:r>
          </w:p>
        </w:tc>
        <w:tc>
          <w:tcPr>
            <w:tcW w:w="754" w:type="pct"/>
            <w:vAlign w:val="center"/>
          </w:tcPr>
          <w:p w:rsidR="00621509" w:rsidRPr="00926E3F" w:rsidRDefault="00621509" w:rsidP="00D13A6E">
            <w:pPr>
              <w:jc w:val="center"/>
              <w:rPr>
                <w:b/>
                <w:sz w:val="16"/>
                <w:szCs w:val="16"/>
              </w:rPr>
            </w:pPr>
            <w:r w:rsidRPr="00926E3F">
              <w:rPr>
                <w:b/>
                <w:sz w:val="16"/>
                <w:szCs w:val="16"/>
              </w:rPr>
              <w:t>Kód</w:t>
            </w:r>
            <w:r w:rsidRPr="00926E3F">
              <w:rPr>
                <w:b/>
                <w:sz w:val="16"/>
                <w:szCs w:val="16"/>
              </w:rPr>
              <w:br/>
              <w:t>(ITMS, č. zmluvy alebo č. grantu)</w:t>
            </w:r>
          </w:p>
        </w:tc>
        <w:tc>
          <w:tcPr>
            <w:tcW w:w="981" w:type="pct"/>
            <w:vAlign w:val="center"/>
          </w:tcPr>
          <w:p w:rsidR="00621509" w:rsidRPr="00926E3F" w:rsidRDefault="00621509" w:rsidP="00D13A6E">
            <w:pPr>
              <w:jc w:val="center"/>
              <w:rPr>
                <w:b/>
                <w:sz w:val="16"/>
                <w:szCs w:val="16"/>
              </w:rPr>
            </w:pPr>
            <w:r w:rsidRPr="00926E3F">
              <w:rPr>
                <w:b/>
                <w:sz w:val="16"/>
                <w:szCs w:val="16"/>
              </w:rPr>
              <w:t>Projektový manažér</w:t>
            </w:r>
          </w:p>
          <w:p w:rsidR="00621509" w:rsidRPr="00926E3F" w:rsidRDefault="00621509" w:rsidP="00D13A6E">
            <w:pPr>
              <w:jc w:val="center"/>
              <w:rPr>
                <w:b/>
                <w:sz w:val="16"/>
                <w:szCs w:val="16"/>
              </w:rPr>
            </w:pPr>
            <w:r w:rsidRPr="00926E3F">
              <w:rPr>
                <w:b/>
                <w:sz w:val="16"/>
                <w:szCs w:val="16"/>
              </w:rPr>
              <w:t>(hlavný riešiteľ za domáci tím)</w:t>
            </w:r>
          </w:p>
        </w:tc>
        <w:tc>
          <w:tcPr>
            <w:tcW w:w="604" w:type="pct"/>
            <w:vAlign w:val="center"/>
          </w:tcPr>
          <w:p w:rsidR="00621509" w:rsidRPr="00926E3F" w:rsidRDefault="00621509" w:rsidP="00D13A6E">
            <w:pPr>
              <w:jc w:val="center"/>
              <w:rPr>
                <w:b/>
                <w:sz w:val="16"/>
                <w:szCs w:val="16"/>
              </w:rPr>
            </w:pPr>
            <w:r w:rsidRPr="00926E3F">
              <w:rPr>
                <w:b/>
                <w:sz w:val="16"/>
                <w:szCs w:val="16"/>
              </w:rPr>
              <w:t>Dĺžka trvania</w:t>
            </w:r>
          </w:p>
        </w:tc>
        <w:tc>
          <w:tcPr>
            <w:tcW w:w="626" w:type="pct"/>
            <w:vAlign w:val="center"/>
          </w:tcPr>
          <w:p w:rsidR="00621509" w:rsidRDefault="00621509" w:rsidP="00D13A6E">
            <w:pPr>
              <w:jc w:val="center"/>
              <w:rPr>
                <w:b/>
                <w:sz w:val="16"/>
                <w:szCs w:val="16"/>
              </w:rPr>
            </w:pPr>
            <w:r w:rsidRPr="00926E3F">
              <w:rPr>
                <w:b/>
                <w:sz w:val="16"/>
                <w:szCs w:val="16"/>
              </w:rPr>
              <w:t>V roku 2014-bežné a</w:t>
            </w:r>
            <w:r>
              <w:rPr>
                <w:b/>
                <w:sz w:val="16"/>
                <w:szCs w:val="16"/>
              </w:rPr>
              <w:t> </w:t>
            </w:r>
            <w:r w:rsidRPr="00926E3F">
              <w:rPr>
                <w:b/>
                <w:sz w:val="16"/>
                <w:szCs w:val="16"/>
              </w:rPr>
              <w:t>kapitálové</w:t>
            </w:r>
          </w:p>
          <w:p w:rsidR="00621509" w:rsidRPr="00926E3F" w:rsidRDefault="00621509" w:rsidP="00D13A6E">
            <w:pPr>
              <w:jc w:val="center"/>
              <w:rPr>
                <w:b/>
                <w:sz w:val="16"/>
                <w:szCs w:val="16"/>
              </w:rPr>
            </w:pPr>
            <w:r>
              <w:rPr>
                <w:b/>
                <w:sz w:val="16"/>
                <w:szCs w:val="16"/>
              </w:rPr>
              <w:t>prostriedky</w:t>
            </w:r>
          </w:p>
        </w:tc>
      </w:tr>
      <w:tr w:rsidR="00621509" w:rsidRPr="00926E3F" w:rsidTr="00D13A6E">
        <w:tc>
          <w:tcPr>
            <w:tcW w:w="516" w:type="pct"/>
            <w:vAlign w:val="center"/>
          </w:tcPr>
          <w:p w:rsidR="00621509" w:rsidRPr="00926E3F" w:rsidRDefault="00621509" w:rsidP="00D13A6E">
            <w:pPr>
              <w:jc w:val="center"/>
              <w:rPr>
                <w:sz w:val="16"/>
                <w:szCs w:val="16"/>
              </w:rPr>
            </w:pPr>
            <w:r>
              <w:rPr>
                <w:sz w:val="16"/>
                <w:szCs w:val="16"/>
              </w:rPr>
              <w:t>Výskumný</w:t>
            </w:r>
          </w:p>
        </w:tc>
        <w:tc>
          <w:tcPr>
            <w:tcW w:w="1519" w:type="pct"/>
            <w:vAlign w:val="center"/>
          </w:tcPr>
          <w:p w:rsidR="00621509" w:rsidRPr="00926E3F" w:rsidRDefault="00621509" w:rsidP="00D13A6E">
            <w:pPr>
              <w:rPr>
                <w:sz w:val="16"/>
                <w:szCs w:val="16"/>
              </w:rPr>
            </w:pPr>
            <w:r>
              <w:rPr>
                <w:sz w:val="16"/>
                <w:szCs w:val="16"/>
              </w:rPr>
              <w:t>Teologické posúdenie primeranosti prekladu vymedzeného súboru vybraných pasáží Novej zmluvy</w:t>
            </w:r>
          </w:p>
        </w:tc>
        <w:tc>
          <w:tcPr>
            <w:tcW w:w="754" w:type="pct"/>
            <w:vAlign w:val="center"/>
          </w:tcPr>
          <w:p w:rsidR="00621509" w:rsidRDefault="00621509" w:rsidP="00D13A6E">
            <w:pPr>
              <w:jc w:val="center"/>
              <w:rPr>
                <w:b/>
                <w:sz w:val="16"/>
                <w:szCs w:val="16"/>
              </w:rPr>
            </w:pPr>
            <w:r>
              <w:rPr>
                <w:b/>
                <w:sz w:val="16"/>
                <w:szCs w:val="16"/>
              </w:rPr>
              <w:t xml:space="preserve">51219 </w:t>
            </w:r>
          </w:p>
          <w:p w:rsidR="00621509" w:rsidRPr="00926E3F" w:rsidRDefault="00621509" w:rsidP="00D13A6E">
            <w:pPr>
              <w:jc w:val="center"/>
              <w:rPr>
                <w:b/>
                <w:sz w:val="16"/>
                <w:szCs w:val="16"/>
              </w:rPr>
            </w:pPr>
            <w:r>
              <w:rPr>
                <w:b/>
                <w:sz w:val="16"/>
                <w:szCs w:val="16"/>
              </w:rPr>
              <w:t>(Slov. biblická spoločnosť)</w:t>
            </w:r>
          </w:p>
        </w:tc>
        <w:tc>
          <w:tcPr>
            <w:tcW w:w="981" w:type="pct"/>
            <w:vAlign w:val="center"/>
          </w:tcPr>
          <w:p w:rsidR="00621509" w:rsidRPr="00926E3F" w:rsidRDefault="00621509" w:rsidP="00D13A6E">
            <w:pPr>
              <w:jc w:val="center"/>
              <w:rPr>
                <w:sz w:val="16"/>
                <w:szCs w:val="16"/>
              </w:rPr>
            </w:pPr>
            <w:r>
              <w:rPr>
                <w:sz w:val="16"/>
                <w:szCs w:val="16"/>
              </w:rPr>
              <w:t>prof. ThDr. PhDr. Imrich Peres, PhD.</w:t>
            </w:r>
          </w:p>
        </w:tc>
        <w:tc>
          <w:tcPr>
            <w:tcW w:w="604" w:type="pct"/>
            <w:vAlign w:val="center"/>
          </w:tcPr>
          <w:p w:rsidR="00621509" w:rsidRPr="00926E3F" w:rsidRDefault="00621509" w:rsidP="00D13A6E">
            <w:pPr>
              <w:jc w:val="center"/>
              <w:rPr>
                <w:sz w:val="16"/>
                <w:szCs w:val="16"/>
              </w:rPr>
            </w:pPr>
            <w:r>
              <w:rPr>
                <w:sz w:val="16"/>
                <w:szCs w:val="16"/>
              </w:rPr>
              <w:t>2014-2015</w:t>
            </w:r>
          </w:p>
        </w:tc>
        <w:tc>
          <w:tcPr>
            <w:tcW w:w="626" w:type="pct"/>
            <w:vAlign w:val="center"/>
          </w:tcPr>
          <w:p w:rsidR="00621509" w:rsidRPr="00926E3F" w:rsidRDefault="00621509" w:rsidP="00D13A6E">
            <w:pPr>
              <w:jc w:val="center"/>
              <w:rPr>
                <w:sz w:val="16"/>
                <w:szCs w:val="16"/>
              </w:rPr>
            </w:pPr>
            <w:r>
              <w:rPr>
                <w:sz w:val="16"/>
                <w:szCs w:val="16"/>
              </w:rPr>
              <w:t>3 227 €</w:t>
            </w:r>
          </w:p>
        </w:tc>
      </w:tr>
    </w:tbl>
    <w:p w:rsidR="00621509" w:rsidRDefault="00621509" w:rsidP="00DC0CDE">
      <w:pPr>
        <w:rPr>
          <w:color w:val="000000"/>
        </w:rPr>
      </w:pPr>
    </w:p>
    <w:p w:rsidR="00DC0CDE" w:rsidRPr="00096701" w:rsidRDefault="00DC0CDE" w:rsidP="00DC0CDE">
      <w:pPr>
        <w:rPr>
          <w:b/>
          <w:i/>
          <w:u w:val="single"/>
        </w:rPr>
      </w:pPr>
      <w:r w:rsidRPr="00096701">
        <w:rPr>
          <w:i/>
        </w:rPr>
        <w:t xml:space="preserve">– </w:t>
      </w:r>
      <w:r w:rsidRPr="00096701">
        <w:rPr>
          <w:b/>
          <w:i/>
          <w:u w:val="single"/>
        </w:rPr>
        <w:t>Granty pre</w:t>
      </w:r>
      <w:r>
        <w:rPr>
          <w:b/>
          <w:i/>
          <w:u w:val="single"/>
        </w:rPr>
        <w:t>biehajúce v r. 2014</w:t>
      </w:r>
      <w:r w:rsidRPr="00096701">
        <w:rPr>
          <w:b/>
          <w:i/>
          <w:u w:val="single"/>
        </w:rPr>
        <w:t xml:space="preserve"> (po</w:t>
      </w:r>
      <w:r>
        <w:rPr>
          <w:b/>
          <w:i/>
          <w:u w:val="single"/>
        </w:rPr>
        <w:t>dané a schválené pred rokom 2014</w:t>
      </w:r>
      <w:r w:rsidRPr="00096701">
        <w:rPr>
          <w:b/>
          <w:i/>
          <w:u w:val="single"/>
        </w:rPr>
        <w:t>)</w:t>
      </w:r>
    </w:p>
    <w:p w:rsidR="00DC0CDE" w:rsidRPr="006629A2" w:rsidRDefault="00DC0CDE" w:rsidP="00DC0CDE">
      <w:pPr>
        <w:pStyle w:val="Nadpis2"/>
        <w:spacing w:before="0"/>
        <w:ind w:left="360"/>
        <w:jc w:val="center"/>
        <w:rPr>
          <w:rFonts w:ascii="Times New Roman" w:hAnsi="Times New Roman"/>
          <w:color w:val="auto"/>
          <w:sz w:val="20"/>
          <w:szCs w:val="20"/>
        </w:rPr>
      </w:pPr>
    </w:p>
    <w:p w:rsidR="00DC0CDE" w:rsidRPr="00621509" w:rsidRDefault="00DC0CDE" w:rsidP="00DC0CDE">
      <w:pPr>
        <w:pStyle w:val="Nadpis2"/>
        <w:spacing w:before="0"/>
        <w:ind w:left="360"/>
        <w:jc w:val="center"/>
        <w:rPr>
          <w:rFonts w:ascii="Times New Roman" w:hAnsi="Times New Roman"/>
          <w:color w:val="auto"/>
          <w:sz w:val="20"/>
          <w:szCs w:val="20"/>
        </w:rPr>
      </w:pPr>
      <w:r w:rsidRPr="00621509">
        <w:rPr>
          <w:rFonts w:ascii="Times New Roman" w:hAnsi="Times New Roman"/>
          <w:color w:val="auto"/>
          <w:sz w:val="20"/>
          <w:szCs w:val="20"/>
        </w:rPr>
        <w:t xml:space="preserve">Zahraničné výskumné granty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783"/>
        <w:gridCol w:w="1620"/>
        <w:gridCol w:w="1458"/>
        <w:gridCol w:w="1458"/>
        <w:gridCol w:w="971"/>
        <w:gridCol w:w="1131"/>
      </w:tblGrid>
      <w:tr w:rsidR="00DC0CDE" w:rsidRPr="000D3E7E" w:rsidTr="00D13A6E">
        <w:tc>
          <w:tcPr>
            <w:tcW w:w="518" w:type="pct"/>
            <w:vMerge w:val="restart"/>
            <w:vAlign w:val="center"/>
          </w:tcPr>
          <w:p w:rsidR="00DC0CDE" w:rsidRPr="000D3E7E" w:rsidRDefault="00DC0CDE" w:rsidP="00D13A6E">
            <w:pPr>
              <w:jc w:val="center"/>
              <w:rPr>
                <w:b/>
                <w:sz w:val="16"/>
                <w:szCs w:val="16"/>
              </w:rPr>
            </w:pPr>
            <w:r w:rsidRPr="000D3E7E">
              <w:rPr>
                <w:b/>
                <w:sz w:val="16"/>
                <w:szCs w:val="16"/>
              </w:rPr>
              <w:t>Typ grantu (napr. VEGA, APVV, FP7)</w:t>
            </w:r>
          </w:p>
        </w:tc>
        <w:tc>
          <w:tcPr>
            <w:tcW w:w="949" w:type="pct"/>
            <w:vMerge w:val="restart"/>
            <w:vAlign w:val="center"/>
          </w:tcPr>
          <w:p w:rsidR="00DC0CDE" w:rsidRPr="000D3E7E" w:rsidRDefault="00DC0CDE" w:rsidP="00D13A6E">
            <w:pPr>
              <w:jc w:val="center"/>
              <w:rPr>
                <w:b/>
                <w:sz w:val="16"/>
                <w:szCs w:val="16"/>
              </w:rPr>
            </w:pPr>
            <w:r w:rsidRPr="000D3E7E">
              <w:rPr>
                <w:b/>
                <w:sz w:val="16"/>
                <w:szCs w:val="16"/>
              </w:rPr>
              <w:t>Názov projektu</w:t>
            </w:r>
          </w:p>
        </w:tc>
        <w:tc>
          <w:tcPr>
            <w:tcW w:w="862" w:type="pct"/>
            <w:vMerge w:val="restart"/>
            <w:vAlign w:val="center"/>
          </w:tcPr>
          <w:p w:rsidR="00DC0CDE" w:rsidRPr="000D3E7E" w:rsidRDefault="00DC0CDE" w:rsidP="00D13A6E">
            <w:pPr>
              <w:jc w:val="center"/>
              <w:rPr>
                <w:b/>
                <w:sz w:val="16"/>
                <w:szCs w:val="16"/>
              </w:rPr>
            </w:pPr>
            <w:r w:rsidRPr="000D3E7E">
              <w:rPr>
                <w:b/>
                <w:sz w:val="16"/>
                <w:szCs w:val="16"/>
              </w:rPr>
              <w:t>Kód</w:t>
            </w:r>
            <w:r w:rsidRPr="000D3E7E">
              <w:rPr>
                <w:b/>
                <w:sz w:val="16"/>
                <w:szCs w:val="16"/>
              </w:rPr>
              <w:br/>
              <w:t>(ITMS, č. zmluvy alebo č. grantu)</w:t>
            </w:r>
          </w:p>
        </w:tc>
        <w:tc>
          <w:tcPr>
            <w:tcW w:w="776" w:type="pct"/>
            <w:vMerge w:val="restart"/>
            <w:vAlign w:val="center"/>
          </w:tcPr>
          <w:p w:rsidR="00DC0CDE" w:rsidRPr="000D3E7E" w:rsidRDefault="00DC0CDE" w:rsidP="00D13A6E">
            <w:pPr>
              <w:jc w:val="center"/>
              <w:rPr>
                <w:b/>
                <w:sz w:val="16"/>
                <w:szCs w:val="16"/>
              </w:rPr>
            </w:pPr>
            <w:r w:rsidRPr="000D3E7E">
              <w:rPr>
                <w:b/>
                <w:sz w:val="16"/>
                <w:szCs w:val="16"/>
              </w:rPr>
              <w:t>Projektový manažér</w:t>
            </w:r>
          </w:p>
          <w:p w:rsidR="00DC0CDE" w:rsidRPr="000D3E7E" w:rsidRDefault="00DC0CDE" w:rsidP="00D13A6E">
            <w:pPr>
              <w:jc w:val="center"/>
              <w:rPr>
                <w:b/>
                <w:sz w:val="16"/>
                <w:szCs w:val="16"/>
              </w:rPr>
            </w:pPr>
            <w:r w:rsidRPr="000D3E7E">
              <w:rPr>
                <w:b/>
                <w:sz w:val="16"/>
                <w:szCs w:val="16"/>
              </w:rPr>
              <w:t>(hlavný riešiteľ za domáci tím)</w:t>
            </w:r>
          </w:p>
        </w:tc>
        <w:tc>
          <w:tcPr>
            <w:tcW w:w="776" w:type="pct"/>
            <w:vMerge w:val="restart"/>
            <w:vAlign w:val="center"/>
          </w:tcPr>
          <w:p w:rsidR="00DC0CDE" w:rsidRPr="000D3E7E" w:rsidRDefault="00DC0CDE" w:rsidP="00D13A6E">
            <w:pPr>
              <w:jc w:val="center"/>
              <w:rPr>
                <w:b/>
                <w:sz w:val="16"/>
                <w:szCs w:val="16"/>
              </w:rPr>
            </w:pPr>
            <w:r w:rsidRPr="000D3E7E">
              <w:rPr>
                <w:b/>
                <w:sz w:val="16"/>
                <w:szCs w:val="16"/>
              </w:rPr>
              <w:t>Dĺžka trvania</w:t>
            </w:r>
          </w:p>
        </w:tc>
        <w:tc>
          <w:tcPr>
            <w:tcW w:w="1120" w:type="pct"/>
            <w:gridSpan w:val="2"/>
            <w:vAlign w:val="center"/>
          </w:tcPr>
          <w:p w:rsidR="00DC0CDE" w:rsidRPr="000D3E7E" w:rsidRDefault="00DC0CDE" w:rsidP="00D13A6E">
            <w:pPr>
              <w:jc w:val="center"/>
              <w:rPr>
                <w:b/>
                <w:sz w:val="16"/>
                <w:szCs w:val="16"/>
              </w:rPr>
            </w:pPr>
            <w:r w:rsidRPr="000D3E7E">
              <w:rPr>
                <w:b/>
                <w:sz w:val="16"/>
                <w:szCs w:val="16"/>
              </w:rPr>
              <w:t xml:space="preserve">Finančné prostriedky </w:t>
            </w:r>
            <w:r w:rsidRPr="000D3E7E">
              <w:rPr>
                <w:b/>
                <w:sz w:val="16"/>
                <w:szCs w:val="16"/>
              </w:rPr>
              <w:br/>
              <w:t>v EUR</w:t>
            </w:r>
          </w:p>
        </w:tc>
      </w:tr>
      <w:tr w:rsidR="00DC0CDE" w:rsidRPr="000D3E7E" w:rsidTr="00D13A6E">
        <w:tc>
          <w:tcPr>
            <w:tcW w:w="518" w:type="pct"/>
            <w:vMerge/>
            <w:vAlign w:val="center"/>
          </w:tcPr>
          <w:p w:rsidR="00DC0CDE" w:rsidRPr="000D3E7E" w:rsidRDefault="00DC0CDE" w:rsidP="00D13A6E">
            <w:pPr>
              <w:jc w:val="center"/>
              <w:rPr>
                <w:b/>
                <w:sz w:val="16"/>
                <w:szCs w:val="16"/>
              </w:rPr>
            </w:pPr>
          </w:p>
        </w:tc>
        <w:tc>
          <w:tcPr>
            <w:tcW w:w="949" w:type="pct"/>
            <w:vMerge/>
            <w:vAlign w:val="center"/>
          </w:tcPr>
          <w:p w:rsidR="00DC0CDE" w:rsidRPr="000D3E7E" w:rsidRDefault="00DC0CDE" w:rsidP="00D13A6E">
            <w:pPr>
              <w:jc w:val="center"/>
              <w:rPr>
                <w:b/>
                <w:sz w:val="16"/>
                <w:szCs w:val="16"/>
              </w:rPr>
            </w:pPr>
          </w:p>
        </w:tc>
        <w:tc>
          <w:tcPr>
            <w:tcW w:w="862" w:type="pct"/>
            <w:vMerge/>
            <w:vAlign w:val="center"/>
          </w:tcPr>
          <w:p w:rsidR="00DC0CDE" w:rsidRPr="000D3E7E" w:rsidRDefault="00DC0CDE" w:rsidP="00D13A6E">
            <w:pPr>
              <w:jc w:val="center"/>
              <w:rPr>
                <w:b/>
                <w:sz w:val="16"/>
                <w:szCs w:val="16"/>
              </w:rPr>
            </w:pPr>
          </w:p>
        </w:tc>
        <w:tc>
          <w:tcPr>
            <w:tcW w:w="776" w:type="pct"/>
            <w:vMerge/>
            <w:vAlign w:val="center"/>
          </w:tcPr>
          <w:p w:rsidR="00DC0CDE" w:rsidRPr="000D3E7E" w:rsidRDefault="00DC0CDE" w:rsidP="00D13A6E">
            <w:pPr>
              <w:jc w:val="center"/>
              <w:rPr>
                <w:b/>
                <w:sz w:val="16"/>
                <w:szCs w:val="16"/>
              </w:rPr>
            </w:pPr>
          </w:p>
        </w:tc>
        <w:tc>
          <w:tcPr>
            <w:tcW w:w="776" w:type="pct"/>
            <w:vMerge/>
            <w:vAlign w:val="center"/>
          </w:tcPr>
          <w:p w:rsidR="00DC0CDE" w:rsidRPr="000D3E7E" w:rsidRDefault="00DC0CDE" w:rsidP="00D13A6E">
            <w:pPr>
              <w:jc w:val="center"/>
              <w:rPr>
                <w:b/>
                <w:sz w:val="16"/>
                <w:szCs w:val="16"/>
              </w:rPr>
            </w:pPr>
          </w:p>
        </w:tc>
        <w:tc>
          <w:tcPr>
            <w:tcW w:w="517" w:type="pct"/>
            <w:vAlign w:val="center"/>
          </w:tcPr>
          <w:p w:rsidR="00DC0CDE" w:rsidRPr="000D3E7E" w:rsidRDefault="00DC0CDE" w:rsidP="00D13A6E">
            <w:pPr>
              <w:jc w:val="center"/>
              <w:rPr>
                <w:b/>
                <w:sz w:val="16"/>
                <w:szCs w:val="16"/>
              </w:rPr>
            </w:pPr>
            <w:r w:rsidRPr="000D3E7E">
              <w:rPr>
                <w:b/>
                <w:sz w:val="16"/>
                <w:szCs w:val="16"/>
              </w:rPr>
              <w:t>Na celú dobu riešenia</w:t>
            </w:r>
          </w:p>
          <w:p w:rsidR="00DC0CDE" w:rsidRPr="000D3E7E" w:rsidRDefault="00DC0CDE" w:rsidP="00D13A6E">
            <w:pPr>
              <w:jc w:val="center"/>
              <w:rPr>
                <w:b/>
                <w:sz w:val="16"/>
                <w:szCs w:val="16"/>
              </w:rPr>
            </w:pPr>
            <w:r w:rsidRPr="000D3E7E">
              <w:rPr>
                <w:b/>
                <w:sz w:val="16"/>
                <w:szCs w:val="16"/>
              </w:rPr>
              <w:t>bežné</w:t>
            </w:r>
          </w:p>
          <w:p w:rsidR="00DC0CDE" w:rsidRPr="000D3E7E" w:rsidRDefault="00DC0CDE" w:rsidP="00D13A6E">
            <w:pPr>
              <w:jc w:val="center"/>
              <w:rPr>
                <w:b/>
                <w:sz w:val="16"/>
                <w:szCs w:val="16"/>
              </w:rPr>
            </w:pPr>
            <w:r w:rsidRPr="000D3E7E">
              <w:rPr>
                <w:b/>
                <w:sz w:val="16"/>
                <w:szCs w:val="16"/>
              </w:rPr>
              <w:t>kapitálové</w:t>
            </w:r>
          </w:p>
        </w:tc>
        <w:tc>
          <w:tcPr>
            <w:tcW w:w="603" w:type="pct"/>
            <w:vAlign w:val="center"/>
          </w:tcPr>
          <w:p w:rsidR="00DC0CDE" w:rsidRPr="000D3E7E" w:rsidRDefault="00DC0CDE" w:rsidP="00D13A6E">
            <w:pPr>
              <w:jc w:val="center"/>
              <w:rPr>
                <w:b/>
                <w:sz w:val="16"/>
                <w:szCs w:val="16"/>
              </w:rPr>
            </w:pPr>
            <w:r>
              <w:rPr>
                <w:b/>
                <w:sz w:val="16"/>
                <w:szCs w:val="16"/>
              </w:rPr>
              <w:t>V roku 2014</w:t>
            </w:r>
            <w:r w:rsidRPr="000D3E7E">
              <w:rPr>
                <w:b/>
                <w:sz w:val="16"/>
                <w:szCs w:val="16"/>
              </w:rPr>
              <w:t>-bežné a kapitálové</w:t>
            </w:r>
          </w:p>
        </w:tc>
      </w:tr>
      <w:tr w:rsidR="00DC0CDE" w:rsidRPr="00926E3F" w:rsidTr="00D13A6E">
        <w:tc>
          <w:tcPr>
            <w:tcW w:w="518" w:type="pct"/>
            <w:vAlign w:val="center"/>
          </w:tcPr>
          <w:p w:rsidR="00DC0CDE" w:rsidRPr="00926E3F" w:rsidRDefault="00DC0CDE" w:rsidP="00D13A6E">
            <w:pPr>
              <w:jc w:val="center"/>
              <w:rPr>
                <w:sz w:val="16"/>
                <w:szCs w:val="16"/>
              </w:rPr>
            </w:pPr>
            <w:r w:rsidRPr="00926E3F">
              <w:rPr>
                <w:sz w:val="16"/>
                <w:szCs w:val="16"/>
              </w:rPr>
              <w:t>Višegrad Fund</w:t>
            </w:r>
          </w:p>
        </w:tc>
        <w:tc>
          <w:tcPr>
            <w:tcW w:w="949" w:type="pct"/>
            <w:vAlign w:val="center"/>
          </w:tcPr>
          <w:p w:rsidR="00DC0CDE" w:rsidRPr="00926E3F" w:rsidRDefault="00DC0CDE" w:rsidP="00D13A6E">
            <w:pPr>
              <w:rPr>
                <w:sz w:val="16"/>
                <w:szCs w:val="16"/>
              </w:rPr>
            </w:pPr>
            <w:r w:rsidRPr="00926E3F">
              <w:rPr>
                <w:sz w:val="16"/>
                <w:szCs w:val="16"/>
              </w:rPr>
              <w:t>Teacher Educational Central European Research Network</w:t>
            </w:r>
          </w:p>
        </w:tc>
        <w:tc>
          <w:tcPr>
            <w:tcW w:w="862" w:type="pct"/>
            <w:vAlign w:val="center"/>
          </w:tcPr>
          <w:p w:rsidR="00DC0CDE" w:rsidRPr="00926E3F" w:rsidRDefault="00DC0CDE" w:rsidP="00D13A6E">
            <w:pPr>
              <w:jc w:val="center"/>
              <w:rPr>
                <w:sz w:val="16"/>
                <w:szCs w:val="16"/>
              </w:rPr>
            </w:pPr>
            <w:r w:rsidRPr="00926E3F">
              <w:rPr>
                <w:sz w:val="16"/>
                <w:szCs w:val="16"/>
              </w:rPr>
              <w:t>č. 21210119</w:t>
            </w:r>
          </w:p>
        </w:tc>
        <w:tc>
          <w:tcPr>
            <w:tcW w:w="776" w:type="pct"/>
            <w:vAlign w:val="center"/>
          </w:tcPr>
          <w:p w:rsidR="00DC0CDE" w:rsidRPr="00926E3F" w:rsidRDefault="00DC0CDE" w:rsidP="00D13A6E">
            <w:pPr>
              <w:jc w:val="center"/>
              <w:rPr>
                <w:sz w:val="16"/>
                <w:szCs w:val="16"/>
              </w:rPr>
            </w:pPr>
            <w:r w:rsidRPr="00926E3F">
              <w:rPr>
                <w:sz w:val="16"/>
                <w:szCs w:val="16"/>
              </w:rPr>
              <w:t>doc. PaedDr. Dana Hanesová, PhD.</w:t>
            </w:r>
          </w:p>
          <w:p w:rsidR="00DC0CDE" w:rsidRPr="00926E3F" w:rsidRDefault="00DC0CDE" w:rsidP="00D13A6E">
            <w:pPr>
              <w:jc w:val="center"/>
              <w:rPr>
                <w:sz w:val="16"/>
                <w:szCs w:val="16"/>
              </w:rPr>
            </w:pPr>
            <w:r w:rsidRPr="00926E3F">
              <w:rPr>
                <w:sz w:val="16"/>
                <w:szCs w:val="16"/>
              </w:rPr>
              <w:t>PaedDr. V.iktória Šoltésová, PhD.</w:t>
            </w:r>
          </w:p>
        </w:tc>
        <w:tc>
          <w:tcPr>
            <w:tcW w:w="776" w:type="pct"/>
            <w:vAlign w:val="center"/>
          </w:tcPr>
          <w:p w:rsidR="00DC0CDE" w:rsidRPr="00926E3F" w:rsidRDefault="00DC0CDE" w:rsidP="00D13A6E">
            <w:pPr>
              <w:jc w:val="center"/>
              <w:rPr>
                <w:sz w:val="16"/>
                <w:szCs w:val="16"/>
              </w:rPr>
            </w:pPr>
            <w:r w:rsidRPr="00926E3F">
              <w:rPr>
                <w:sz w:val="16"/>
                <w:szCs w:val="16"/>
              </w:rPr>
              <w:t>1. 2. 2013 –</w:t>
            </w:r>
          </w:p>
          <w:p w:rsidR="00DC0CDE" w:rsidRPr="00926E3F" w:rsidRDefault="00DC0CDE" w:rsidP="00D13A6E">
            <w:pPr>
              <w:jc w:val="center"/>
              <w:rPr>
                <w:sz w:val="16"/>
                <w:szCs w:val="16"/>
              </w:rPr>
            </w:pPr>
            <w:r w:rsidRPr="00926E3F">
              <w:rPr>
                <w:sz w:val="16"/>
                <w:szCs w:val="16"/>
              </w:rPr>
              <w:t>31. 1. 2014</w:t>
            </w:r>
          </w:p>
        </w:tc>
        <w:tc>
          <w:tcPr>
            <w:tcW w:w="517" w:type="pct"/>
            <w:vAlign w:val="center"/>
          </w:tcPr>
          <w:p w:rsidR="00DC0CDE" w:rsidRPr="00926E3F" w:rsidRDefault="00DC0CDE" w:rsidP="00D13A6E">
            <w:pPr>
              <w:jc w:val="center"/>
              <w:rPr>
                <w:sz w:val="16"/>
                <w:szCs w:val="16"/>
              </w:rPr>
            </w:pPr>
            <w:r w:rsidRPr="00926E3F">
              <w:rPr>
                <w:sz w:val="16"/>
                <w:szCs w:val="16"/>
              </w:rPr>
              <w:t>9500,- €</w:t>
            </w:r>
          </w:p>
        </w:tc>
        <w:tc>
          <w:tcPr>
            <w:tcW w:w="603" w:type="pct"/>
            <w:vAlign w:val="center"/>
          </w:tcPr>
          <w:p w:rsidR="00DC0CDE" w:rsidRPr="00926E3F" w:rsidRDefault="00DC0CDE" w:rsidP="00D13A6E">
            <w:pPr>
              <w:jc w:val="center"/>
              <w:rPr>
                <w:sz w:val="16"/>
                <w:szCs w:val="16"/>
              </w:rPr>
            </w:pPr>
          </w:p>
        </w:tc>
      </w:tr>
    </w:tbl>
    <w:p w:rsidR="00DC0CDE" w:rsidRPr="00926E3F" w:rsidRDefault="00DC0CDE" w:rsidP="00DC0CDE">
      <w:pPr>
        <w:rPr>
          <w:sz w:val="16"/>
          <w:szCs w:val="16"/>
        </w:rPr>
      </w:pPr>
      <w:r w:rsidRPr="00926E3F">
        <w:rPr>
          <w:sz w:val="20"/>
          <w:szCs w:val="20"/>
        </w:rPr>
        <w:t xml:space="preserve">Koordinátor IVF: </w:t>
      </w:r>
      <w:r w:rsidRPr="00926E3F">
        <w:rPr>
          <w:sz w:val="20"/>
          <w:szCs w:val="20"/>
          <w:lang w:eastAsia="en-GB"/>
        </w:rPr>
        <w:t>University of Debrecen, Maďarsko</w:t>
      </w:r>
    </w:p>
    <w:p w:rsidR="00DC0CDE" w:rsidRPr="00621509" w:rsidRDefault="00DC0CDE" w:rsidP="00DC0CDE">
      <w:pPr>
        <w:pStyle w:val="Nadpis2"/>
        <w:spacing w:before="0"/>
        <w:ind w:left="360"/>
        <w:jc w:val="center"/>
        <w:rPr>
          <w:rFonts w:ascii="Times New Roman" w:hAnsi="Times New Roman"/>
          <w:color w:val="auto"/>
          <w:sz w:val="20"/>
          <w:szCs w:val="20"/>
        </w:rPr>
      </w:pPr>
      <w:r w:rsidRPr="00621509">
        <w:rPr>
          <w:rFonts w:ascii="Times New Roman" w:hAnsi="Times New Roman"/>
          <w:color w:val="auto"/>
          <w:sz w:val="20"/>
          <w:szCs w:val="20"/>
        </w:rPr>
        <w:lastRenderedPageBreak/>
        <w:t>Domáce v</w:t>
      </w:r>
      <w:r w:rsidR="00836753" w:rsidRPr="00621509">
        <w:rPr>
          <w:rFonts w:ascii="Times New Roman" w:hAnsi="Times New Roman"/>
          <w:color w:val="auto"/>
          <w:sz w:val="20"/>
          <w:szCs w:val="20"/>
        </w:rPr>
        <w:t>ýskumné granty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854"/>
        <w:gridCol w:w="1417"/>
        <w:gridCol w:w="1843"/>
        <w:gridCol w:w="1135"/>
        <w:gridCol w:w="1176"/>
      </w:tblGrid>
      <w:tr w:rsidR="00372AF2" w:rsidRPr="00926E3F" w:rsidTr="00372AF2">
        <w:tc>
          <w:tcPr>
            <w:tcW w:w="516" w:type="pct"/>
            <w:vAlign w:val="center"/>
          </w:tcPr>
          <w:p w:rsidR="00372AF2" w:rsidRPr="00926E3F" w:rsidRDefault="00372AF2" w:rsidP="00D13A6E">
            <w:pPr>
              <w:jc w:val="center"/>
              <w:rPr>
                <w:b/>
                <w:sz w:val="16"/>
                <w:szCs w:val="16"/>
              </w:rPr>
            </w:pPr>
            <w:r w:rsidRPr="00926E3F">
              <w:rPr>
                <w:b/>
                <w:sz w:val="16"/>
                <w:szCs w:val="16"/>
              </w:rPr>
              <w:t>Typ grantu (napr. VEGA, APVV, FP7)</w:t>
            </w:r>
          </w:p>
        </w:tc>
        <w:tc>
          <w:tcPr>
            <w:tcW w:w="1519" w:type="pct"/>
            <w:vAlign w:val="center"/>
          </w:tcPr>
          <w:p w:rsidR="00372AF2" w:rsidRPr="00926E3F" w:rsidRDefault="00372AF2" w:rsidP="00D13A6E">
            <w:pPr>
              <w:jc w:val="center"/>
              <w:rPr>
                <w:b/>
                <w:sz w:val="16"/>
                <w:szCs w:val="16"/>
              </w:rPr>
            </w:pPr>
            <w:r w:rsidRPr="00926E3F">
              <w:rPr>
                <w:b/>
                <w:sz w:val="16"/>
                <w:szCs w:val="16"/>
              </w:rPr>
              <w:t>Názov projektu</w:t>
            </w:r>
          </w:p>
        </w:tc>
        <w:tc>
          <w:tcPr>
            <w:tcW w:w="754" w:type="pct"/>
            <w:vAlign w:val="center"/>
          </w:tcPr>
          <w:p w:rsidR="00372AF2" w:rsidRPr="00926E3F" w:rsidRDefault="00372AF2" w:rsidP="00D13A6E">
            <w:pPr>
              <w:jc w:val="center"/>
              <w:rPr>
                <w:b/>
                <w:sz w:val="16"/>
                <w:szCs w:val="16"/>
              </w:rPr>
            </w:pPr>
            <w:r w:rsidRPr="00926E3F">
              <w:rPr>
                <w:b/>
                <w:sz w:val="16"/>
                <w:szCs w:val="16"/>
              </w:rPr>
              <w:t>Kód</w:t>
            </w:r>
            <w:r w:rsidRPr="00926E3F">
              <w:rPr>
                <w:b/>
                <w:sz w:val="16"/>
                <w:szCs w:val="16"/>
              </w:rPr>
              <w:br/>
              <w:t>(ITMS, č. zmluvy alebo č. grantu)</w:t>
            </w:r>
          </w:p>
        </w:tc>
        <w:tc>
          <w:tcPr>
            <w:tcW w:w="981" w:type="pct"/>
            <w:vAlign w:val="center"/>
          </w:tcPr>
          <w:p w:rsidR="00372AF2" w:rsidRPr="00926E3F" w:rsidRDefault="00372AF2" w:rsidP="00D13A6E">
            <w:pPr>
              <w:jc w:val="center"/>
              <w:rPr>
                <w:b/>
                <w:sz w:val="16"/>
                <w:szCs w:val="16"/>
              </w:rPr>
            </w:pPr>
            <w:r w:rsidRPr="00926E3F">
              <w:rPr>
                <w:b/>
                <w:sz w:val="16"/>
                <w:szCs w:val="16"/>
              </w:rPr>
              <w:t>Projektový manažér</w:t>
            </w:r>
          </w:p>
          <w:p w:rsidR="00372AF2" w:rsidRPr="00926E3F" w:rsidRDefault="00372AF2" w:rsidP="00D13A6E">
            <w:pPr>
              <w:jc w:val="center"/>
              <w:rPr>
                <w:b/>
                <w:sz w:val="16"/>
                <w:szCs w:val="16"/>
              </w:rPr>
            </w:pPr>
            <w:r w:rsidRPr="00926E3F">
              <w:rPr>
                <w:b/>
                <w:sz w:val="16"/>
                <w:szCs w:val="16"/>
              </w:rPr>
              <w:t>(hlavný riešiteľ za domáci tím)</w:t>
            </w:r>
          </w:p>
        </w:tc>
        <w:tc>
          <w:tcPr>
            <w:tcW w:w="604" w:type="pct"/>
            <w:vAlign w:val="center"/>
          </w:tcPr>
          <w:p w:rsidR="00372AF2" w:rsidRPr="00926E3F" w:rsidRDefault="00372AF2" w:rsidP="00D13A6E">
            <w:pPr>
              <w:jc w:val="center"/>
              <w:rPr>
                <w:b/>
                <w:sz w:val="16"/>
                <w:szCs w:val="16"/>
              </w:rPr>
            </w:pPr>
            <w:r w:rsidRPr="00926E3F">
              <w:rPr>
                <w:b/>
                <w:sz w:val="16"/>
                <w:szCs w:val="16"/>
              </w:rPr>
              <w:t>Dĺžka trvania</w:t>
            </w:r>
          </w:p>
        </w:tc>
        <w:tc>
          <w:tcPr>
            <w:tcW w:w="626" w:type="pct"/>
            <w:vAlign w:val="center"/>
          </w:tcPr>
          <w:p w:rsidR="00372AF2" w:rsidRDefault="00372AF2" w:rsidP="00D13A6E">
            <w:pPr>
              <w:jc w:val="center"/>
              <w:rPr>
                <w:b/>
                <w:sz w:val="16"/>
                <w:szCs w:val="16"/>
              </w:rPr>
            </w:pPr>
            <w:r w:rsidRPr="00926E3F">
              <w:rPr>
                <w:b/>
                <w:sz w:val="16"/>
                <w:szCs w:val="16"/>
              </w:rPr>
              <w:t>V roku 2014-bežné a</w:t>
            </w:r>
            <w:r>
              <w:rPr>
                <w:b/>
                <w:sz w:val="16"/>
                <w:szCs w:val="16"/>
              </w:rPr>
              <w:t> </w:t>
            </w:r>
            <w:r w:rsidRPr="00926E3F">
              <w:rPr>
                <w:b/>
                <w:sz w:val="16"/>
                <w:szCs w:val="16"/>
              </w:rPr>
              <w:t>kapitálové</w:t>
            </w:r>
          </w:p>
          <w:p w:rsidR="00372AF2" w:rsidRPr="00926E3F" w:rsidRDefault="00372AF2" w:rsidP="00D13A6E">
            <w:pPr>
              <w:jc w:val="center"/>
              <w:rPr>
                <w:b/>
                <w:sz w:val="16"/>
                <w:szCs w:val="16"/>
              </w:rPr>
            </w:pPr>
            <w:r>
              <w:rPr>
                <w:b/>
                <w:sz w:val="16"/>
                <w:szCs w:val="16"/>
              </w:rPr>
              <w:t>prostriedky</w:t>
            </w:r>
          </w:p>
        </w:tc>
      </w:tr>
      <w:tr w:rsidR="00D262A8" w:rsidRPr="00926E3F" w:rsidTr="00372AF2">
        <w:tc>
          <w:tcPr>
            <w:tcW w:w="516" w:type="pct"/>
            <w:vAlign w:val="center"/>
          </w:tcPr>
          <w:p w:rsidR="00372AF2" w:rsidRPr="00926E3F" w:rsidRDefault="00372AF2" w:rsidP="00D13A6E">
            <w:pPr>
              <w:jc w:val="center"/>
              <w:rPr>
                <w:sz w:val="16"/>
                <w:szCs w:val="16"/>
              </w:rPr>
            </w:pPr>
            <w:r w:rsidRPr="00926E3F">
              <w:rPr>
                <w:sz w:val="16"/>
                <w:szCs w:val="16"/>
              </w:rPr>
              <w:t>VEGA</w:t>
            </w:r>
          </w:p>
        </w:tc>
        <w:tc>
          <w:tcPr>
            <w:tcW w:w="1519" w:type="pct"/>
            <w:vAlign w:val="center"/>
          </w:tcPr>
          <w:p w:rsidR="00372AF2" w:rsidRPr="00926E3F" w:rsidRDefault="00372AF2" w:rsidP="00D13A6E">
            <w:pPr>
              <w:rPr>
                <w:sz w:val="16"/>
                <w:szCs w:val="16"/>
              </w:rPr>
            </w:pPr>
            <w:r w:rsidRPr="00926E3F">
              <w:rPr>
                <w:sz w:val="16"/>
                <w:szCs w:val="16"/>
              </w:rPr>
              <w:t>Možnosti sprevádzania umierajúcich a pozostalých v SR</w:t>
            </w:r>
          </w:p>
        </w:tc>
        <w:tc>
          <w:tcPr>
            <w:tcW w:w="754" w:type="pct"/>
            <w:vAlign w:val="center"/>
          </w:tcPr>
          <w:p w:rsidR="00372AF2" w:rsidRPr="00926E3F" w:rsidRDefault="00372AF2" w:rsidP="00D13A6E">
            <w:pPr>
              <w:jc w:val="center"/>
              <w:rPr>
                <w:b/>
                <w:sz w:val="16"/>
                <w:szCs w:val="16"/>
              </w:rPr>
            </w:pPr>
            <w:r w:rsidRPr="00926E3F">
              <w:rPr>
                <w:b/>
                <w:sz w:val="16"/>
                <w:szCs w:val="16"/>
              </w:rPr>
              <w:t>1/1294/12</w:t>
            </w:r>
          </w:p>
        </w:tc>
        <w:tc>
          <w:tcPr>
            <w:tcW w:w="981" w:type="pct"/>
            <w:vAlign w:val="center"/>
          </w:tcPr>
          <w:p w:rsidR="00372AF2" w:rsidRPr="00926E3F" w:rsidRDefault="00372AF2" w:rsidP="00D13A6E">
            <w:pPr>
              <w:jc w:val="center"/>
              <w:rPr>
                <w:sz w:val="16"/>
                <w:szCs w:val="16"/>
              </w:rPr>
            </w:pPr>
            <w:r w:rsidRPr="00926E3F">
              <w:rPr>
                <w:sz w:val="16"/>
                <w:szCs w:val="16"/>
              </w:rPr>
              <w:t>doc. ThDr. Albín Masarik, PhD.</w:t>
            </w:r>
          </w:p>
        </w:tc>
        <w:tc>
          <w:tcPr>
            <w:tcW w:w="604" w:type="pct"/>
            <w:vAlign w:val="center"/>
          </w:tcPr>
          <w:p w:rsidR="00372AF2" w:rsidRPr="00926E3F" w:rsidRDefault="00372AF2" w:rsidP="00D13A6E">
            <w:pPr>
              <w:jc w:val="center"/>
              <w:rPr>
                <w:sz w:val="16"/>
                <w:szCs w:val="16"/>
              </w:rPr>
            </w:pPr>
            <w:r w:rsidRPr="00926E3F">
              <w:rPr>
                <w:sz w:val="16"/>
                <w:szCs w:val="16"/>
              </w:rPr>
              <w:t>2012-2014</w:t>
            </w:r>
          </w:p>
        </w:tc>
        <w:tc>
          <w:tcPr>
            <w:tcW w:w="626" w:type="pct"/>
            <w:vAlign w:val="center"/>
          </w:tcPr>
          <w:p w:rsidR="00372AF2" w:rsidRPr="00926E3F" w:rsidRDefault="00372AF2" w:rsidP="00D13A6E">
            <w:pPr>
              <w:jc w:val="center"/>
              <w:rPr>
                <w:sz w:val="16"/>
                <w:szCs w:val="16"/>
              </w:rPr>
            </w:pPr>
            <w:r w:rsidRPr="00926E3F">
              <w:rPr>
                <w:sz w:val="16"/>
                <w:szCs w:val="16"/>
              </w:rPr>
              <w:t>977 €</w:t>
            </w:r>
          </w:p>
        </w:tc>
      </w:tr>
    </w:tbl>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61291E" w:rsidRDefault="0061291E" w:rsidP="0005433B">
      <w:pPr>
        <w:jc w:val="both"/>
        <w:rPr>
          <w:b/>
          <w:caps/>
          <w:sz w:val="28"/>
          <w:szCs w:val="28"/>
        </w:rPr>
      </w:pPr>
    </w:p>
    <w:p w:rsidR="00B519A0" w:rsidRDefault="00B519A0" w:rsidP="0005433B">
      <w:pPr>
        <w:jc w:val="both"/>
        <w:rPr>
          <w:b/>
          <w:caps/>
          <w:sz w:val="28"/>
          <w:szCs w:val="28"/>
        </w:rPr>
      </w:pPr>
    </w:p>
    <w:p w:rsidR="00B519A0" w:rsidRDefault="00B519A0" w:rsidP="0005433B">
      <w:pPr>
        <w:jc w:val="both"/>
        <w:rPr>
          <w:b/>
          <w:caps/>
          <w:sz w:val="28"/>
          <w:szCs w:val="28"/>
        </w:rPr>
      </w:pPr>
    </w:p>
    <w:p w:rsidR="009A6E2D" w:rsidRPr="0005433B" w:rsidRDefault="007751AC" w:rsidP="0005433B">
      <w:pPr>
        <w:jc w:val="both"/>
        <w:rPr>
          <w:b/>
          <w:caps/>
          <w:sz w:val="28"/>
          <w:szCs w:val="28"/>
        </w:rPr>
      </w:pPr>
      <w:r w:rsidRPr="0005433B">
        <w:rPr>
          <w:b/>
          <w:caps/>
          <w:sz w:val="28"/>
          <w:szCs w:val="28"/>
        </w:rPr>
        <w:lastRenderedPageBreak/>
        <w:t xml:space="preserve">3. </w:t>
      </w:r>
      <w:r w:rsidR="009A6E2D" w:rsidRPr="0005433B">
        <w:rPr>
          <w:b/>
          <w:caps/>
          <w:sz w:val="28"/>
          <w:szCs w:val="28"/>
        </w:rPr>
        <w:t>Ocenenie výsledkov výskumu (atribút ocenenia)</w:t>
      </w:r>
    </w:p>
    <w:p w:rsidR="009A6E2D" w:rsidRPr="0005433B" w:rsidRDefault="009A6E2D" w:rsidP="0005433B">
      <w:pPr>
        <w:ind w:left="360"/>
        <w:jc w:val="both"/>
        <w:rPr>
          <w:b/>
        </w:rPr>
      </w:pPr>
    </w:p>
    <w:p w:rsidR="009A6E2D" w:rsidRPr="0005433B" w:rsidRDefault="009A6E2D" w:rsidP="0005433B">
      <w:pPr>
        <w:ind w:left="360"/>
        <w:jc w:val="both"/>
        <w:rPr>
          <w:b/>
        </w:rPr>
      </w:pPr>
    </w:p>
    <w:p w:rsidR="009A6E2D" w:rsidRPr="0005433B" w:rsidRDefault="007751AC" w:rsidP="0005433B">
      <w:pPr>
        <w:jc w:val="both"/>
        <w:rPr>
          <w:b/>
          <w:caps/>
        </w:rPr>
      </w:pPr>
      <w:r w:rsidRPr="0005433B">
        <w:rPr>
          <w:b/>
          <w:caps/>
        </w:rPr>
        <w:t xml:space="preserve">3.1. </w:t>
      </w:r>
      <w:r w:rsidR="009A6E2D" w:rsidRPr="0005433B">
        <w:rPr>
          <w:b/>
          <w:caps/>
        </w:rPr>
        <w:t xml:space="preserve">Pozvané prednášky na konferenciách </w:t>
      </w:r>
    </w:p>
    <w:p w:rsidR="009A6E2D" w:rsidRPr="0005433B" w:rsidRDefault="009A6E2D" w:rsidP="0005433B">
      <w:pPr>
        <w:ind w:left="84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
        <w:gridCol w:w="8447"/>
      </w:tblGrid>
      <w:tr w:rsidR="009A6E2D" w:rsidRPr="0005433B" w:rsidTr="00823F14">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doc. ThDr. Pavel Hanes, PhD.</w:t>
            </w:r>
          </w:p>
          <w:p w:rsidR="009A6E2D" w:rsidRPr="0005433B" w:rsidRDefault="009A6E2D" w:rsidP="0005433B">
            <w:pPr>
              <w:jc w:val="both"/>
            </w:pPr>
            <w:r w:rsidRPr="0005433B">
              <w:t>Pozvaná prednáška "In God's image - theory and practice" - medzinárodná EurECA European conference "Experience and Expertise in Christian Pedagogy", Pilgrim Hall, Anglicko od 29.5.-1.6.2014, organizátor - medzinárodná organizácia EuRECA</w:t>
            </w:r>
          </w:p>
        </w:tc>
      </w:tr>
      <w:tr w:rsidR="009A6E2D" w:rsidRPr="0005433B" w:rsidTr="00823F14">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2.</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doc. PaedDr. Dana Hanesová, PhD.</w:t>
            </w:r>
          </w:p>
          <w:p w:rsidR="009A6E2D" w:rsidRPr="0005433B" w:rsidRDefault="009A6E2D" w:rsidP="0005433B">
            <w:pPr>
              <w:jc w:val="both"/>
            </w:pPr>
            <w:r w:rsidRPr="0005433B">
              <w:t>Pozvaná prednáška ""Experience and Expertise in Christian Pedagogy" - medzinárodná EurECA European conference "Experience and Expertise in Christian Pedagogy", Pilgrim Hall, Anglicko od 29.5.-1.6.2014, organizátor - medzinárodná organizácia EuRECA</w:t>
            </w:r>
          </w:p>
        </w:tc>
      </w:tr>
      <w:tr w:rsidR="009A6E2D" w:rsidRPr="0005433B" w:rsidTr="00823F14">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3.</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doc. ThDr. Albín Masarik, PhD.</w:t>
            </w:r>
          </w:p>
          <w:p w:rsidR="009A6E2D" w:rsidRPr="0005433B" w:rsidRDefault="009A6E2D" w:rsidP="0005433B">
            <w:pPr>
              <w:jc w:val="both"/>
            </w:pPr>
            <w:r w:rsidRPr="0005433B">
              <w:t xml:space="preserve">Pozvaná prednáška "Ciele pohrebnej kázne". Medzinárodná vedecká konferencia na tému "Kazateľská činnosť ako integrálna súčasť novej evanjelizácie II. Prešov, 30.04.2014. </w:t>
            </w:r>
          </w:p>
          <w:p w:rsidR="009A6E2D" w:rsidRPr="0005433B" w:rsidRDefault="009A6E2D" w:rsidP="0005433B">
            <w:pPr>
              <w:jc w:val="both"/>
            </w:pPr>
            <w:r w:rsidRPr="0005433B">
              <w:t>Gréckokatolícka teologická fakulta Prešovskej univerzity v Prešove.</w:t>
            </w:r>
          </w:p>
        </w:tc>
      </w:tr>
      <w:tr w:rsidR="009A6E2D" w:rsidRPr="0005433B" w:rsidTr="00823F14">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4.</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color w:val="000000"/>
              </w:rPr>
            </w:pPr>
            <w:r w:rsidRPr="0005433B">
              <w:rPr>
                <w:b/>
                <w:color w:val="000000"/>
              </w:rPr>
              <w:t>prof. ThDr. Pavel Procházka, PhD.</w:t>
            </w:r>
          </w:p>
          <w:p w:rsidR="009A6E2D" w:rsidRPr="0005433B" w:rsidRDefault="009A6E2D" w:rsidP="0005433B">
            <w:pPr>
              <w:pStyle w:val="Zkladntext2"/>
              <w:spacing w:after="0" w:line="240" w:lineRule="auto"/>
              <w:jc w:val="both"/>
            </w:pPr>
            <w:r w:rsidRPr="0005433B">
              <w:t xml:space="preserve">Pozvaná prednáška „Possibilities and Limits of Ecumenical Dialogues in the Slovak Republic.“ Medzinárodná teologická konferencia. „O co chodzi w ekumenizmie? Czym jest dialog?“ Podstawowe idee Vaticanum II pół wieku później.“ Kraków, 18. – 19. 11. 2014, PL. Organizátor konferencie: Instytut Teologii Fundamentalnej, Ekumenii i Dialogu UPJPII. Krakowski Oddział Polskiej Rady Ekumenicznej oraz Instytut Dialogu Międzykulturowego im. Jana Pawła II w Krakowie. </w:t>
            </w:r>
          </w:p>
        </w:tc>
      </w:tr>
      <w:tr w:rsidR="009A6E2D" w:rsidRPr="0005433B" w:rsidTr="00823F14">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5.</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color w:val="000000"/>
              </w:rPr>
            </w:pPr>
            <w:r w:rsidRPr="0005433B">
              <w:rPr>
                <w:b/>
                <w:color w:val="000000"/>
              </w:rPr>
              <w:t>prof. ThDr. Pavel Procházka, PhD.</w:t>
            </w:r>
          </w:p>
          <w:p w:rsidR="009A6E2D" w:rsidRPr="0005433B" w:rsidRDefault="009A6E2D" w:rsidP="0005433B">
            <w:pPr>
              <w:jc w:val="both"/>
              <w:rPr>
                <w:b/>
                <w:color w:val="000000"/>
              </w:rPr>
            </w:pPr>
            <w:r w:rsidRPr="0005433B">
              <w:t>Pozvaná prednáška „Základní teologické důrazy metodismu.“ Odborný seminář celoživotního teologického vzdelávání duchovních ECM. Praha, 5. 10. 2014. Organizátor konferencie: Institut vzdělávání ECM, Praha.</w:t>
            </w:r>
          </w:p>
        </w:tc>
      </w:tr>
    </w:tbl>
    <w:p w:rsidR="009A6E2D" w:rsidRPr="0005433B" w:rsidRDefault="009A6E2D" w:rsidP="0005433B">
      <w:pPr>
        <w:ind w:left="360"/>
        <w:jc w:val="both"/>
        <w:rPr>
          <w:color w:val="FF0000"/>
        </w:rPr>
      </w:pPr>
    </w:p>
    <w:p w:rsidR="009A6E2D" w:rsidRPr="0005433B" w:rsidRDefault="009A6E2D" w:rsidP="0005433B">
      <w:pPr>
        <w:ind w:left="360"/>
        <w:jc w:val="both"/>
        <w:rPr>
          <w:color w:val="FF0000"/>
        </w:rPr>
      </w:pPr>
    </w:p>
    <w:p w:rsidR="009A6E2D" w:rsidRPr="0005433B" w:rsidRDefault="008C5DB9" w:rsidP="0005433B">
      <w:pPr>
        <w:jc w:val="both"/>
        <w:rPr>
          <w:b/>
          <w:caps/>
        </w:rPr>
      </w:pPr>
      <w:r w:rsidRPr="0005433B">
        <w:rPr>
          <w:b/>
          <w:caps/>
        </w:rPr>
        <w:t xml:space="preserve">3.2. </w:t>
      </w:r>
      <w:r w:rsidR="009A6E2D" w:rsidRPr="0005433B">
        <w:rPr>
          <w:b/>
          <w:caps/>
        </w:rPr>
        <w:t>Členstvo v národných a medzinárodných výboroch v oblasti výskumu</w:t>
      </w:r>
    </w:p>
    <w:p w:rsidR="009A6E2D" w:rsidRPr="0005433B" w:rsidRDefault="009A6E2D" w:rsidP="0005433B">
      <w:pPr>
        <w:jc w:val="both"/>
        <w:rPr>
          <w:b/>
          <w:color w:val="FF0000"/>
        </w:rPr>
      </w:pPr>
    </w:p>
    <w:tbl>
      <w:tblPr>
        <w:tblW w:w="48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8192"/>
      </w:tblGrid>
      <w:tr w:rsidR="009A6E2D" w:rsidRPr="0005433B" w:rsidTr="008C5DB9">
        <w:tc>
          <w:tcPr>
            <w:tcW w:w="531" w:type="pct"/>
            <w:tcBorders>
              <w:top w:val="single" w:sz="4" w:space="0" w:color="auto"/>
              <w:left w:val="single" w:sz="4" w:space="0" w:color="auto"/>
              <w:bottom w:val="single" w:sz="4" w:space="0" w:color="auto"/>
              <w:right w:val="single" w:sz="4" w:space="0" w:color="auto"/>
            </w:tcBorders>
            <w:vAlign w:val="center"/>
            <w:hideMark/>
          </w:tcPr>
          <w:p w:rsidR="009A6E2D" w:rsidRPr="0005433B" w:rsidRDefault="009A6E2D" w:rsidP="0005433B">
            <w:pPr>
              <w:jc w:val="both"/>
            </w:pPr>
            <w:r w:rsidRPr="0005433B">
              <w:t>1.</w:t>
            </w:r>
          </w:p>
        </w:tc>
        <w:tc>
          <w:tcPr>
            <w:tcW w:w="4469" w:type="pct"/>
            <w:tcBorders>
              <w:top w:val="single" w:sz="4" w:space="0" w:color="auto"/>
              <w:left w:val="single" w:sz="4" w:space="0" w:color="auto"/>
              <w:bottom w:val="single" w:sz="4" w:space="0" w:color="auto"/>
              <w:right w:val="single" w:sz="4" w:space="0" w:color="auto"/>
            </w:tcBorders>
            <w:vAlign w:val="center"/>
            <w:hideMark/>
          </w:tcPr>
          <w:p w:rsidR="009A6E2D" w:rsidRPr="0005433B" w:rsidRDefault="009A6E2D" w:rsidP="0005433B">
            <w:pPr>
              <w:jc w:val="both"/>
              <w:rPr>
                <w:b/>
                <w:spacing w:val="-3"/>
              </w:rPr>
            </w:pPr>
            <w:r w:rsidRPr="0005433B">
              <w:rPr>
                <w:b/>
              </w:rPr>
              <w:t>prof. ThDr. PhDr. PaedDr. Imre Peres, PhD.</w:t>
            </w:r>
          </w:p>
          <w:p w:rsidR="009A6E2D" w:rsidRPr="0005433B" w:rsidRDefault="009A6E2D" w:rsidP="0005433B">
            <w:pPr>
              <w:jc w:val="both"/>
            </w:pPr>
            <w:r w:rsidRPr="0005433B">
              <w:rPr>
                <w:spacing w:val="-3"/>
              </w:rPr>
              <w:t>Člen programového výboru medzinárodnej konferencie Wissenschaftliche Konferenz für die Forschung der apokryphen Literatur (Budapest- Groningen, Holandsko) – od roku 1998.</w:t>
            </w:r>
          </w:p>
        </w:tc>
      </w:tr>
      <w:tr w:rsidR="009A6E2D" w:rsidRPr="0005433B" w:rsidTr="008C5DB9">
        <w:tc>
          <w:tcPr>
            <w:tcW w:w="531" w:type="pct"/>
            <w:tcBorders>
              <w:top w:val="single" w:sz="4" w:space="0" w:color="auto"/>
              <w:left w:val="single" w:sz="4" w:space="0" w:color="auto"/>
              <w:bottom w:val="single" w:sz="4" w:space="0" w:color="auto"/>
              <w:right w:val="single" w:sz="4" w:space="0" w:color="auto"/>
            </w:tcBorders>
            <w:vAlign w:val="center"/>
            <w:hideMark/>
          </w:tcPr>
          <w:p w:rsidR="009A6E2D" w:rsidRPr="0005433B" w:rsidRDefault="009A6E2D" w:rsidP="0005433B">
            <w:pPr>
              <w:jc w:val="both"/>
            </w:pPr>
            <w:r w:rsidRPr="0005433B">
              <w:t>2.</w:t>
            </w:r>
          </w:p>
        </w:tc>
        <w:tc>
          <w:tcPr>
            <w:tcW w:w="4469" w:type="pct"/>
            <w:tcBorders>
              <w:top w:val="single" w:sz="4" w:space="0" w:color="auto"/>
              <w:left w:val="single" w:sz="4" w:space="0" w:color="auto"/>
              <w:bottom w:val="single" w:sz="4" w:space="0" w:color="auto"/>
              <w:right w:val="single" w:sz="4" w:space="0" w:color="auto"/>
            </w:tcBorders>
            <w:vAlign w:val="center"/>
            <w:hideMark/>
          </w:tcPr>
          <w:p w:rsidR="009A6E2D" w:rsidRPr="0005433B" w:rsidRDefault="009A6E2D" w:rsidP="0005433B">
            <w:pPr>
              <w:jc w:val="both"/>
              <w:rPr>
                <w:b/>
                <w:color w:val="000000"/>
              </w:rPr>
            </w:pPr>
            <w:r w:rsidRPr="0005433B">
              <w:rPr>
                <w:b/>
                <w:color w:val="000000"/>
              </w:rPr>
              <w:t>prof. ThDr. Pavel Procházka, PhD.</w:t>
            </w:r>
          </w:p>
          <w:p w:rsidR="009A6E2D" w:rsidRPr="0005433B" w:rsidRDefault="009A6E2D" w:rsidP="0005433B">
            <w:pPr>
              <w:jc w:val="both"/>
            </w:pPr>
            <w:r w:rsidRPr="0005433B">
              <w:t>Člen Arbeitsgruppe fur Theologie und Predigtamt, EMK Zurich, Badenerstrasse 69, Švajčiarsko, 2014.</w:t>
            </w:r>
          </w:p>
        </w:tc>
      </w:tr>
      <w:tr w:rsidR="009A6E2D" w:rsidRPr="0005433B" w:rsidTr="008C5DB9">
        <w:tc>
          <w:tcPr>
            <w:tcW w:w="531" w:type="pct"/>
            <w:tcBorders>
              <w:top w:val="single" w:sz="4" w:space="0" w:color="auto"/>
              <w:left w:val="single" w:sz="4" w:space="0" w:color="auto"/>
              <w:bottom w:val="single" w:sz="4" w:space="0" w:color="auto"/>
              <w:right w:val="single" w:sz="4" w:space="0" w:color="auto"/>
            </w:tcBorders>
            <w:vAlign w:val="center"/>
            <w:hideMark/>
          </w:tcPr>
          <w:p w:rsidR="009A6E2D" w:rsidRPr="0005433B" w:rsidRDefault="009A6E2D" w:rsidP="0005433B">
            <w:pPr>
              <w:jc w:val="both"/>
            </w:pPr>
            <w:r w:rsidRPr="0005433B">
              <w:t>3.</w:t>
            </w:r>
          </w:p>
        </w:tc>
        <w:tc>
          <w:tcPr>
            <w:tcW w:w="4469" w:type="pct"/>
            <w:tcBorders>
              <w:top w:val="single" w:sz="4" w:space="0" w:color="auto"/>
              <w:left w:val="single" w:sz="4" w:space="0" w:color="auto"/>
              <w:bottom w:val="single" w:sz="4" w:space="0" w:color="auto"/>
              <w:right w:val="single" w:sz="4" w:space="0" w:color="auto"/>
            </w:tcBorders>
            <w:vAlign w:val="center"/>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rPr>
                <w:b/>
                <w:color w:val="000000"/>
              </w:rPr>
            </w:pPr>
            <w:r w:rsidRPr="0005433B">
              <w:rPr>
                <w:bCs/>
              </w:rPr>
              <w:t>Studiorum Novi Testamenti Societas (Bonn–Barcelona-Cambridge) - od roku 2004.</w:t>
            </w:r>
          </w:p>
        </w:tc>
      </w:tr>
    </w:tbl>
    <w:p w:rsidR="009A6E2D" w:rsidRPr="0005433B" w:rsidRDefault="009A6E2D" w:rsidP="0005433B">
      <w:pPr>
        <w:jc w:val="both"/>
        <w:rPr>
          <w:color w:val="FF0000"/>
        </w:rPr>
      </w:pPr>
    </w:p>
    <w:p w:rsidR="009A6E2D" w:rsidRPr="0005433B" w:rsidRDefault="009A6E2D" w:rsidP="0005433B">
      <w:pPr>
        <w:jc w:val="both"/>
        <w:rPr>
          <w:color w:val="FF0000"/>
        </w:rPr>
      </w:pPr>
    </w:p>
    <w:p w:rsidR="009A6E2D" w:rsidRPr="0005433B" w:rsidRDefault="003A30E9" w:rsidP="0005433B">
      <w:pPr>
        <w:jc w:val="both"/>
        <w:rPr>
          <w:b/>
          <w:caps/>
        </w:rPr>
      </w:pPr>
      <w:r w:rsidRPr="0005433B">
        <w:rPr>
          <w:b/>
          <w:caps/>
        </w:rPr>
        <w:lastRenderedPageBreak/>
        <w:t xml:space="preserve">3.3. </w:t>
      </w:r>
      <w:r w:rsidR="009A6E2D" w:rsidRPr="0005433B">
        <w:rPr>
          <w:b/>
          <w:caps/>
        </w:rPr>
        <w:t>Poverenia z externého prostredia na organ</w:t>
      </w:r>
      <w:r w:rsidR="001C31F9">
        <w:rPr>
          <w:b/>
          <w:caps/>
        </w:rPr>
        <w:t xml:space="preserve">izovanie vedeckých </w:t>
      </w:r>
      <w:r w:rsidR="009A6E2D" w:rsidRPr="0005433B">
        <w:rPr>
          <w:b/>
          <w:caps/>
        </w:rPr>
        <w:t>podujatí</w:t>
      </w:r>
    </w:p>
    <w:p w:rsidR="009A6E2D" w:rsidRPr="0005433B" w:rsidRDefault="009A6E2D" w:rsidP="0005433B">
      <w:pPr>
        <w:ind w:left="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8446"/>
      </w:tblGrid>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caps/>
              </w:rPr>
            </w:pPr>
            <w:r w:rsidRPr="0005433B">
              <w:rPr>
                <w:caps/>
              </w:rPr>
              <w:t>1.</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spacing w:val="-3"/>
              </w:rPr>
            </w:pPr>
            <w:r w:rsidRPr="0005433B">
              <w:rPr>
                <w:b/>
                <w:spacing w:val="-3"/>
              </w:rPr>
              <w:t>prof. ThDr. Pavel Procházka, PhD.</w:t>
            </w:r>
          </w:p>
          <w:p w:rsidR="009A6E2D" w:rsidRPr="0005433B" w:rsidRDefault="009A6E2D" w:rsidP="0005433B">
            <w:pPr>
              <w:jc w:val="both"/>
              <w:rPr>
                <w:b/>
                <w:caps/>
              </w:rPr>
            </w:pPr>
            <w:r w:rsidRPr="0005433B">
              <w:rPr>
                <w:spacing w:val="-3"/>
              </w:rPr>
              <w:t xml:space="preserve">Postgraduálne dogmatické semináre v školiacom centre Evanjelickej cirkvi metodistickej, Kisač, Srbsko. </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caps/>
              </w:rPr>
            </w:pPr>
            <w:r w:rsidRPr="0005433B">
              <w:rPr>
                <w:caps/>
              </w:rPr>
              <w:t>2.</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spacing w:val="-3"/>
              </w:rPr>
            </w:pPr>
            <w:r w:rsidRPr="0005433B">
              <w:rPr>
                <w:b/>
                <w:spacing w:val="-3"/>
              </w:rPr>
              <w:t>doc. ThDr. Pavel Hanes, PhD.</w:t>
            </w:r>
          </w:p>
          <w:p w:rsidR="009A6E2D" w:rsidRPr="0005433B" w:rsidRDefault="009A6E2D" w:rsidP="0005433B">
            <w:pPr>
              <w:jc w:val="both"/>
              <w:rPr>
                <w:spacing w:val="-3"/>
              </w:rPr>
            </w:pPr>
            <w:r w:rsidRPr="0005433B">
              <w:rPr>
                <w:spacing w:val="-3"/>
              </w:rPr>
              <w:t>Semináre cirkevných pracovníkov v školiacom centre Evanjelickej cirkvi metodistickej, Český Těšín, ČR, 5.4. 2014. Prednášky Dve správy o stvorení - Genezis 1,2. Historizmus.</w:t>
            </w:r>
          </w:p>
        </w:tc>
      </w:tr>
    </w:tbl>
    <w:p w:rsidR="003A30E9" w:rsidRPr="0005433B" w:rsidRDefault="003A30E9" w:rsidP="0005433B">
      <w:pPr>
        <w:jc w:val="both"/>
      </w:pPr>
    </w:p>
    <w:p w:rsidR="003A30E9" w:rsidRPr="0005433B" w:rsidRDefault="003A30E9" w:rsidP="0005433B">
      <w:pPr>
        <w:jc w:val="both"/>
      </w:pPr>
    </w:p>
    <w:p w:rsidR="009A6E2D" w:rsidRPr="0005433B" w:rsidRDefault="003A30E9" w:rsidP="0005433B">
      <w:pPr>
        <w:jc w:val="both"/>
        <w:rPr>
          <w:b/>
          <w:caps/>
        </w:rPr>
      </w:pPr>
      <w:r w:rsidRPr="0005433B">
        <w:rPr>
          <w:b/>
          <w:caps/>
        </w:rPr>
        <w:t xml:space="preserve">3.4. </w:t>
      </w:r>
      <w:r w:rsidR="009A6E2D" w:rsidRPr="0005433B">
        <w:rPr>
          <w:b/>
          <w:caps/>
        </w:rPr>
        <w:t>Členstvo v edičných radách medzinárodných časopisov</w:t>
      </w:r>
    </w:p>
    <w:p w:rsidR="009A6E2D" w:rsidRPr="0005433B" w:rsidRDefault="009A6E2D" w:rsidP="0005433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8444"/>
      </w:tblGrid>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pPr>
            <w:r w:rsidRPr="0005433B">
              <w:t>Eruditio-Educatio ISSN 1336-8893  (2005-)</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2.</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pPr>
            <w:r w:rsidRPr="0005433B">
              <w:t>Studia Theologica Debrecinensis  ISSN 2060-3096  (2008-)</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3.</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pPr>
            <w:r w:rsidRPr="0005433B">
              <w:t>Eruditio-Educatio ISSN 1336-8893  (2005-)</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4.</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pPr>
            <w:r w:rsidRPr="0005433B">
              <w:t>The New Educational Review      (2010-)</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5.</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pPr>
            <w:r w:rsidRPr="0005433B">
              <w:t>Élet és Igazság ISSN 1788-8174  (2008-)</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6.</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pPr>
            <w:r w:rsidRPr="0005433B">
              <w:t>Vallástudományi Szemle  ISSN 1736-4062  (2005-)</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7.</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pPr>
            <w:r w:rsidRPr="0005433B">
              <w:t>Acta Theologica Debrecinensis (2011-)</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8.</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pPr>
            <w:r w:rsidRPr="0005433B">
              <w:t>Patmosz Könyvtár (2012-)</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9.</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pPr>
            <w:r w:rsidRPr="0005433B">
              <w:t>Vallástudományi Könyvtár (2009-)</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10.</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pPr>
            <w:r w:rsidRPr="0005433B">
              <w:t>Testimonium Fidei (2013-)</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11.</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bCs/>
              </w:rPr>
            </w:pPr>
            <w:r w:rsidRPr="0005433B">
              <w:rPr>
                <w:b/>
                <w:bCs/>
              </w:rPr>
              <w:t>Mgr. Ing. Jaroslav Maďar, PhD.</w:t>
            </w:r>
          </w:p>
          <w:p w:rsidR="009A6E2D" w:rsidRPr="0005433B" w:rsidRDefault="009A6E2D" w:rsidP="0005433B">
            <w:pPr>
              <w:jc w:val="both"/>
            </w:pPr>
            <w:r w:rsidRPr="0005433B">
              <w:t>Testimonium Fidei (2013-)</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12.</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bCs/>
              </w:rPr>
            </w:pPr>
            <w:r w:rsidRPr="0005433B">
              <w:rPr>
                <w:b/>
                <w:bCs/>
              </w:rPr>
              <w:t>prof. ThDr. Pavel Procházka, PhD.</w:t>
            </w:r>
          </w:p>
          <w:p w:rsidR="009A6E2D" w:rsidRPr="0005433B" w:rsidRDefault="009A6E2D" w:rsidP="0005433B">
            <w:pPr>
              <w:jc w:val="both"/>
            </w:pPr>
            <w:r w:rsidRPr="0005433B">
              <w:t>Testimonium Fidei (2013-)</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13.</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bCs/>
              </w:rPr>
            </w:pPr>
            <w:r w:rsidRPr="0005433B">
              <w:rPr>
                <w:b/>
                <w:bCs/>
              </w:rPr>
              <w:t>doc. ThDr. Pavel Hanes, PhD.</w:t>
            </w:r>
          </w:p>
          <w:p w:rsidR="009A6E2D" w:rsidRPr="0005433B" w:rsidRDefault="009A6E2D" w:rsidP="0005433B">
            <w:pPr>
              <w:jc w:val="both"/>
            </w:pPr>
            <w:r w:rsidRPr="0005433B">
              <w:t>Testimonium Fidei (2013-)</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14.</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bCs/>
              </w:rPr>
            </w:pPr>
            <w:r w:rsidRPr="0005433B">
              <w:rPr>
                <w:b/>
                <w:bCs/>
              </w:rPr>
              <w:t>doc. ThDr. Albín Masarik, PhD.</w:t>
            </w:r>
          </w:p>
          <w:p w:rsidR="009A6E2D" w:rsidRPr="0005433B" w:rsidRDefault="009A6E2D" w:rsidP="0005433B">
            <w:pPr>
              <w:jc w:val="both"/>
            </w:pPr>
            <w:r w:rsidRPr="0005433B">
              <w:t>Testimonium Fidei (2013-)</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15.</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bCs/>
              </w:rPr>
            </w:pPr>
            <w:r w:rsidRPr="0005433B">
              <w:rPr>
                <w:b/>
                <w:bCs/>
              </w:rPr>
              <w:t>PaedDr. Viktória Šoltésová, PhD.</w:t>
            </w:r>
          </w:p>
          <w:p w:rsidR="009A6E2D" w:rsidRPr="0005433B" w:rsidRDefault="009A6E2D" w:rsidP="0005433B">
            <w:pPr>
              <w:jc w:val="both"/>
            </w:pPr>
            <w:r w:rsidRPr="0005433B">
              <w:t>Misiologické Fórum (2008-)</w:t>
            </w:r>
          </w:p>
        </w:tc>
      </w:tr>
    </w:tbl>
    <w:p w:rsidR="009A6E2D" w:rsidRPr="0005433B" w:rsidRDefault="009A6E2D" w:rsidP="0005433B">
      <w:pPr>
        <w:jc w:val="both"/>
      </w:pPr>
    </w:p>
    <w:p w:rsidR="003A30E9" w:rsidRDefault="003A30E9" w:rsidP="0005433B">
      <w:pPr>
        <w:jc w:val="both"/>
        <w:rPr>
          <w:color w:val="FF0000"/>
        </w:rPr>
      </w:pPr>
    </w:p>
    <w:p w:rsidR="004652DF" w:rsidRPr="0005433B" w:rsidRDefault="004652DF" w:rsidP="0005433B">
      <w:pPr>
        <w:jc w:val="both"/>
        <w:rPr>
          <w:color w:val="FF0000"/>
        </w:rPr>
      </w:pPr>
    </w:p>
    <w:p w:rsidR="009A6E2D" w:rsidRPr="0005433B" w:rsidRDefault="003A30E9" w:rsidP="0005433B">
      <w:pPr>
        <w:jc w:val="both"/>
        <w:rPr>
          <w:b/>
          <w:caps/>
        </w:rPr>
      </w:pPr>
      <w:r w:rsidRPr="0005433B">
        <w:rPr>
          <w:b/>
          <w:caps/>
        </w:rPr>
        <w:lastRenderedPageBreak/>
        <w:t xml:space="preserve">3.5. </w:t>
      </w:r>
      <w:r w:rsidR="009A6E2D" w:rsidRPr="0005433B">
        <w:rPr>
          <w:b/>
          <w:caps/>
        </w:rPr>
        <w:t>Členstvo v národných a medzinárodných komisiách</w:t>
      </w:r>
      <w:r w:rsidR="001C31F9">
        <w:rPr>
          <w:b/>
          <w:caps/>
        </w:rPr>
        <w:t xml:space="preserve"> a porotách</w:t>
      </w:r>
    </w:p>
    <w:p w:rsidR="009A6E2D" w:rsidRPr="0005433B" w:rsidRDefault="009A6E2D" w:rsidP="0005433B">
      <w:pPr>
        <w:ind w:left="426"/>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8444"/>
      </w:tblGrid>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Pavel Procházka, PhD.</w:t>
            </w:r>
          </w:p>
          <w:p w:rsidR="009A6E2D" w:rsidRPr="0005433B" w:rsidRDefault="009A6E2D" w:rsidP="0005433B">
            <w:pPr>
              <w:jc w:val="both"/>
            </w:pPr>
            <w:r w:rsidRPr="0005433B">
              <w:t>Medzinárodný výbor medzinárodného projektu EPOS (Europeas a Post SecularSeciety)  na Univerzite vo Würzburgu, Nemecko, člen, od r. 2006.</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2.</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Pavel Procházka, PhD.</w:t>
            </w:r>
          </w:p>
          <w:p w:rsidR="009A6E2D" w:rsidRPr="0005433B" w:rsidRDefault="009A6E2D" w:rsidP="0005433B">
            <w:pPr>
              <w:jc w:val="both"/>
            </w:pPr>
            <w:r w:rsidRPr="0005433B">
              <w:t>Dizertačná a habilitačná komisia na HTF Univerzita Karlova v Prahe, ČR, člen.</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3.</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Pavel Procházka, PhD.</w:t>
            </w:r>
          </w:p>
          <w:p w:rsidR="009A6E2D" w:rsidRPr="0005433B" w:rsidRDefault="009A6E2D" w:rsidP="0005433B">
            <w:pPr>
              <w:jc w:val="both"/>
            </w:pPr>
            <w:r w:rsidRPr="0005433B">
              <w:t>Habilitačná a inauguračná komisia na UKF v Nitre, člen.</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4.</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Pavel Procházka, PhD.</w:t>
            </w:r>
          </w:p>
          <w:p w:rsidR="009A6E2D" w:rsidRPr="0005433B" w:rsidRDefault="009A6E2D" w:rsidP="0005433B">
            <w:pPr>
              <w:jc w:val="both"/>
            </w:pPr>
            <w:r w:rsidRPr="0005433B">
              <w:t>Vedecká rada PF UMB v Banskej Bystrici, člen, od r. 2005.</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5.</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Pavel Procházka, PhD.</w:t>
            </w:r>
          </w:p>
          <w:p w:rsidR="009A6E2D" w:rsidRPr="0005433B" w:rsidRDefault="009A6E2D" w:rsidP="0005433B">
            <w:pPr>
              <w:jc w:val="both"/>
            </w:pPr>
            <w:r w:rsidRPr="0005433B">
              <w:t>Etická komisia Univerzity Mateja Bela v Banskej Bystrici, člen, od r. 2013.</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6.</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Pavel Procházka, PhD.</w:t>
            </w:r>
          </w:p>
          <w:p w:rsidR="009A6E2D" w:rsidRPr="0005433B" w:rsidRDefault="009A6E2D" w:rsidP="0005433B">
            <w:pPr>
              <w:jc w:val="both"/>
            </w:pPr>
            <w:r w:rsidRPr="0005433B">
              <w:t>Vedecká rada medzinárodného elearningového vysokoškolského metodistického vzdelávania, Methodiste Academy, Reutlingen – Zürich, Nemecko – Švajčiarsko, člen, od r. 2006.</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7.</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doc. ThDr. Pavel Hanes, PhD.</w:t>
            </w:r>
          </w:p>
          <w:p w:rsidR="009A6E2D" w:rsidRPr="0005433B" w:rsidRDefault="009A6E2D" w:rsidP="0005433B">
            <w:pPr>
              <w:jc w:val="both"/>
            </w:pPr>
            <w:r w:rsidRPr="0005433B">
              <w:t>Dizertačná komisia na EBF Univerzity Komenského, Bratislava, člen. 2014</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8.</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doc. ThDr. Pavel Hanes, PhD.</w:t>
            </w:r>
          </w:p>
          <w:p w:rsidR="009A6E2D" w:rsidRPr="0005433B" w:rsidRDefault="009A6E2D" w:rsidP="0005433B">
            <w:pPr>
              <w:jc w:val="both"/>
            </w:pPr>
            <w:r w:rsidRPr="0005433B">
              <w:t>Teologická komisia, zriaďovateľ: Bratská jednota baptistov v SR, člen, od r. 2009 – súčasnosť.</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9.</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doc. ThDr. Albín Masarik, PhD.</w:t>
            </w:r>
          </w:p>
          <w:p w:rsidR="009A6E2D" w:rsidRPr="0005433B" w:rsidRDefault="009A6E2D" w:rsidP="0005433B">
            <w:pPr>
              <w:jc w:val="both"/>
            </w:pPr>
            <w:r w:rsidRPr="0005433B">
              <w:t>Teologická komisia. Zriaďovateľ: Bratská jednota baptistov v SR, člen, od r. 2009 – súčasnosť.</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10.</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doc. ThDr. Albín Masarik, PhD.</w:t>
            </w:r>
          </w:p>
          <w:p w:rsidR="009A6E2D" w:rsidRPr="0005433B" w:rsidRDefault="009A6E2D" w:rsidP="0005433B">
            <w:pPr>
              <w:jc w:val="both"/>
            </w:pPr>
            <w:r w:rsidRPr="0005433B">
              <w:t>Revízna komisia ekumenického prekladu Slovenskej biblickej spoločnosti Člen od r. 2013 – súčasnosť.</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11.</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 xml:space="preserve">doc. PaedDr. Dana Hanesová, PhD. </w:t>
            </w:r>
          </w:p>
          <w:p w:rsidR="009A6E2D" w:rsidRPr="0005433B" w:rsidRDefault="009A6E2D" w:rsidP="0005433B">
            <w:pPr>
              <w:jc w:val="both"/>
              <w:rPr>
                <w:b/>
              </w:rPr>
            </w:pPr>
            <w:r w:rsidRPr="0005433B">
              <w:t>Predseda Atestačnej komisie pre 1. a 2. atestáciu učiteľov náboženskej výchovy, zriaďovateľ: Metodicko-pedagogické centrum PC (od 2013).</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12.</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 xml:space="preserve">doc. PaedDr. Dana Hanesová, PhD. </w:t>
            </w:r>
          </w:p>
          <w:p w:rsidR="009A6E2D" w:rsidRPr="0005433B" w:rsidRDefault="009A6E2D" w:rsidP="0005433B">
            <w:pPr>
              <w:jc w:val="both"/>
            </w:pPr>
            <w:r w:rsidRPr="0005433B">
              <w:t>Predseda Atestačnej komisie MPC pre výučbu anglického jazyka (od 2013).</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13.</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pPr>
            <w:r w:rsidRPr="0005433B">
              <w:rPr>
                <w:spacing w:val="-3"/>
                <w:lang w:val="cs-CZ"/>
              </w:rPr>
              <w:t>Člen výboru Gesellschaft für Evangelische Theologie (Neukirchen, Nemecko).</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14.</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rPr>
                <w:b/>
              </w:rPr>
            </w:pPr>
            <w:r w:rsidRPr="0005433B">
              <w:rPr>
                <w:spacing w:val="-3"/>
                <w:lang w:val="cs-CZ"/>
              </w:rPr>
              <w:t>Člen v</w:t>
            </w:r>
            <w:r w:rsidRPr="0005433B">
              <w:t>edeckej rady CBS Karlovy univerzity a Akademie věd ČR, Praha (od roku 2005)</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15.</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rPr>
                <w:b/>
              </w:rPr>
            </w:pPr>
            <w:r w:rsidRPr="0005433B">
              <w:t>European Association for Biblical Studies, Oslo-Münster (od roku  2006)</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16.</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pPr>
            <w:r w:rsidRPr="0005433B">
              <w:t>Maďarská akadémia vied – člen tzv. Vonkajšej komisie, Budapešť (od roku 2007)</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pPr>
            <w:r w:rsidRPr="0005433B">
              <w:t>17.</w:t>
            </w:r>
          </w:p>
        </w:tc>
        <w:tc>
          <w:tcPr>
            <w:tcW w:w="858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prof. ThDr. PhDr. PaedDr. Imre Peres, PhD.</w:t>
            </w:r>
          </w:p>
          <w:p w:rsidR="009A6E2D" w:rsidRPr="0005433B" w:rsidRDefault="009A6E2D" w:rsidP="0005433B">
            <w:pPr>
              <w:jc w:val="both"/>
              <w:rPr>
                <w:b/>
              </w:rPr>
            </w:pPr>
            <w:r w:rsidRPr="0005433B">
              <w:t>Poradné grémium Akreditačnej komisie Maďarska, Budapešť (od roku 2009)</w:t>
            </w:r>
          </w:p>
        </w:tc>
      </w:tr>
    </w:tbl>
    <w:p w:rsidR="000C547D" w:rsidRDefault="000C547D" w:rsidP="0005433B">
      <w:pPr>
        <w:jc w:val="both"/>
        <w:rPr>
          <w:b/>
          <w:caps/>
        </w:rPr>
      </w:pPr>
    </w:p>
    <w:p w:rsidR="000C547D" w:rsidRDefault="000C547D" w:rsidP="0005433B">
      <w:pPr>
        <w:jc w:val="both"/>
        <w:rPr>
          <w:b/>
          <w:caps/>
        </w:rPr>
      </w:pPr>
    </w:p>
    <w:p w:rsidR="009A6E2D" w:rsidRPr="0005433B" w:rsidRDefault="003A30E9" w:rsidP="0005433B">
      <w:pPr>
        <w:jc w:val="both"/>
        <w:rPr>
          <w:b/>
          <w:caps/>
        </w:rPr>
      </w:pPr>
      <w:r w:rsidRPr="0005433B">
        <w:rPr>
          <w:b/>
          <w:caps/>
        </w:rPr>
        <w:lastRenderedPageBreak/>
        <w:t xml:space="preserve">3.6. Ocenenia a vyznamenania získané </w:t>
      </w:r>
      <w:r w:rsidR="009A6E2D" w:rsidRPr="0005433B">
        <w:rPr>
          <w:b/>
          <w:caps/>
        </w:rPr>
        <w:t>akademický</w:t>
      </w:r>
      <w:r w:rsidR="007E7788">
        <w:rPr>
          <w:b/>
          <w:caps/>
        </w:rPr>
        <w:t xml:space="preserve">mi zamestnancami </w:t>
      </w:r>
    </w:p>
    <w:p w:rsidR="009A6E2D" w:rsidRPr="0005433B" w:rsidRDefault="009A6E2D" w:rsidP="0005433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27"/>
      </w:tblGrid>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pStyle w:val="Odsekzoznamu1"/>
              <w:spacing w:after="0" w:line="240" w:lineRule="auto"/>
              <w:ind w:left="0"/>
              <w:jc w:val="both"/>
              <w:rPr>
                <w:rFonts w:ascii="Times New Roman" w:hAnsi="Times New Roman"/>
                <w:sz w:val="24"/>
                <w:szCs w:val="24"/>
                <w:lang w:eastAsia="sk-SK"/>
              </w:rPr>
            </w:pPr>
            <w:r w:rsidRPr="0005433B">
              <w:rPr>
                <w:rFonts w:ascii="Times New Roman" w:hAnsi="Times New Roman"/>
                <w:sz w:val="24"/>
                <w:szCs w:val="24"/>
                <w:lang w:eastAsia="sk-SK"/>
              </w:rPr>
              <w:t>1.</w:t>
            </w:r>
          </w:p>
        </w:tc>
        <w:tc>
          <w:tcPr>
            <w:tcW w:w="832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jc w:val="both"/>
              <w:rPr>
                <w:b/>
              </w:rPr>
            </w:pPr>
            <w:r w:rsidRPr="0005433B">
              <w:rPr>
                <w:b/>
              </w:rPr>
              <w:t xml:space="preserve">doc. PaedDr. Dana Hanesová, PhD. </w:t>
            </w:r>
          </w:p>
          <w:p w:rsidR="009A6E2D" w:rsidRPr="0005433B" w:rsidRDefault="009A6E2D" w:rsidP="0005433B">
            <w:pPr>
              <w:jc w:val="both"/>
            </w:pPr>
            <w:r w:rsidRPr="0005433B">
              <w:t>Cena rektorky UMB „Strieborná medaila“, 2014</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pStyle w:val="Odsekzoznamu1"/>
              <w:spacing w:after="0" w:line="240" w:lineRule="auto"/>
              <w:ind w:left="0"/>
              <w:jc w:val="both"/>
              <w:rPr>
                <w:rFonts w:ascii="Times New Roman" w:hAnsi="Times New Roman"/>
                <w:sz w:val="24"/>
                <w:szCs w:val="24"/>
                <w:lang w:eastAsia="sk-SK"/>
              </w:rPr>
            </w:pPr>
            <w:r w:rsidRPr="0005433B">
              <w:rPr>
                <w:rFonts w:ascii="Times New Roman" w:hAnsi="Times New Roman"/>
                <w:sz w:val="24"/>
                <w:szCs w:val="24"/>
                <w:lang w:eastAsia="sk-SK"/>
              </w:rPr>
              <w:t>2.</w:t>
            </w:r>
          </w:p>
        </w:tc>
        <w:tc>
          <w:tcPr>
            <w:tcW w:w="832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rPr>
                <w:b/>
              </w:rPr>
            </w:pPr>
            <w:r w:rsidRPr="0005433B">
              <w:rPr>
                <w:b/>
              </w:rPr>
              <w:t xml:space="preserve">doc. PaedDr. Dana Hanesová, PhD. </w:t>
            </w:r>
          </w:p>
          <w:p w:rsidR="009A6E2D" w:rsidRPr="0005433B" w:rsidRDefault="009A6E2D" w:rsidP="0005433B">
            <w:r w:rsidRPr="0005433B">
              <w:t>Cena dekana PFUMB „Pamätná plaketa“, 2014</w:t>
            </w:r>
          </w:p>
        </w:tc>
      </w:tr>
      <w:tr w:rsidR="009A6E2D" w:rsidRPr="0005433B" w:rsidTr="003A30E9">
        <w:tc>
          <w:tcPr>
            <w:tcW w:w="959"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pStyle w:val="Odsekzoznamu1"/>
              <w:spacing w:after="0" w:line="240" w:lineRule="auto"/>
              <w:ind w:left="0"/>
              <w:jc w:val="both"/>
              <w:rPr>
                <w:rFonts w:ascii="Times New Roman" w:hAnsi="Times New Roman"/>
                <w:sz w:val="24"/>
                <w:szCs w:val="24"/>
                <w:lang w:eastAsia="sk-SK"/>
              </w:rPr>
            </w:pPr>
            <w:r w:rsidRPr="0005433B">
              <w:rPr>
                <w:rFonts w:ascii="Times New Roman" w:hAnsi="Times New Roman"/>
                <w:sz w:val="24"/>
                <w:szCs w:val="24"/>
                <w:lang w:eastAsia="sk-SK"/>
              </w:rPr>
              <w:t>3.</w:t>
            </w:r>
          </w:p>
        </w:tc>
        <w:tc>
          <w:tcPr>
            <w:tcW w:w="8327" w:type="dxa"/>
            <w:tcBorders>
              <w:top w:val="single" w:sz="4" w:space="0" w:color="auto"/>
              <w:left w:val="single" w:sz="4" w:space="0" w:color="auto"/>
              <w:bottom w:val="single" w:sz="4" w:space="0" w:color="auto"/>
              <w:right w:val="single" w:sz="4" w:space="0" w:color="auto"/>
            </w:tcBorders>
            <w:hideMark/>
          </w:tcPr>
          <w:p w:rsidR="009A6E2D" w:rsidRPr="0005433B" w:rsidRDefault="009A6E2D" w:rsidP="0005433B">
            <w:pPr>
              <w:pStyle w:val="Odsekzoznamu1"/>
              <w:spacing w:after="0" w:line="240" w:lineRule="auto"/>
              <w:ind w:left="0"/>
              <w:jc w:val="both"/>
              <w:rPr>
                <w:rFonts w:ascii="Times New Roman" w:hAnsi="Times New Roman"/>
                <w:sz w:val="24"/>
                <w:szCs w:val="24"/>
                <w:lang w:eastAsia="sk-SK"/>
              </w:rPr>
            </w:pPr>
            <w:r w:rsidRPr="0005433B">
              <w:rPr>
                <w:rFonts w:ascii="Times New Roman" w:hAnsi="Times New Roman"/>
                <w:b/>
                <w:sz w:val="24"/>
                <w:szCs w:val="24"/>
                <w:lang w:eastAsia="sk-SK"/>
              </w:rPr>
              <w:t>PaedDr. Viktória Šoltésová, PhD.</w:t>
            </w:r>
            <w:r w:rsidRPr="0005433B">
              <w:rPr>
                <w:rFonts w:ascii="Times New Roman" w:hAnsi="Times New Roman"/>
                <w:sz w:val="24"/>
                <w:szCs w:val="24"/>
                <w:lang w:eastAsia="sk-SK"/>
              </w:rPr>
              <w:t xml:space="preserve"> </w:t>
            </w:r>
          </w:p>
          <w:p w:rsidR="009A6E2D" w:rsidRPr="0005433B" w:rsidRDefault="009A6E2D" w:rsidP="0005433B">
            <w:pPr>
              <w:pStyle w:val="Odsekzoznamu1"/>
              <w:spacing w:after="0" w:line="240" w:lineRule="auto"/>
              <w:ind w:left="0"/>
              <w:jc w:val="both"/>
              <w:rPr>
                <w:rFonts w:ascii="Times New Roman" w:hAnsi="Times New Roman"/>
                <w:sz w:val="24"/>
                <w:szCs w:val="24"/>
                <w:lang w:eastAsia="sk-SK"/>
              </w:rPr>
            </w:pPr>
            <w:r w:rsidRPr="0005433B">
              <w:rPr>
                <w:rFonts w:ascii="Times New Roman" w:hAnsi="Times New Roman"/>
                <w:sz w:val="24"/>
                <w:szCs w:val="24"/>
                <w:lang w:eastAsia="sk-SK"/>
              </w:rPr>
              <w:t>Ocenenie Apoštolskej cirkvi na Slovensku, 2014.</w:t>
            </w:r>
          </w:p>
        </w:tc>
      </w:tr>
    </w:tbl>
    <w:p w:rsidR="009A6E2D" w:rsidRPr="0005433B" w:rsidRDefault="009A6E2D" w:rsidP="0005433B">
      <w:pPr>
        <w:jc w:val="both"/>
        <w:rPr>
          <w:color w:val="FF0000"/>
        </w:rPr>
      </w:pPr>
    </w:p>
    <w:p w:rsidR="009A6E2D" w:rsidRPr="0005433B" w:rsidRDefault="009A6E2D" w:rsidP="0005433B">
      <w:pPr>
        <w:jc w:val="both"/>
      </w:pPr>
    </w:p>
    <w:p w:rsidR="00763FBE" w:rsidRPr="0005433B" w:rsidRDefault="00763FBE" w:rsidP="0005433B">
      <w:pPr>
        <w:jc w:val="both"/>
      </w:pPr>
    </w:p>
    <w:p w:rsidR="00763FBE" w:rsidRPr="0005433B" w:rsidRDefault="00763FBE" w:rsidP="0005433B">
      <w:pPr>
        <w:jc w:val="both"/>
      </w:pPr>
    </w:p>
    <w:p w:rsidR="00763FBE" w:rsidRPr="0005433B" w:rsidRDefault="00763FBE" w:rsidP="0005433B">
      <w:pPr>
        <w:jc w:val="both"/>
      </w:pPr>
    </w:p>
    <w:p w:rsidR="00763FBE" w:rsidRPr="0005433B" w:rsidRDefault="00763FBE" w:rsidP="0005433B">
      <w:pPr>
        <w:jc w:val="both"/>
      </w:pPr>
    </w:p>
    <w:p w:rsidR="00763FBE" w:rsidRPr="0005433B" w:rsidRDefault="00763FBE" w:rsidP="0005433B">
      <w:pPr>
        <w:jc w:val="both"/>
      </w:pPr>
    </w:p>
    <w:p w:rsidR="00763FBE" w:rsidRPr="0005433B" w:rsidRDefault="00763FBE" w:rsidP="0005433B">
      <w:pPr>
        <w:jc w:val="both"/>
      </w:pPr>
    </w:p>
    <w:p w:rsidR="00763FBE" w:rsidRPr="0005433B" w:rsidRDefault="00763FBE" w:rsidP="0005433B">
      <w:pPr>
        <w:jc w:val="both"/>
      </w:pPr>
    </w:p>
    <w:p w:rsidR="00763FBE" w:rsidRPr="0005433B" w:rsidRDefault="00763FBE" w:rsidP="0005433B">
      <w:pPr>
        <w:jc w:val="both"/>
      </w:pPr>
    </w:p>
    <w:p w:rsidR="00763FBE" w:rsidRPr="0005433B" w:rsidRDefault="00763FBE" w:rsidP="0005433B">
      <w:pPr>
        <w:jc w:val="both"/>
      </w:pPr>
    </w:p>
    <w:p w:rsidR="00763FBE" w:rsidRPr="0005433B" w:rsidRDefault="00763FBE" w:rsidP="0005433B">
      <w:pPr>
        <w:jc w:val="both"/>
      </w:pPr>
    </w:p>
    <w:p w:rsidR="00763FBE" w:rsidRPr="0005433B" w:rsidRDefault="00763FBE" w:rsidP="0005433B">
      <w:pPr>
        <w:jc w:val="both"/>
      </w:pPr>
    </w:p>
    <w:p w:rsidR="00763FBE" w:rsidRPr="0005433B" w:rsidRDefault="00763FBE" w:rsidP="0005433B">
      <w:pPr>
        <w:jc w:val="both"/>
      </w:pPr>
    </w:p>
    <w:p w:rsidR="00763FBE" w:rsidRPr="0005433B" w:rsidRDefault="00763FBE" w:rsidP="0005433B">
      <w:pPr>
        <w:jc w:val="both"/>
      </w:pPr>
    </w:p>
    <w:p w:rsidR="00763FBE" w:rsidRDefault="00763FBE" w:rsidP="0005433B">
      <w:pPr>
        <w:jc w:val="both"/>
      </w:pPr>
    </w:p>
    <w:p w:rsidR="00361BE2" w:rsidRDefault="00361BE2" w:rsidP="0005433B">
      <w:pPr>
        <w:jc w:val="both"/>
      </w:pPr>
    </w:p>
    <w:p w:rsidR="00361BE2" w:rsidRDefault="00361BE2" w:rsidP="0005433B">
      <w:pPr>
        <w:jc w:val="both"/>
      </w:pPr>
    </w:p>
    <w:p w:rsidR="00361BE2" w:rsidRDefault="00361BE2" w:rsidP="0005433B">
      <w:pPr>
        <w:jc w:val="both"/>
      </w:pPr>
    </w:p>
    <w:p w:rsidR="00361BE2" w:rsidRDefault="00361BE2" w:rsidP="0005433B">
      <w:pPr>
        <w:jc w:val="both"/>
      </w:pPr>
    </w:p>
    <w:p w:rsidR="00361BE2" w:rsidRDefault="00361BE2" w:rsidP="0005433B">
      <w:pPr>
        <w:jc w:val="both"/>
      </w:pPr>
    </w:p>
    <w:p w:rsidR="00361BE2" w:rsidRDefault="00361BE2" w:rsidP="0005433B">
      <w:pPr>
        <w:jc w:val="both"/>
      </w:pPr>
    </w:p>
    <w:p w:rsidR="00361BE2" w:rsidRDefault="00361BE2" w:rsidP="0005433B">
      <w:pPr>
        <w:jc w:val="both"/>
      </w:pPr>
    </w:p>
    <w:p w:rsidR="00361BE2" w:rsidRDefault="00361BE2" w:rsidP="0005433B">
      <w:pPr>
        <w:jc w:val="both"/>
      </w:pPr>
    </w:p>
    <w:p w:rsidR="00361BE2" w:rsidRDefault="00361BE2" w:rsidP="0005433B">
      <w:pPr>
        <w:jc w:val="both"/>
      </w:pPr>
    </w:p>
    <w:p w:rsidR="00361BE2" w:rsidRPr="0005433B" w:rsidRDefault="00361BE2" w:rsidP="0005433B">
      <w:pPr>
        <w:jc w:val="both"/>
      </w:pPr>
    </w:p>
    <w:p w:rsidR="00763FBE" w:rsidRPr="0005433B" w:rsidRDefault="00763FBE" w:rsidP="0005433B">
      <w:pPr>
        <w:jc w:val="both"/>
      </w:pPr>
    </w:p>
    <w:p w:rsidR="00763FBE" w:rsidRDefault="00763FBE" w:rsidP="0005433B">
      <w:pPr>
        <w:jc w:val="both"/>
      </w:pPr>
    </w:p>
    <w:p w:rsidR="004652DF" w:rsidRDefault="004652DF" w:rsidP="0005433B">
      <w:pPr>
        <w:jc w:val="both"/>
      </w:pPr>
    </w:p>
    <w:p w:rsidR="004652DF" w:rsidRDefault="004652DF" w:rsidP="0005433B">
      <w:pPr>
        <w:jc w:val="both"/>
      </w:pPr>
    </w:p>
    <w:p w:rsidR="004652DF" w:rsidRDefault="004652DF" w:rsidP="0005433B">
      <w:pPr>
        <w:jc w:val="both"/>
      </w:pPr>
    </w:p>
    <w:p w:rsidR="004652DF" w:rsidRDefault="004652DF" w:rsidP="0005433B">
      <w:pPr>
        <w:jc w:val="both"/>
      </w:pPr>
    </w:p>
    <w:p w:rsidR="004652DF" w:rsidRDefault="004652DF" w:rsidP="0005433B">
      <w:pPr>
        <w:jc w:val="both"/>
      </w:pPr>
    </w:p>
    <w:p w:rsidR="004652DF" w:rsidRDefault="004652DF" w:rsidP="0005433B">
      <w:pPr>
        <w:jc w:val="both"/>
      </w:pPr>
    </w:p>
    <w:p w:rsidR="004652DF" w:rsidRDefault="004652DF" w:rsidP="0005433B">
      <w:pPr>
        <w:jc w:val="both"/>
      </w:pPr>
    </w:p>
    <w:p w:rsidR="004652DF" w:rsidRPr="0005433B" w:rsidRDefault="004652DF" w:rsidP="0005433B">
      <w:pPr>
        <w:jc w:val="both"/>
      </w:pPr>
    </w:p>
    <w:p w:rsidR="00763FBE" w:rsidRPr="0005433B" w:rsidRDefault="00763FBE" w:rsidP="0005433B">
      <w:pPr>
        <w:jc w:val="both"/>
      </w:pPr>
    </w:p>
    <w:p w:rsidR="00D26F24" w:rsidRPr="0005433B" w:rsidRDefault="00763FBE" w:rsidP="0005433B">
      <w:pPr>
        <w:jc w:val="center"/>
        <w:rPr>
          <w:b/>
          <w:sz w:val="32"/>
          <w:szCs w:val="32"/>
        </w:rPr>
      </w:pPr>
      <w:r w:rsidRPr="0005433B">
        <w:rPr>
          <w:b/>
          <w:sz w:val="32"/>
          <w:szCs w:val="32"/>
        </w:rPr>
        <w:lastRenderedPageBreak/>
        <w:t>OBLASŤ VÝSKUMU 6 –</w:t>
      </w:r>
    </w:p>
    <w:p w:rsidR="00763FBE" w:rsidRPr="0005433B" w:rsidRDefault="00763FBE" w:rsidP="0005433B">
      <w:pPr>
        <w:jc w:val="center"/>
        <w:rPr>
          <w:b/>
          <w:sz w:val="32"/>
          <w:szCs w:val="32"/>
        </w:rPr>
      </w:pPr>
      <w:r w:rsidRPr="0005433B">
        <w:rPr>
          <w:b/>
          <w:sz w:val="32"/>
          <w:szCs w:val="32"/>
        </w:rPr>
        <w:t>SPOLOČENSKÉ A BEHAVIORÁLNE VEDY</w:t>
      </w:r>
    </w:p>
    <w:p w:rsidR="00763FBE" w:rsidRPr="0005433B" w:rsidRDefault="00763FBE" w:rsidP="0005433B">
      <w:pPr>
        <w:jc w:val="both"/>
      </w:pPr>
    </w:p>
    <w:p w:rsidR="00797838" w:rsidRPr="0005433B" w:rsidRDefault="00797838" w:rsidP="0005433B">
      <w:pPr>
        <w:jc w:val="both"/>
      </w:pPr>
    </w:p>
    <w:p w:rsidR="00763FBE" w:rsidRPr="0005433B" w:rsidRDefault="00763FBE" w:rsidP="0005433B">
      <w:pPr>
        <w:jc w:val="both"/>
      </w:pPr>
      <w:r w:rsidRPr="0005433B">
        <w:t>Uvedenú oblasť výskumu zabezpečovali pracovníci z Katedry psychológie a z Katedry sociálnej práce.</w:t>
      </w:r>
    </w:p>
    <w:p w:rsidR="00763FBE" w:rsidRPr="0005433B" w:rsidRDefault="00763FBE" w:rsidP="0005433B">
      <w:pPr>
        <w:jc w:val="both"/>
      </w:pPr>
    </w:p>
    <w:p w:rsidR="00D26F24" w:rsidRPr="0005433B" w:rsidRDefault="00D26F24" w:rsidP="0005433B">
      <w:pPr>
        <w:jc w:val="both"/>
      </w:pPr>
    </w:p>
    <w:p w:rsidR="00763FBE" w:rsidRPr="0005433B" w:rsidRDefault="00D26F24" w:rsidP="0005433B">
      <w:pPr>
        <w:jc w:val="both"/>
        <w:rPr>
          <w:b/>
          <w:caps/>
          <w:sz w:val="28"/>
          <w:szCs w:val="28"/>
        </w:rPr>
      </w:pPr>
      <w:r w:rsidRPr="0005433B">
        <w:rPr>
          <w:b/>
          <w:caps/>
          <w:sz w:val="28"/>
          <w:szCs w:val="28"/>
        </w:rPr>
        <w:t xml:space="preserve">1. </w:t>
      </w:r>
      <w:r w:rsidR="00763FBE" w:rsidRPr="0005433B">
        <w:rPr>
          <w:b/>
          <w:caps/>
          <w:sz w:val="28"/>
          <w:szCs w:val="28"/>
        </w:rPr>
        <w:t>Výstupy výskumu</w:t>
      </w:r>
    </w:p>
    <w:p w:rsidR="00797838" w:rsidRDefault="00797838" w:rsidP="0005433B">
      <w:pPr>
        <w:jc w:val="both"/>
      </w:pPr>
    </w:p>
    <w:p w:rsidR="00361BE2" w:rsidRPr="0005433B" w:rsidRDefault="00361BE2" w:rsidP="0005433B">
      <w:pPr>
        <w:jc w:val="both"/>
      </w:pPr>
    </w:p>
    <w:p w:rsidR="00763FBE" w:rsidRPr="0005433B" w:rsidRDefault="00D26F24" w:rsidP="0005433B">
      <w:pPr>
        <w:jc w:val="both"/>
        <w:rPr>
          <w:b/>
          <w:caps/>
        </w:rPr>
      </w:pPr>
      <w:r w:rsidRPr="0005433B">
        <w:rPr>
          <w:b/>
          <w:caps/>
        </w:rPr>
        <w:t xml:space="preserve">1.1. </w:t>
      </w:r>
      <w:r w:rsidR="00763FBE" w:rsidRPr="0005433B">
        <w:rPr>
          <w:b/>
          <w:caps/>
        </w:rPr>
        <w:t>Hlavné smery výskumnej činnosti</w:t>
      </w:r>
    </w:p>
    <w:p w:rsidR="00763FBE" w:rsidRPr="0005433B" w:rsidRDefault="00763FBE" w:rsidP="0005433B">
      <w:pPr>
        <w:jc w:val="both"/>
      </w:pPr>
    </w:p>
    <w:p w:rsidR="00763FBE" w:rsidRPr="0005433B" w:rsidRDefault="00763FBE" w:rsidP="0005433B">
      <w:pPr>
        <w:jc w:val="both"/>
        <w:rPr>
          <w:b/>
        </w:rPr>
      </w:pPr>
      <w:r w:rsidRPr="0005433B">
        <w:rPr>
          <w:b/>
        </w:rPr>
        <w:t>KATEDRA PSYCHOLÓGIE</w:t>
      </w:r>
    </w:p>
    <w:p w:rsidR="00763FBE" w:rsidRPr="0005433B" w:rsidRDefault="00763FBE" w:rsidP="0005433B">
      <w:pPr>
        <w:jc w:val="both"/>
        <w:rPr>
          <w:b/>
        </w:rPr>
      </w:pPr>
      <w:r w:rsidRPr="0005433B">
        <w:rPr>
          <w:b/>
        </w:rPr>
        <w:t>Emocionálna inteligencia</w:t>
      </w:r>
    </w:p>
    <w:p w:rsidR="00763FBE" w:rsidRPr="0005433B" w:rsidRDefault="00763FBE" w:rsidP="0005433B">
      <w:pPr>
        <w:jc w:val="both"/>
      </w:pPr>
      <w:r w:rsidRPr="0005433B">
        <w:t>Katedra psychológie dlhodobo overuje konštrukt emocionálnej inteligencie v rámci už pokračujúceho projektu VEGA. Naďalej členovia výskumného tímu</w:t>
      </w:r>
      <w:r w:rsidR="00E66F18">
        <w:t xml:space="preserve"> p</w:t>
      </w:r>
      <w:r w:rsidRPr="0005433B">
        <w:t xml:space="preserve">articipujú na overovaní psychometrických vlastností slovenských verzií pôvodne anglických dotazníkov TEIQue na meranie črtovej emocionálnej inteligencie (autor K. V. Petrides) pre deti, adolescentov a pre dospelých. Katedra ašpiruje na možnosť odkúpiť autorské práva na slovenské vydanie týchto dotazníkov vrátane príručky k ich použitiu. </w:t>
      </w:r>
    </w:p>
    <w:p w:rsidR="00763FBE" w:rsidRPr="0005433B" w:rsidRDefault="00763FBE" w:rsidP="0005433B">
      <w:pPr>
        <w:jc w:val="both"/>
      </w:pPr>
    </w:p>
    <w:p w:rsidR="00763FBE" w:rsidRPr="0005433B" w:rsidRDefault="00763FBE" w:rsidP="0005433B">
      <w:pPr>
        <w:jc w:val="both"/>
        <w:rPr>
          <w:b/>
          <w:bCs/>
          <w:iCs/>
        </w:rPr>
      </w:pPr>
      <w:r w:rsidRPr="0005433B">
        <w:rPr>
          <w:b/>
          <w:bCs/>
          <w:iCs/>
        </w:rPr>
        <w:t>Oblasť školskej psychológie</w:t>
      </w:r>
    </w:p>
    <w:p w:rsidR="00763FBE" w:rsidRPr="0005433B" w:rsidRDefault="00763FBE" w:rsidP="0005433B">
      <w:pPr>
        <w:jc w:val="both"/>
      </w:pPr>
      <w:r w:rsidRPr="0005433B">
        <w:t>Ďalším výskumným zameraním je oblasť školskej psychológie. V tejto oblasti bolo prezentovaných viacero výstupov na národných i medzinárodných konferenciách.   Významným výstupom sú kapitoly v monografiách, venované najmä skúmaniu problematiky identity školského psychológia v súčasných podmienkach školy, vypracovanie profesijných štandardov školského psychológa</w:t>
      </w:r>
      <w:r w:rsidR="00E66F18">
        <w:t>.</w:t>
      </w:r>
      <w:r w:rsidRPr="0005433B">
        <w:t xml:space="preserve"> </w:t>
      </w:r>
    </w:p>
    <w:p w:rsidR="00763FBE" w:rsidRPr="0005433B" w:rsidRDefault="00763FBE" w:rsidP="0005433B">
      <w:pPr>
        <w:jc w:val="both"/>
      </w:pPr>
    </w:p>
    <w:p w:rsidR="00763FBE" w:rsidRPr="0005433B" w:rsidRDefault="00763FBE" w:rsidP="0005433B">
      <w:pPr>
        <w:jc w:val="both"/>
        <w:rPr>
          <w:b/>
        </w:rPr>
      </w:pPr>
      <w:r w:rsidRPr="0005433B">
        <w:rPr>
          <w:b/>
        </w:rPr>
        <w:t>Adaptácia nových metodík na posudzovanie morálneho usudzovania v kontexte mravnej výchovy adolescentov</w:t>
      </w:r>
    </w:p>
    <w:p w:rsidR="00BD0992" w:rsidRDefault="00763FBE" w:rsidP="0005433B">
      <w:pPr>
        <w:jc w:val="both"/>
      </w:pPr>
      <w:r w:rsidRPr="0005433B">
        <w:t xml:space="preserve">V rámci projektu VEGA sa výskumom v tejto oblasti zaoberala Dr. Lada Kaliská, PhD., kde sa pokúšala o teoretickú analýzu morálneho konania/usudzovania i morálnej inteligencie.V rámci svojho riešiteľského tímu ako prví v SR adaptovali, modifikovali a empiricky verifikovali tri metodiky (Restov Defining Issue Test, DIT, Lindov Moralisches Urteil-Test, MUT, Lennickov a Kielov Moral Competence Inventory, MCI) na meranie morálneho vývinu a morálnej kompetencie. </w:t>
      </w:r>
    </w:p>
    <w:p w:rsidR="00BD0992" w:rsidRPr="0005433B" w:rsidRDefault="00BD0992" w:rsidP="0005433B">
      <w:pPr>
        <w:jc w:val="both"/>
        <w:rPr>
          <w:b/>
          <w:bCs/>
          <w:iCs/>
        </w:rPr>
      </w:pPr>
    </w:p>
    <w:p w:rsidR="00763FBE" w:rsidRPr="0005433B" w:rsidRDefault="00763FBE" w:rsidP="0005433B">
      <w:pPr>
        <w:jc w:val="both"/>
        <w:rPr>
          <w:b/>
        </w:rPr>
      </w:pPr>
      <w:r w:rsidRPr="0005433B">
        <w:rPr>
          <w:b/>
        </w:rPr>
        <w:t>Hodnotenie výsledkov vysokoškolského vzdelávania</w:t>
      </w:r>
    </w:p>
    <w:p w:rsidR="00763FBE" w:rsidRPr="0005433B" w:rsidRDefault="00763FBE" w:rsidP="0005433B">
      <w:pPr>
        <w:jc w:val="both"/>
        <w:rPr>
          <w:bCs/>
        </w:rPr>
      </w:pPr>
      <w:r w:rsidRPr="0005433B">
        <w:rPr>
          <w:bCs/>
        </w:rPr>
        <w:t xml:space="preserve">Univerzitný výskumný projekt (The Assessment of Higher Education Learning Outcomes Feasibility Study - skratka názvu AHELO) zameraný na hodnotenie výsledkov vzdelávania na VŠ prostredníctvom merania všeobecných zručností, špecificky zručností kritického myslenia a riešenia problémov a zručností v oblasti technickej a ekonomickej. Hlavným poskytovateľom projektu je OECD, účasť na projekte majú agentúry Kanady, Austrálie, Francúzska, národným koordinátorom Prof. RNDr. Roman Nedela, DrSc. Katedru psychológie zastupuje v projekte Mgr. Vladimír Poliach, PhD. </w:t>
      </w:r>
    </w:p>
    <w:p w:rsidR="00763FBE" w:rsidRPr="0005433B" w:rsidRDefault="00763FBE" w:rsidP="0005433B">
      <w:pPr>
        <w:jc w:val="both"/>
        <w:rPr>
          <w:bCs/>
        </w:rPr>
      </w:pPr>
    </w:p>
    <w:p w:rsidR="00763FBE" w:rsidRPr="0005433B" w:rsidRDefault="00763FBE" w:rsidP="0005433B">
      <w:pPr>
        <w:jc w:val="both"/>
        <w:rPr>
          <w:b/>
        </w:rPr>
      </w:pPr>
      <w:r w:rsidRPr="0005433B">
        <w:rPr>
          <w:b/>
        </w:rPr>
        <w:lastRenderedPageBreak/>
        <w:t>Tlmočnícky výkon v kontexte vybraných osobnostných a kognitívnych charakteristík</w:t>
      </w:r>
    </w:p>
    <w:p w:rsidR="00763FBE" w:rsidRPr="0005433B" w:rsidRDefault="00763FBE" w:rsidP="0005433B">
      <w:pPr>
        <w:jc w:val="both"/>
        <w:rPr>
          <w:bCs/>
        </w:rPr>
      </w:pPr>
      <w:r w:rsidRPr="0005433B">
        <w:rPr>
          <w:bCs/>
        </w:rPr>
        <w:t>Výskum realizovaný v spolupráci s Katedrou anglistiky a amerikanistiky zameraný na preskúmanie vybraných kognitívnych charakteristík (kvality pozornosti, kognitívneho štýlu závislosť /nezávislosť od poľa) a ich relevantnosť pre tlmočnícky výkon simultánneho a konzekutívneho tlmočenia, ako aj preskúmanie vybraných osobnostných charakteristík (motivácia výkonu a osobnostné typy) a ich relevantnosť pre osobnosť tlmočníka profesionála a na základe výskumných zistení usúvzťažniť tlmočnícky výkon s vybranými kognitívnymi a osobnostnými charakteristikami. Katedru psychológie zastupuje Mgr. Z. Heinzová, PhD.</w:t>
      </w:r>
    </w:p>
    <w:p w:rsidR="00763FBE" w:rsidRPr="0005433B" w:rsidRDefault="00763FBE" w:rsidP="0005433B">
      <w:pPr>
        <w:jc w:val="both"/>
        <w:rPr>
          <w:b/>
        </w:rPr>
      </w:pPr>
    </w:p>
    <w:p w:rsidR="00763FBE" w:rsidRPr="0005433B" w:rsidRDefault="00763FBE" w:rsidP="0005433B">
      <w:pPr>
        <w:jc w:val="both"/>
        <w:rPr>
          <w:b/>
        </w:rPr>
      </w:pPr>
      <w:r w:rsidRPr="0005433B">
        <w:rPr>
          <w:b/>
        </w:rPr>
        <w:t xml:space="preserve">KATEDRA SOCIÁLNEJ PRÁCE </w:t>
      </w:r>
    </w:p>
    <w:p w:rsidR="00763FBE" w:rsidRPr="0005433B" w:rsidRDefault="00763FBE" w:rsidP="0005433B">
      <w:pPr>
        <w:jc w:val="both"/>
        <w:rPr>
          <w:b/>
        </w:rPr>
      </w:pPr>
      <w:r w:rsidRPr="0005433B">
        <w:rPr>
          <w:b/>
        </w:rPr>
        <w:t xml:space="preserve">Sociálna práca s rodinou  </w:t>
      </w:r>
    </w:p>
    <w:p w:rsidR="00763FBE" w:rsidRPr="0005433B" w:rsidRDefault="00763FBE" w:rsidP="0005433B">
      <w:pPr>
        <w:jc w:val="both"/>
      </w:pPr>
      <w:r w:rsidRPr="0005433B">
        <w:t xml:space="preserve">V oblasti sociálnej práce s rodinou sa členovia katedry venujú vedecko-výskumným aktivitám týkajúcim sa rodiny ako klienta sociálnej práce, teórie a metodike sociálnej práce s rodinou a klinických rodín v sociálnej práci. </w:t>
      </w:r>
    </w:p>
    <w:p w:rsidR="00763FBE" w:rsidRPr="0005433B" w:rsidRDefault="00763FBE" w:rsidP="0005433B">
      <w:pPr>
        <w:jc w:val="both"/>
        <w:rPr>
          <w:b/>
        </w:rPr>
      </w:pPr>
    </w:p>
    <w:p w:rsidR="00763FBE" w:rsidRPr="0005433B" w:rsidRDefault="00763FBE" w:rsidP="0005433B">
      <w:pPr>
        <w:jc w:val="both"/>
        <w:rPr>
          <w:b/>
          <w:i/>
        </w:rPr>
      </w:pPr>
      <w:r w:rsidRPr="0005433B">
        <w:rPr>
          <w:b/>
        </w:rPr>
        <w:t>Sociálna politika a sociálne zabezpečenie</w:t>
      </w:r>
    </w:p>
    <w:p w:rsidR="00763FBE" w:rsidRPr="0005433B" w:rsidRDefault="00763FBE" w:rsidP="0005433B">
      <w:pPr>
        <w:jc w:val="both"/>
      </w:pPr>
      <w:r w:rsidRPr="0005433B">
        <w:t xml:space="preserve">V tejto oblasti katedry sa výskumné projekty a publikácie zameriavajú najmä na vzťah sociálnej politiky a sociálnej práce, funkcie sociálnej politiky vo vzťahu k cieľovým skupinám sociálnej práce, sociálne zabezpečenie, podnikovú sociálnu politiku, politiku zamestnanosti, a sociálne služby. </w:t>
      </w:r>
    </w:p>
    <w:p w:rsidR="00763FBE" w:rsidRPr="0005433B" w:rsidRDefault="00763FBE" w:rsidP="0005433B">
      <w:pPr>
        <w:jc w:val="both"/>
        <w:rPr>
          <w:b/>
        </w:rPr>
      </w:pPr>
    </w:p>
    <w:p w:rsidR="00763FBE" w:rsidRPr="0005433B" w:rsidRDefault="00763FBE" w:rsidP="0005433B">
      <w:pPr>
        <w:jc w:val="both"/>
        <w:rPr>
          <w:b/>
        </w:rPr>
      </w:pPr>
      <w:r w:rsidRPr="0005433B">
        <w:rPr>
          <w:b/>
        </w:rPr>
        <w:t xml:space="preserve">Sociálna patológia a jej prevencia </w:t>
      </w:r>
    </w:p>
    <w:p w:rsidR="00763FBE" w:rsidRPr="0005433B" w:rsidRDefault="00763FBE" w:rsidP="0005433B">
      <w:pPr>
        <w:jc w:val="both"/>
      </w:pPr>
      <w:r w:rsidRPr="0005433B">
        <w:t xml:space="preserve">Významnými smermi vedecko-výskumnej činnosti v oblasti sociálnej patológie a jej prevencie sú problematika drogových závislostí a užívania drog, harm reduction prístup, týranie, zneužívanie a zanedbávanie detí, agresivita a šikanovanie, obchodovanie s ľuďmi a jeho prevencia, rizikové subkultúry mládeže, kulty a sekty, penitenciárna a postpenitenciárna starostlivosť a i. Tejto oblasti sa výskumne v rámci projektu VEGA venovali dve členky katedry prof. Hudecová, Phd. a PhDr. Kurčíková, PhD.  Výsledky výskumu sú sumarizované v záverečnej  vedeckej  monografii  „Kyberšikanovanie ako rizikové správanie“ . </w:t>
      </w:r>
    </w:p>
    <w:p w:rsidR="00763FBE" w:rsidRPr="0005433B" w:rsidRDefault="00763FBE" w:rsidP="0005433B">
      <w:pPr>
        <w:jc w:val="both"/>
        <w:rPr>
          <w:b/>
        </w:rPr>
      </w:pPr>
    </w:p>
    <w:p w:rsidR="00763FBE" w:rsidRPr="0005433B" w:rsidRDefault="00763FBE" w:rsidP="0005433B">
      <w:pPr>
        <w:jc w:val="both"/>
        <w:rPr>
          <w:b/>
        </w:rPr>
      </w:pPr>
      <w:r w:rsidRPr="0005433B">
        <w:rPr>
          <w:b/>
        </w:rPr>
        <w:t xml:space="preserve">Tretí sektor a dobrovoľníctvo </w:t>
      </w:r>
      <w:r w:rsidRPr="0005433B">
        <w:rPr>
          <w:b/>
        </w:rPr>
        <w:tab/>
        <w:t xml:space="preserve"> </w:t>
      </w:r>
    </w:p>
    <w:p w:rsidR="00763FBE" w:rsidRPr="0005433B" w:rsidRDefault="00763FBE" w:rsidP="0005433B">
      <w:pPr>
        <w:jc w:val="both"/>
      </w:pPr>
      <w:r w:rsidRPr="0005433B">
        <w:t>Členovia katedry boli a sú v tejto oblasti zapojení do riešenia viacerých vedecko-výskumných a vzdelávacích projektov. V roku 2014 boli v tejto oblasti členovia katedry zapojení do riešenia medzinárodného projektu „</w:t>
      </w:r>
      <w:r w:rsidRPr="0005433B">
        <w:rPr>
          <w:i/>
        </w:rPr>
        <w:t>Volunteering – way to employment</w:t>
      </w:r>
      <w:r w:rsidRPr="0005433B">
        <w:t xml:space="preserve">“ a projektu zameraného na zavádzanie service learning do výučby na Univerzite Mateja Bela v Banskej Bystrici. </w:t>
      </w:r>
    </w:p>
    <w:p w:rsidR="00763FBE" w:rsidRDefault="00763FBE" w:rsidP="0005433B">
      <w:pPr>
        <w:jc w:val="both"/>
      </w:pPr>
    </w:p>
    <w:p w:rsidR="00763FBE" w:rsidRPr="0005433B" w:rsidRDefault="00763FBE" w:rsidP="0005433B">
      <w:pPr>
        <w:jc w:val="both"/>
        <w:rPr>
          <w:b/>
        </w:rPr>
      </w:pPr>
      <w:r w:rsidRPr="0005433B">
        <w:rPr>
          <w:b/>
        </w:rPr>
        <w:t>Sociálna práca s mládežou</w:t>
      </w:r>
    </w:p>
    <w:p w:rsidR="00763FBE" w:rsidRPr="0005433B" w:rsidRDefault="00763FBE" w:rsidP="0005433B">
      <w:pPr>
        <w:jc w:val="both"/>
      </w:pPr>
      <w:r w:rsidRPr="0005433B">
        <w:t xml:space="preserve">Výskum v tejto oblasti sa orientuje najmä na mládežnícku politiku, prácu s mládežou, subkultúry mládeže, chudobu mládeže a sociálno-patologické javy. </w:t>
      </w:r>
    </w:p>
    <w:p w:rsidR="00763FBE" w:rsidRPr="0005433B" w:rsidRDefault="00763FBE" w:rsidP="0005433B">
      <w:pPr>
        <w:jc w:val="both"/>
        <w:rPr>
          <w:b/>
        </w:rPr>
      </w:pPr>
    </w:p>
    <w:p w:rsidR="00763FBE" w:rsidRPr="0005433B" w:rsidRDefault="00763FBE" w:rsidP="0005433B">
      <w:pPr>
        <w:jc w:val="both"/>
        <w:rPr>
          <w:b/>
        </w:rPr>
      </w:pPr>
      <w:r w:rsidRPr="0005433B">
        <w:rPr>
          <w:b/>
        </w:rPr>
        <w:t>Sociálna práca so seniormi</w:t>
      </w:r>
    </w:p>
    <w:p w:rsidR="00763FBE" w:rsidRPr="0005433B" w:rsidRDefault="00763FBE" w:rsidP="0005433B">
      <w:pPr>
        <w:jc w:val="both"/>
      </w:pPr>
      <w:r w:rsidRPr="0005433B">
        <w:t>Problematike sociálnej práce so seniormi sa venujú najmä členky katedry, ktoré majú niekoľkoročné praktické skúsenosti v tejto oblasti, ktoré aplikujú do oblasti výučby a ďalej prehlbujú a rozvíjajú o teoretický a empirický rozmer v ich doktorandskom štúdiu.  Aj v tejto oblasti sú členovia aktívni v riešení výskumných projektov, prioritným v súčasnosti je projekt VEGA „</w:t>
      </w:r>
      <w:r w:rsidRPr="0005433B">
        <w:rPr>
          <w:i/>
        </w:rPr>
        <w:t>Možnosti sprevádzania umierajúcich a pozostalých</w:t>
      </w:r>
      <w:r w:rsidRPr="0005433B">
        <w:t xml:space="preserve">“. </w:t>
      </w:r>
    </w:p>
    <w:p w:rsidR="00763FBE" w:rsidRPr="0005433B" w:rsidRDefault="00763FBE" w:rsidP="0005433B">
      <w:pPr>
        <w:jc w:val="both"/>
      </w:pPr>
    </w:p>
    <w:p w:rsidR="00763FBE" w:rsidRPr="0005433B" w:rsidRDefault="00797838" w:rsidP="0005433B">
      <w:pPr>
        <w:jc w:val="both"/>
        <w:rPr>
          <w:b/>
          <w:caps/>
        </w:rPr>
      </w:pPr>
      <w:r w:rsidRPr="0005433B">
        <w:rPr>
          <w:b/>
          <w:caps/>
        </w:rPr>
        <w:lastRenderedPageBreak/>
        <w:t xml:space="preserve">1.2. Dva najvýznamnejšie výstupy v roku </w:t>
      </w:r>
      <w:r w:rsidR="002724A4">
        <w:rPr>
          <w:b/>
          <w:caps/>
        </w:rPr>
        <w:t>2014</w:t>
      </w:r>
      <w:r w:rsidR="00763FBE" w:rsidRPr="0005433B">
        <w:rPr>
          <w:b/>
          <w:caps/>
        </w:rPr>
        <w:t xml:space="preserve"> </w:t>
      </w:r>
    </w:p>
    <w:p w:rsidR="00763FBE" w:rsidRPr="0005433B" w:rsidRDefault="00763FBE" w:rsidP="0005433B">
      <w:pPr>
        <w:jc w:val="both"/>
      </w:pPr>
    </w:p>
    <w:tbl>
      <w:tblPr>
        <w:tblStyle w:val="Mriekatabuky"/>
        <w:tblW w:w="0" w:type="auto"/>
        <w:tblLook w:val="04A0" w:firstRow="1" w:lastRow="0" w:firstColumn="1" w:lastColumn="0" w:noHBand="0" w:noVBand="1"/>
      </w:tblPr>
      <w:tblGrid>
        <w:gridCol w:w="816"/>
        <w:gridCol w:w="844"/>
        <w:gridCol w:w="7734"/>
      </w:tblGrid>
      <w:tr w:rsidR="00797838" w:rsidRPr="0005433B" w:rsidTr="00797838">
        <w:tc>
          <w:tcPr>
            <w:tcW w:w="817" w:type="dxa"/>
          </w:tcPr>
          <w:p w:rsidR="00797838" w:rsidRPr="0005433B" w:rsidRDefault="00797838" w:rsidP="0005433B">
            <w:pPr>
              <w:jc w:val="both"/>
              <w:rPr>
                <w:b/>
              </w:rPr>
            </w:pPr>
            <w:r w:rsidRPr="0005433B">
              <w:rPr>
                <w:b/>
              </w:rPr>
              <w:t>Bibl. kód</w:t>
            </w:r>
          </w:p>
        </w:tc>
        <w:tc>
          <w:tcPr>
            <w:tcW w:w="851" w:type="dxa"/>
          </w:tcPr>
          <w:p w:rsidR="00797838" w:rsidRPr="0005433B" w:rsidRDefault="00797838" w:rsidP="0005433B">
            <w:pPr>
              <w:jc w:val="both"/>
              <w:rPr>
                <w:b/>
              </w:rPr>
            </w:pPr>
            <w:r w:rsidRPr="0005433B">
              <w:rPr>
                <w:b/>
              </w:rPr>
              <w:t>P. č.</w:t>
            </w:r>
          </w:p>
        </w:tc>
        <w:tc>
          <w:tcPr>
            <w:tcW w:w="7832" w:type="dxa"/>
          </w:tcPr>
          <w:p w:rsidR="00797838" w:rsidRPr="0005433B" w:rsidRDefault="00797838" w:rsidP="0005433B">
            <w:pPr>
              <w:jc w:val="both"/>
              <w:rPr>
                <w:b/>
              </w:rPr>
            </w:pPr>
            <w:r w:rsidRPr="0005433B">
              <w:rPr>
                <w:b/>
              </w:rPr>
              <w:t>Publikácia</w:t>
            </w:r>
          </w:p>
        </w:tc>
      </w:tr>
      <w:tr w:rsidR="00797838" w:rsidRPr="0005433B" w:rsidTr="00797838">
        <w:tc>
          <w:tcPr>
            <w:tcW w:w="817" w:type="dxa"/>
          </w:tcPr>
          <w:p w:rsidR="00797838" w:rsidRPr="0005433B" w:rsidRDefault="00797838" w:rsidP="0005433B">
            <w:pPr>
              <w:jc w:val="both"/>
            </w:pPr>
            <w:r w:rsidRPr="0005433B">
              <w:rPr>
                <w:b/>
                <w:bCs/>
              </w:rPr>
              <w:t>AAB</w:t>
            </w:r>
          </w:p>
        </w:tc>
        <w:tc>
          <w:tcPr>
            <w:tcW w:w="851" w:type="dxa"/>
          </w:tcPr>
          <w:p w:rsidR="00797838" w:rsidRPr="0005433B" w:rsidRDefault="00797838" w:rsidP="0005433B">
            <w:pPr>
              <w:jc w:val="center"/>
              <w:rPr>
                <w:b/>
              </w:rPr>
            </w:pPr>
            <w:r w:rsidRPr="0005433B">
              <w:rPr>
                <w:b/>
              </w:rPr>
              <w:t>1.</w:t>
            </w:r>
          </w:p>
        </w:tc>
        <w:tc>
          <w:tcPr>
            <w:tcW w:w="7832" w:type="dxa"/>
          </w:tcPr>
          <w:p w:rsidR="00797838" w:rsidRPr="0005433B" w:rsidRDefault="00797838" w:rsidP="0005433B">
            <w:pPr>
              <w:rPr>
                <w:b/>
                <w:bCs/>
              </w:rPr>
            </w:pPr>
            <w:r w:rsidRPr="0005433B">
              <w:rPr>
                <w:b/>
                <w:bCs/>
              </w:rPr>
              <w:t>HUDECOVÁ, A. – KURČÍKOVÁ, K:  Kyberšikanovanie ako rizikové správanie. Belianum: UMB Banská Bystrica, 114 s. ISBN 978-80557-0745-7</w:t>
            </w:r>
          </w:p>
          <w:p w:rsidR="00797838" w:rsidRPr="0005433B" w:rsidRDefault="00797838" w:rsidP="0005433B">
            <w:pPr>
              <w:jc w:val="both"/>
              <w:rPr>
                <w:i/>
              </w:rPr>
            </w:pPr>
            <w:r w:rsidRPr="0005433B">
              <w:rPr>
                <w:bCs/>
                <w:i/>
              </w:rPr>
              <w:t>Monografia približuje kyberšikanovanie ako kompklexný jav. Na základe výskumu  identifikuje formy a prejavy kyberšikanovania na základných a stredných školách v banskobystrickom regióne.</w:t>
            </w:r>
          </w:p>
        </w:tc>
      </w:tr>
      <w:tr w:rsidR="00797838" w:rsidRPr="0005433B" w:rsidTr="00797838">
        <w:tc>
          <w:tcPr>
            <w:tcW w:w="817" w:type="dxa"/>
          </w:tcPr>
          <w:p w:rsidR="00797838" w:rsidRPr="0005433B" w:rsidRDefault="00797838" w:rsidP="0005433B">
            <w:pPr>
              <w:jc w:val="both"/>
            </w:pPr>
            <w:r w:rsidRPr="0005433B">
              <w:rPr>
                <w:b/>
              </w:rPr>
              <w:t>ADM</w:t>
            </w:r>
          </w:p>
        </w:tc>
        <w:tc>
          <w:tcPr>
            <w:tcW w:w="851" w:type="dxa"/>
          </w:tcPr>
          <w:p w:rsidR="00797838" w:rsidRPr="0005433B" w:rsidRDefault="00797838" w:rsidP="0005433B">
            <w:pPr>
              <w:jc w:val="center"/>
              <w:rPr>
                <w:b/>
              </w:rPr>
            </w:pPr>
            <w:r w:rsidRPr="0005433B">
              <w:rPr>
                <w:b/>
              </w:rPr>
              <w:t>2.</w:t>
            </w:r>
          </w:p>
        </w:tc>
        <w:tc>
          <w:tcPr>
            <w:tcW w:w="7832" w:type="dxa"/>
          </w:tcPr>
          <w:p w:rsidR="00797838" w:rsidRPr="0005433B" w:rsidRDefault="00797838" w:rsidP="0005433B">
            <w:pPr>
              <w:adjustRightInd w:val="0"/>
            </w:pPr>
            <w:r w:rsidRPr="0005433B">
              <w:rPr>
                <w:b/>
              </w:rPr>
              <w:t>KALISKÁ, L.: First results from verification of psychometrical properties of D. Lennick´s and F. Kiel´s MCI questionnaire for measuring moral intelligence in Slovak conditions</w:t>
            </w:r>
            <w:r w:rsidRPr="0005433B">
              <w:t xml:space="preserve"> = Prvé výsledky verifikovania psychometrických vlastností dotazníka MCI D. Lennicka a F. Kiela na meranie morálnej inteligencie v slovenských podmienkach. In New Educational Review. - Torun : Wydawnictwo Adam Marszalek, 2014. - ISSN 1732-6729. - Roč. 37, č. 3 (2014), s. 257-268.</w:t>
            </w:r>
            <w:r w:rsidRPr="0005433B">
              <w:br/>
              <w:t>[KALISKÁ, Lada (100%)]</w:t>
            </w:r>
          </w:p>
          <w:p w:rsidR="00797838" w:rsidRPr="0005433B" w:rsidRDefault="00797838" w:rsidP="0005433B">
            <w:pPr>
              <w:jc w:val="both"/>
              <w:rPr>
                <w:i/>
              </w:rPr>
            </w:pPr>
            <w:r w:rsidRPr="0005433B">
              <w:rPr>
                <w:i/>
              </w:rPr>
              <w:t>Vedecká štúdia teoreticky i empiricky verifikuje nový k</w:t>
            </w:r>
            <w:r w:rsidR="00D4434A" w:rsidRPr="0005433B">
              <w:rPr>
                <w:i/>
              </w:rPr>
              <w:t xml:space="preserve">onštrukt morálnej inteligencie. </w:t>
            </w:r>
            <w:r w:rsidRPr="0005433B">
              <w:rPr>
                <w:i/>
              </w:rPr>
              <w:t>Po teoretickej analýze ponúka prvé zistenia ohľadom verifikovania psychometrických vlastností nástroja na meranie morálnej inteligencie, dotazníka Moral Competence Inventory (MCI) od D. Lennicka a F. Kiela. Faktorová analýza slovenskej verzie dotazníka MCI preukázala existenciu 15 faktorov s akceptovateľnou variabilitou, čo však nie je v súlade s 10 faktormi určenými autormi. Taktiež na základe nedostatočnej reliability (v zmysle vnútornej konzistencie a stability výsledkov v čase (test-retestový odhad reliability)) konštatujeme, že v súčasnej podobe je dotazník MCI nutné podrobiť ďalším vedecko-výskumným verifikáciám.</w:t>
            </w:r>
          </w:p>
        </w:tc>
      </w:tr>
    </w:tbl>
    <w:p w:rsidR="00797838" w:rsidRPr="0005433B" w:rsidRDefault="00797838" w:rsidP="0005433B">
      <w:pPr>
        <w:jc w:val="both"/>
      </w:pPr>
    </w:p>
    <w:p w:rsidR="00797838" w:rsidRPr="0005433B" w:rsidRDefault="00797838" w:rsidP="0005433B">
      <w:pPr>
        <w:jc w:val="both"/>
      </w:pPr>
    </w:p>
    <w:p w:rsidR="002724A4" w:rsidRDefault="002724A4" w:rsidP="00BD0992"/>
    <w:p w:rsidR="002724A4" w:rsidRDefault="002724A4" w:rsidP="00BD0992"/>
    <w:p w:rsidR="000C547D" w:rsidRDefault="000C547D" w:rsidP="00BD0992"/>
    <w:p w:rsidR="000C547D" w:rsidRDefault="000C547D" w:rsidP="00BD0992"/>
    <w:p w:rsidR="000C547D" w:rsidRDefault="000C547D" w:rsidP="00BD0992"/>
    <w:p w:rsidR="000C547D" w:rsidRDefault="000C547D" w:rsidP="00BD0992"/>
    <w:p w:rsidR="000C547D" w:rsidRDefault="000C547D" w:rsidP="00BD0992"/>
    <w:p w:rsidR="000C547D" w:rsidRDefault="000C547D" w:rsidP="00BD0992"/>
    <w:p w:rsidR="000C547D" w:rsidRDefault="000C547D" w:rsidP="00BD0992"/>
    <w:p w:rsidR="000C547D" w:rsidRDefault="000C547D" w:rsidP="00BD0992"/>
    <w:p w:rsidR="000C547D" w:rsidRDefault="000C547D" w:rsidP="00BD0992"/>
    <w:p w:rsidR="000C547D" w:rsidRDefault="000C547D" w:rsidP="00BD0992"/>
    <w:p w:rsidR="000C547D" w:rsidRDefault="000C547D" w:rsidP="00BD0992"/>
    <w:p w:rsidR="000C547D" w:rsidRDefault="000C547D" w:rsidP="00BD0992"/>
    <w:p w:rsidR="000C547D" w:rsidRDefault="000C547D" w:rsidP="00BD0992"/>
    <w:p w:rsidR="000C547D" w:rsidRPr="0005433B" w:rsidRDefault="000C547D" w:rsidP="00BD0992"/>
    <w:p w:rsidR="00763FBE" w:rsidRPr="0005433B" w:rsidRDefault="00D84D8B" w:rsidP="0005433B">
      <w:pPr>
        <w:rPr>
          <w:b/>
          <w:caps/>
        </w:rPr>
      </w:pPr>
      <w:r w:rsidRPr="0005433B">
        <w:rPr>
          <w:b/>
          <w:caps/>
        </w:rPr>
        <w:lastRenderedPageBreak/>
        <w:t>2</w:t>
      </w:r>
      <w:r w:rsidRPr="0005433B">
        <w:rPr>
          <w:b/>
          <w:caps/>
          <w:sz w:val="28"/>
          <w:szCs w:val="28"/>
        </w:rPr>
        <w:t xml:space="preserve">. </w:t>
      </w:r>
      <w:r w:rsidR="00763FBE" w:rsidRPr="0005433B">
        <w:rPr>
          <w:b/>
          <w:caps/>
          <w:sz w:val="28"/>
          <w:szCs w:val="28"/>
        </w:rPr>
        <w:t>Prostredie</w:t>
      </w:r>
      <w:r w:rsidR="00BD0992">
        <w:rPr>
          <w:b/>
          <w:caps/>
          <w:sz w:val="28"/>
          <w:szCs w:val="28"/>
        </w:rPr>
        <w:t xml:space="preserve"> pre výskum </w:t>
      </w:r>
    </w:p>
    <w:p w:rsidR="00763FBE" w:rsidRPr="0005433B" w:rsidRDefault="00763FBE" w:rsidP="0005433B">
      <w:pPr>
        <w:ind w:left="360"/>
        <w:jc w:val="both"/>
        <w:rPr>
          <w:b/>
        </w:rPr>
      </w:pPr>
    </w:p>
    <w:p w:rsidR="00763FBE" w:rsidRPr="0005433B" w:rsidRDefault="00763FBE" w:rsidP="0005433B">
      <w:pPr>
        <w:jc w:val="both"/>
      </w:pPr>
    </w:p>
    <w:p w:rsidR="00763FBE" w:rsidRPr="0005433B" w:rsidRDefault="00D84D8B" w:rsidP="0005433B">
      <w:pPr>
        <w:jc w:val="both"/>
        <w:rPr>
          <w:b/>
          <w:caps/>
        </w:rPr>
      </w:pPr>
      <w:r w:rsidRPr="0005433B">
        <w:rPr>
          <w:b/>
          <w:caps/>
        </w:rPr>
        <w:t xml:space="preserve">2.1. </w:t>
      </w:r>
      <w:r w:rsidR="00763FBE" w:rsidRPr="0005433B">
        <w:rPr>
          <w:b/>
          <w:caps/>
        </w:rPr>
        <w:t xml:space="preserve">Rozsah a výsledky doktorandského štúdia </w:t>
      </w:r>
    </w:p>
    <w:p w:rsidR="00D84D8B" w:rsidRPr="0005433B" w:rsidRDefault="00D84D8B" w:rsidP="0005433B">
      <w:pPr>
        <w:jc w:val="both"/>
        <w:rPr>
          <w:lang w:eastAsia="en-US"/>
        </w:rPr>
      </w:pPr>
    </w:p>
    <w:p w:rsidR="00763FBE" w:rsidRPr="0005433B" w:rsidRDefault="00763FBE" w:rsidP="00BD0992">
      <w:pPr>
        <w:ind w:firstLine="720"/>
        <w:jc w:val="both"/>
      </w:pPr>
      <w:r w:rsidRPr="0005433B">
        <w:rPr>
          <w:lang w:eastAsia="en-US"/>
        </w:rPr>
        <w:t>V hodnotenom období</w:t>
      </w:r>
      <w:r w:rsidR="000C547D">
        <w:rPr>
          <w:lang w:eastAsia="en-US"/>
        </w:rPr>
        <w:t xml:space="preserve"> vo vednej oblasti Spoločenské </w:t>
      </w:r>
      <w:r w:rsidRPr="0005433B">
        <w:rPr>
          <w:lang w:eastAsia="en-US"/>
        </w:rPr>
        <w:t>a behaviorálne vedy nebolo na Pedagogickej fakulte UMB realizované  doktorandské štúdium. Profesorky a docenti pôsobiaci v hodnotenej oblasti sú školiteľmi v iných odborových komisiách.</w:t>
      </w:r>
    </w:p>
    <w:p w:rsidR="00763FBE" w:rsidRPr="0005433B" w:rsidRDefault="00763FBE" w:rsidP="0005433B">
      <w:pPr>
        <w:jc w:val="both"/>
      </w:pPr>
    </w:p>
    <w:p w:rsidR="00E553D2" w:rsidRPr="0005433B" w:rsidRDefault="00E553D2" w:rsidP="0005433B">
      <w:pPr>
        <w:jc w:val="both"/>
        <w:rPr>
          <w:b/>
        </w:rPr>
      </w:pPr>
    </w:p>
    <w:p w:rsidR="00763FBE" w:rsidRPr="0005433B" w:rsidRDefault="00E553D2" w:rsidP="0005433B">
      <w:pPr>
        <w:jc w:val="both"/>
        <w:rPr>
          <w:b/>
          <w:caps/>
        </w:rPr>
      </w:pPr>
      <w:r w:rsidRPr="0005433B">
        <w:rPr>
          <w:b/>
          <w:caps/>
        </w:rPr>
        <w:t xml:space="preserve">2.2. </w:t>
      </w:r>
      <w:r w:rsidR="00763FBE" w:rsidRPr="0005433B">
        <w:rPr>
          <w:b/>
          <w:caps/>
        </w:rPr>
        <w:t>Charakteristika prístrojového, informačného a počítačovéh</w:t>
      </w:r>
      <w:r w:rsidRPr="0005433B">
        <w:rPr>
          <w:b/>
          <w:caps/>
        </w:rPr>
        <w:t>o vybavenia pre potreby výskumu</w:t>
      </w:r>
    </w:p>
    <w:p w:rsidR="00763FBE" w:rsidRPr="0005433B" w:rsidRDefault="00763FBE" w:rsidP="0005433B">
      <w:pPr>
        <w:ind w:left="426"/>
        <w:jc w:val="both"/>
        <w:rPr>
          <w:b/>
        </w:rPr>
      </w:pPr>
    </w:p>
    <w:p w:rsidR="00763FBE" w:rsidRPr="0005433B" w:rsidRDefault="00763FBE" w:rsidP="0005433B">
      <w:pPr>
        <w:pStyle w:val="Polokakomentr"/>
        <w:rPr>
          <w:rFonts w:ascii="Times New Roman" w:hAnsi="Times New Roman" w:cs="Times New Roman"/>
          <w:b/>
          <w:i w:val="0"/>
          <w:sz w:val="24"/>
          <w:szCs w:val="24"/>
        </w:rPr>
      </w:pPr>
      <w:r w:rsidRPr="0005433B">
        <w:rPr>
          <w:rFonts w:ascii="Times New Roman" w:hAnsi="Times New Roman" w:cs="Times New Roman"/>
          <w:b/>
          <w:i w:val="0"/>
          <w:sz w:val="24"/>
          <w:szCs w:val="24"/>
        </w:rPr>
        <w:t>Špeciálne programy používané v oblasti výskumu</w:t>
      </w:r>
    </w:p>
    <w:p w:rsidR="00763FBE" w:rsidRPr="0005433B" w:rsidRDefault="00763FBE" w:rsidP="0005433B">
      <w:pPr>
        <w:pStyle w:val="Polokakomentr"/>
        <w:jc w:val="both"/>
        <w:rPr>
          <w:rFonts w:ascii="Times New Roman" w:hAnsi="Times New Roman" w:cs="Times New Roman"/>
          <w:b/>
          <w:i w:val="0"/>
          <w:sz w:val="24"/>
          <w:szCs w:val="24"/>
        </w:rPr>
      </w:pPr>
      <w:r w:rsidRPr="0005433B">
        <w:rPr>
          <w:rFonts w:ascii="Times New Roman" w:hAnsi="Times New Roman" w:cs="Times New Roman"/>
          <w:i w:val="0"/>
          <w:sz w:val="24"/>
          <w:szCs w:val="24"/>
          <w:lang w:eastAsia="en-US"/>
        </w:rPr>
        <w:t>UNISTAT: Štatistický program. ATLAS –TI: program na spracovanie dát kvalitatívneho výskumu. Microsoft Office (2003, 2007, 2010, 2013): kancelársky program,  CAPTIVATE MACROMEDIA, CAPTIVATE, ADOBE: interaktívne prezentácie (tvorba demonštračných programov a animácií),  LMS EKP-NETOP REMOTE CONTROL: program pre pripojenie sa na vzdialené klientske stanice (e - learning).,  SPSS 19.0: program na spracovanie štatistických údajov, Adobe PHOTOSHOP 10: grafický program, TAP systém: program na testy, ankety a prijímacie pohovory.</w:t>
      </w:r>
    </w:p>
    <w:p w:rsidR="00763FBE" w:rsidRPr="0005433B" w:rsidRDefault="00763FBE" w:rsidP="0005433B">
      <w:pPr>
        <w:ind w:left="426"/>
        <w:jc w:val="both"/>
      </w:pPr>
    </w:p>
    <w:p w:rsidR="00763FBE" w:rsidRPr="0005433B" w:rsidRDefault="00763FBE" w:rsidP="0005433B">
      <w:pPr>
        <w:ind w:left="426"/>
        <w:jc w:val="both"/>
      </w:pPr>
    </w:p>
    <w:p w:rsidR="00763FBE" w:rsidRPr="0005433B" w:rsidRDefault="00E553D2" w:rsidP="0005433B">
      <w:pPr>
        <w:jc w:val="both"/>
        <w:rPr>
          <w:b/>
          <w:caps/>
          <w:color w:val="000000"/>
        </w:rPr>
      </w:pPr>
      <w:r w:rsidRPr="0005433B">
        <w:rPr>
          <w:b/>
          <w:caps/>
        </w:rPr>
        <w:t xml:space="preserve">2.3. </w:t>
      </w:r>
      <w:r w:rsidR="00763FBE" w:rsidRPr="0005433B">
        <w:rPr>
          <w:b/>
          <w:caps/>
        </w:rPr>
        <w:t>Kval</w:t>
      </w:r>
      <w:r w:rsidR="00824D08">
        <w:rPr>
          <w:b/>
          <w:caps/>
        </w:rPr>
        <w:t>ita akademických zamestnancov</w:t>
      </w:r>
    </w:p>
    <w:p w:rsidR="00763FBE" w:rsidRPr="0005433B" w:rsidRDefault="00763FBE" w:rsidP="0005433B">
      <w:pPr>
        <w:jc w:val="both"/>
        <w:rPr>
          <w:b/>
          <w:color w:val="000000"/>
        </w:rPr>
      </w:pPr>
    </w:p>
    <w:p w:rsidR="00763FBE" w:rsidRPr="0005433B" w:rsidRDefault="00763FBE" w:rsidP="0005433B">
      <w:pPr>
        <w:jc w:val="both"/>
        <w:rPr>
          <w:color w:val="000000"/>
        </w:rPr>
      </w:pPr>
      <w:r w:rsidRPr="0005433B">
        <w:rPr>
          <w:b/>
          <w:color w:val="000000"/>
        </w:rPr>
        <w:t>Katedra sociálnej práce</w:t>
      </w:r>
    </w:p>
    <w:p w:rsidR="00763FBE" w:rsidRPr="0005433B" w:rsidRDefault="00763FBE" w:rsidP="0005433B">
      <w:pPr>
        <w:jc w:val="both"/>
        <w:rPr>
          <w:color w:val="000000"/>
        </w:rPr>
      </w:pPr>
      <w:r w:rsidRPr="0005433B">
        <w:rPr>
          <w:i/>
          <w:color w:val="000000"/>
        </w:rPr>
        <w:t>Profesori:</w:t>
      </w:r>
    </w:p>
    <w:p w:rsidR="00763FBE" w:rsidRPr="0005433B" w:rsidRDefault="00763FBE" w:rsidP="0005433B">
      <w:pPr>
        <w:jc w:val="both"/>
        <w:rPr>
          <w:color w:val="000000"/>
        </w:rPr>
      </w:pPr>
      <w:r w:rsidRPr="0005433B">
        <w:rPr>
          <w:color w:val="000000"/>
        </w:rPr>
        <w:t xml:space="preserve">prof. PaedDr. Anna Hudecová, PhD. </w:t>
      </w:r>
    </w:p>
    <w:p w:rsidR="00763FBE" w:rsidRPr="0005433B" w:rsidRDefault="00763FBE" w:rsidP="0005433B">
      <w:pPr>
        <w:jc w:val="both"/>
        <w:rPr>
          <w:color w:val="000000"/>
        </w:rPr>
      </w:pPr>
      <w:r w:rsidRPr="0005433B">
        <w:rPr>
          <w:color w:val="000000"/>
        </w:rPr>
        <w:t xml:space="preserve"> </w:t>
      </w:r>
    </w:p>
    <w:p w:rsidR="00763FBE" w:rsidRPr="0005433B" w:rsidRDefault="00763FBE" w:rsidP="0005433B">
      <w:pPr>
        <w:jc w:val="both"/>
        <w:rPr>
          <w:color w:val="000000"/>
        </w:rPr>
      </w:pPr>
      <w:r w:rsidRPr="0005433B">
        <w:rPr>
          <w:i/>
          <w:color w:val="000000"/>
        </w:rPr>
        <w:t>Docenti:</w:t>
      </w:r>
    </w:p>
    <w:p w:rsidR="00A37D17" w:rsidRDefault="00A37D17" w:rsidP="0005433B">
      <w:pPr>
        <w:jc w:val="both"/>
        <w:rPr>
          <w:color w:val="000000"/>
        </w:rPr>
      </w:pPr>
      <w:r w:rsidRPr="0005433B">
        <w:rPr>
          <w:color w:val="000000"/>
        </w:rPr>
        <w:t>doc. PhDr. Alžbeta Brozmanová Gregorová, PhD.</w:t>
      </w:r>
    </w:p>
    <w:p w:rsidR="00763FBE" w:rsidRPr="0005433B" w:rsidRDefault="00763FBE" w:rsidP="0005433B">
      <w:pPr>
        <w:jc w:val="both"/>
        <w:rPr>
          <w:color w:val="000000"/>
        </w:rPr>
      </w:pPr>
      <w:r w:rsidRPr="0005433B">
        <w:rPr>
          <w:color w:val="000000"/>
        </w:rPr>
        <w:t>doc. PaedDr. Peter Jusko, PhD.</w:t>
      </w:r>
    </w:p>
    <w:p w:rsidR="00763FBE" w:rsidRPr="0005433B" w:rsidRDefault="00763FBE" w:rsidP="0005433B">
      <w:pPr>
        <w:jc w:val="both"/>
        <w:rPr>
          <w:color w:val="000000"/>
        </w:rPr>
      </w:pPr>
    </w:p>
    <w:p w:rsidR="00763FBE" w:rsidRPr="0005433B" w:rsidRDefault="00763FBE" w:rsidP="0005433B">
      <w:pPr>
        <w:jc w:val="both"/>
        <w:rPr>
          <w:color w:val="000000"/>
        </w:rPr>
      </w:pPr>
      <w:r w:rsidRPr="0005433B">
        <w:rPr>
          <w:i/>
          <w:color w:val="000000"/>
        </w:rPr>
        <w:t>Odborní asistenti katedry (s PhD.):</w:t>
      </w:r>
    </w:p>
    <w:p w:rsidR="004735B1" w:rsidRDefault="004735B1" w:rsidP="0005433B">
      <w:pPr>
        <w:jc w:val="both"/>
        <w:rPr>
          <w:color w:val="000000"/>
        </w:rPr>
      </w:pPr>
      <w:r w:rsidRPr="0005433B">
        <w:rPr>
          <w:color w:val="000000"/>
        </w:rPr>
        <w:t>PhDr. Katarína Kurčíková, PhD.</w:t>
      </w:r>
    </w:p>
    <w:p w:rsidR="00763FBE" w:rsidRPr="0005433B" w:rsidRDefault="00763FBE" w:rsidP="0005433B">
      <w:pPr>
        <w:jc w:val="both"/>
        <w:rPr>
          <w:color w:val="000000"/>
        </w:rPr>
      </w:pPr>
      <w:r w:rsidRPr="0005433B">
        <w:rPr>
          <w:color w:val="000000"/>
        </w:rPr>
        <w:t>PhDr. Peter Papšo, PhD.</w:t>
      </w:r>
    </w:p>
    <w:p w:rsidR="00763FBE" w:rsidRPr="0005433B" w:rsidRDefault="00763FBE" w:rsidP="0005433B">
      <w:pPr>
        <w:jc w:val="both"/>
        <w:rPr>
          <w:color w:val="000000"/>
        </w:rPr>
      </w:pPr>
      <w:r w:rsidRPr="0005433B">
        <w:rPr>
          <w:color w:val="000000"/>
        </w:rPr>
        <w:t>PhDr. Marek Stachoň, PhD.</w:t>
      </w:r>
    </w:p>
    <w:p w:rsidR="00763FBE" w:rsidRPr="0005433B" w:rsidRDefault="00763FBE" w:rsidP="0005433B">
      <w:pPr>
        <w:jc w:val="both"/>
        <w:rPr>
          <w:color w:val="000000"/>
        </w:rPr>
      </w:pPr>
      <w:r w:rsidRPr="0005433B">
        <w:rPr>
          <w:color w:val="000000"/>
        </w:rPr>
        <w:t xml:space="preserve">PhDr. Šavrnochová Michaela, PhD. </w:t>
      </w:r>
    </w:p>
    <w:p w:rsidR="00763FBE" w:rsidRPr="0005433B" w:rsidRDefault="00763FBE" w:rsidP="0005433B">
      <w:pPr>
        <w:jc w:val="both"/>
        <w:rPr>
          <w:color w:val="000000"/>
        </w:rPr>
      </w:pPr>
      <w:r w:rsidRPr="0005433B">
        <w:rPr>
          <w:color w:val="000000"/>
        </w:rPr>
        <w:t xml:space="preserve">Mgr. Jana Šolcová, PhD. </w:t>
      </w:r>
    </w:p>
    <w:p w:rsidR="00763FBE" w:rsidRPr="0005433B" w:rsidRDefault="00763FBE" w:rsidP="0005433B">
      <w:pPr>
        <w:jc w:val="both"/>
        <w:rPr>
          <w:color w:val="000000"/>
        </w:rPr>
      </w:pPr>
      <w:r w:rsidRPr="0005433B">
        <w:rPr>
          <w:color w:val="000000"/>
        </w:rPr>
        <w:t>PhDr. PhDr. Tokovská, Miroslava, PhD.</w:t>
      </w:r>
    </w:p>
    <w:p w:rsidR="00763FBE" w:rsidRPr="0005433B" w:rsidRDefault="00763FBE" w:rsidP="0005433B">
      <w:pPr>
        <w:jc w:val="both"/>
        <w:rPr>
          <w:color w:val="000000"/>
        </w:rPr>
      </w:pPr>
    </w:p>
    <w:p w:rsidR="00763FBE" w:rsidRPr="0005433B" w:rsidRDefault="00763FBE" w:rsidP="0005433B">
      <w:pPr>
        <w:jc w:val="both"/>
        <w:rPr>
          <w:color w:val="000000"/>
        </w:rPr>
      </w:pPr>
      <w:r w:rsidRPr="0005433B">
        <w:rPr>
          <w:b/>
          <w:color w:val="000000"/>
        </w:rPr>
        <w:t>Katedra psychológie</w:t>
      </w:r>
    </w:p>
    <w:p w:rsidR="00763FBE" w:rsidRPr="0005433B" w:rsidRDefault="00763FBE" w:rsidP="0005433B">
      <w:pPr>
        <w:jc w:val="both"/>
        <w:rPr>
          <w:color w:val="000000"/>
        </w:rPr>
      </w:pPr>
      <w:r w:rsidRPr="0005433B">
        <w:rPr>
          <w:i/>
          <w:color w:val="000000"/>
        </w:rPr>
        <w:t>Profesori:</w:t>
      </w:r>
    </w:p>
    <w:p w:rsidR="00763FBE" w:rsidRPr="0005433B" w:rsidRDefault="00763FBE" w:rsidP="0005433B">
      <w:pPr>
        <w:jc w:val="both"/>
        <w:rPr>
          <w:color w:val="000000"/>
        </w:rPr>
      </w:pPr>
      <w:r w:rsidRPr="0005433B">
        <w:rPr>
          <w:color w:val="000000"/>
        </w:rPr>
        <w:t>prof. PhDr. Soňa Kariková, PhD.</w:t>
      </w:r>
    </w:p>
    <w:p w:rsidR="00484BA2" w:rsidRDefault="00484BA2" w:rsidP="0005433B">
      <w:pPr>
        <w:jc w:val="both"/>
        <w:rPr>
          <w:i/>
          <w:color w:val="000000"/>
        </w:rPr>
      </w:pPr>
    </w:p>
    <w:p w:rsidR="00484BA2" w:rsidRDefault="00484BA2" w:rsidP="0005433B">
      <w:pPr>
        <w:jc w:val="both"/>
        <w:rPr>
          <w:i/>
          <w:color w:val="000000"/>
        </w:rPr>
      </w:pPr>
    </w:p>
    <w:p w:rsidR="00763FBE" w:rsidRPr="0005433B" w:rsidRDefault="00763FBE" w:rsidP="0005433B">
      <w:pPr>
        <w:jc w:val="both"/>
        <w:rPr>
          <w:color w:val="000000"/>
        </w:rPr>
      </w:pPr>
      <w:r w:rsidRPr="0005433B">
        <w:rPr>
          <w:i/>
          <w:color w:val="000000"/>
        </w:rPr>
        <w:lastRenderedPageBreak/>
        <w:t>Docenti:</w:t>
      </w:r>
    </w:p>
    <w:p w:rsidR="00763FBE" w:rsidRPr="0005433B" w:rsidRDefault="00763FBE" w:rsidP="0005433B">
      <w:pPr>
        <w:jc w:val="both"/>
        <w:rPr>
          <w:color w:val="000000"/>
        </w:rPr>
      </w:pPr>
      <w:r w:rsidRPr="0005433B">
        <w:rPr>
          <w:color w:val="000000"/>
        </w:rPr>
        <w:t>doc. PhDr. Vladimír Salbot,CSc.</w:t>
      </w:r>
    </w:p>
    <w:p w:rsidR="00763FBE" w:rsidRPr="0005433B" w:rsidRDefault="00763FBE" w:rsidP="0005433B">
      <w:pPr>
        <w:jc w:val="both"/>
        <w:rPr>
          <w:color w:val="000000"/>
        </w:rPr>
      </w:pPr>
      <w:r w:rsidRPr="0005433B">
        <w:rPr>
          <w:color w:val="000000"/>
        </w:rPr>
        <w:t>doc. PhDr. Marta Valihorová, CSc..</w:t>
      </w:r>
    </w:p>
    <w:p w:rsidR="00763FBE" w:rsidRPr="0005433B" w:rsidRDefault="00763FBE" w:rsidP="0005433B">
      <w:pPr>
        <w:jc w:val="both"/>
        <w:rPr>
          <w:color w:val="000000"/>
        </w:rPr>
      </w:pPr>
      <w:r w:rsidRPr="0005433B">
        <w:rPr>
          <w:color w:val="000000"/>
        </w:rPr>
        <w:t>doc. PhDr. Zlata Vašašová, PhD.</w:t>
      </w:r>
    </w:p>
    <w:p w:rsidR="00763FBE" w:rsidRPr="0005433B" w:rsidRDefault="00763FBE" w:rsidP="0005433B">
      <w:pPr>
        <w:jc w:val="both"/>
        <w:rPr>
          <w:color w:val="000000"/>
        </w:rPr>
      </w:pPr>
      <w:r w:rsidRPr="0005433B">
        <w:rPr>
          <w:color w:val="000000"/>
        </w:rPr>
        <w:t xml:space="preserve"> </w:t>
      </w:r>
    </w:p>
    <w:p w:rsidR="00763FBE" w:rsidRPr="0005433B" w:rsidRDefault="00763FBE" w:rsidP="0005433B">
      <w:pPr>
        <w:jc w:val="both"/>
        <w:rPr>
          <w:color w:val="000000"/>
        </w:rPr>
      </w:pPr>
      <w:r w:rsidRPr="0005433B">
        <w:rPr>
          <w:i/>
          <w:color w:val="000000"/>
        </w:rPr>
        <w:t>Odborní asistenti katedry (s PhD.):</w:t>
      </w:r>
    </w:p>
    <w:p w:rsidR="00763FBE" w:rsidRPr="0005433B" w:rsidRDefault="00763FBE" w:rsidP="0005433B">
      <w:pPr>
        <w:jc w:val="both"/>
        <w:rPr>
          <w:color w:val="000000"/>
        </w:rPr>
      </w:pPr>
      <w:r w:rsidRPr="0005433B">
        <w:rPr>
          <w:color w:val="000000"/>
        </w:rPr>
        <w:t>Mgr. Lenka Ďuricová, PhD.</w:t>
      </w:r>
    </w:p>
    <w:p w:rsidR="00763FBE" w:rsidRPr="0005433B" w:rsidRDefault="00763FBE" w:rsidP="0005433B">
      <w:pPr>
        <w:jc w:val="both"/>
        <w:rPr>
          <w:color w:val="000000"/>
        </w:rPr>
      </w:pPr>
      <w:r w:rsidRPr="0005433B">
        <w:rPr>
          <w:color w:val="000000"/>
        </w:rPr>
        <w:t>Mgr. Zuzana Heinzová, PhD.</w:t>
      </w:r>
    </w:p>
    <w:p w:rsidR="00763FBE" w:rsidRPr="0005433B" w:rsidRDefault="00763FBE" w:rsidP="0005433B">
      <w:pPr>
        <w:jc w:val="both"/>
        <w:rPr>
          <w:color w:val="000000"/>
        </w:rPr>
      </w:pPr>
      <w:r w:rsidRPr="0005433B">
        <w:rPr>
          <w:color w:val="000000"/>
        </w:rPr>
        <w:t>PaedDr. Lada Kaliská, PhD.</w:t>
      </w:r>
    </w:p>
    <w:p w:rsidR="00763FBE" w:rsidRPr="0005433B" w:rsidRDefault="00763FBE" w:rsidP="0005433B">
      <w:pPr>
        <w:jc w:val="both"/>
        <w:rPr>
          <w:color w:val="000000"/>
        </w:rPr>
      </w:pPr>
      <w:r w:rsidRPr="0005433B">
        <w:rPr>
          <w:color w:val="000000"/>
        </w:rPr>
        <w:t>Mgr. Eva Lacková, PhD.</w:t>
      </w:r>
    </w:p>
    <w:p w:rsidR="00763FBE" w:rsidRPr="0005433B" w:rsidRDefault="00763FBE" w:rsidP="0005433B">
      <w:pPr>
        <w:jc w:val="both"/>
        <w:rPr>
          <w:color w:val="000000"/>
        </w:rPr>
      </w:pPr>
      <w:r w:rsidRPr="0005433B">
        <w:rPr>
          <w:color w:val="000000"/>
        </w:rPr>
        <w:t>Mgr. Janka Lajčiaková, PhD.</w:t>
      </w:r>
    </w:p>
    <w:p w:rsidR="00763FBE" w:rsidRPr="0005433B" w:rsidRDefault="00763FBE" w:rsidP="0005433B">
      <w:pPr>
        <w:jc w:val="both"/>
        <w:rPr>
          <w:color w:val="000000"/>
        </w:rPr>
      </w:pPr>
      <w:r w:rsidRPr="0005433B">
        <w:rPr>
          <w:color w:val="000000"/>
        </w:rPr>
        <w:t>PhDr. Lýdia Miškolciová, PhD.</w:t>
      </w:r>
    </w:p>
    <w:p w:rsidR="00763FBE" w:rsidRPr="0005433B" w:rsidRDefault="00763FBE" w:rsidP="0005433B">
      <w:pPr>
        <w:jc w:val="both"/>
        <w:rPr>
          <w:color w:val="000000"/>
        </w:rPr>
      </w:pPr>
      <w:r w:rsidRPr="0005433B">
        <w:rPr>
          <w:color w:val="000000"/>
        </w:rPr>
        <w:t>PaedDr. Lucia Pašková, PhD.</w:t>
      </w:r>
    </w:p>
    <w:p w:rsidR="00763FBE" w:rsidRPr="0005433B" w:rsidRDefault="00763FBE" w:rsidP="0005433B">
      <w:pPr>
        <w:jc w:val="both"/>
        <w:rPr>
          <w:color w:val="000000"/>
        </w:rPr>
      </w:pPr>
      <w:r w:rsidRPr="0005433B">
        <w:rPr>
          <w:color w:val="000000"/>
        </w:rPr>
        <w:t>Mgr. Vladimír Poliach, PhD.</w:t>
      </w:r>
    </w:p>
    <w:p w:rsidR="00763FBE" w:rsidRPr="0005433B" w:rsidRDefault="00763FBE" w:rsidP="0005433B">
      <w:pPr>
        <w:jc w:val="both"/>
        <w:rPr>
          <w:color w:val="000000"/>
        </w:rPr>
      </w:pPr>
      <w:r w:rsidRPr="0005433B">
        <w:rPr>
          <w:color w:val="000000"/>
        </w:rPr>
        <w:t>Mgr. Michaela Souček-Vaňová, PhD.</w:t>
      </w:r>
    </w:p>
    <w:p w:rsidR="00763FBE" w:rsidRPr="0005433B" w:rsidRDefault="00763FBE" w:rsidP="0005433B">
      <w:pPr>
        <w:jc w:val="both"/>
        <w:rPr>
          <w:color w:val="000000"/>
        </w:rPr>
      </w:pPr>
      <w:r w:rsidRPr="0005433B">
        <w:rPr>
          <w:color w:val="000000"/>
        </w:rPr>
        <w:t>PaedDr. Janka Stehlíková, PhD.</w:t>
      </w:r>
    </w:p>
    <w:p w:rsidR="00763FBE" w:rsidRPr="0005433B" w:rsidRDefault="00763FBE" w:rsidP="0005433B">
      <w:pPr>
        <w:jc w:val="both"/>
        <w:rPr>
          <w:color w:val="000000"/>
        </w:rPr>
      </w:pPr>
      <w:r w:rsidRPr="0005433B">
        <w:rPr>
          <w:color w:val="000000"/>
        </w:rPr>
        <w:t>Mgr. Denisa Šukolová, PhD.</w:t>
      </w:r>
    </w:p>
    <w:p w:rsidR="00763FBE" w:rsidRPr="0005433B" w:rsidRDefault="00763FBE" w:rsidP="0005433B">
      <w:pPr>
        <w:jc w:val="both"/>
        <w:rPr>
          <w:color w:val="000000"/>
        </w:rPr>
      </w:pPr>
      <w:r w:rsidRPr="0005433B">
        <w:rPr>
          <w:color w:val="000000"/>
        </w:rPr>
        <w:t>Mgr.Ing. Eva Virostková-Nabělková, PhD.</w:t>
      </w:r>
    </w:p>
    <w:p w:rsidR="00763FBE" w:rsidRPr="0005433B" w:rsidRDefault="00763FBE" w:rsidP="0005433B">
      <w:pPr>
        <w:jc w:val="both"/>
        <w:rPr>
          <w:color w:val="000000"/>
        </w:rPr>
      </w:pPr>
      <w:r w:rsidRPr="0005433B">
        <w:rPr>
          <w:color w:val="000000"/>
        </w:rPr>
        <w:t>PhDr. Beáta Žitniaková-Gurgová, PhD.</w:t>
      </w:r>
    </w:p>
    <w:p w:rsidR="00255C69" w:rsidRPr="00F2628C" w:rsidRDefault="00255C69" w:rsidP="00255C69">
      <w:pPr>
        <w:jc w:val="both"/>
      </w:pPr>
    </w:p>
    <w:tbl>
      <w:tblPr>
        <w:tblW w:w="9356" w:type="dxa"/>
        <w:tblLayout w:type="fixed"/>
        <w:tblCellMar>
          <w:left w:w="30" w:type="dxa"/>
          <w:right w:w="30" w:type="dxa"/>
        </w:tblCellMar>
        <w:tblLook w:val="0000" w:firstRow="0" w:lastRow="0" w:firstColumn="0" w:lastColumn="0" w:noHBand="0" w:noVBand="0"/>
      </w:tblPr>
      <w:tblGrid>
        <w:gridCol w:w="983"/>
        <w:gridCol w:w="2561"/>
        <w:gridCol w:w="2977"/>
        <w:gridCol w:w="2835"/>
      </w:tblGrid>
      <w:tr w:rsidR="002724A4" w:rsidRPr="007D1DB2" w:rsidTr="002724A4">
        <w:trPr>
          <w:trHeight w:val="115"/>
        </w:trPr>
        <w:tc>
          <w:tcPr>
            <w:tcW w:w="983" w:type="dxa"/>
            <w:tcBorders>
              <w:top w:val="single" w:sz="12" w:space="0" w:color="auto"/>
              <w:left w:val="nil"/>
              <w:bottom w:val="single" w:sz="6" w:space="0" w:color="auto"/>
              <w:right w:val="single" w:sz="6" w:space="0" w:color="auto"/>
            </w:tcBorders>
          </w:tcPr>
          <w:p w:rsidR="002724A4" w:rsidRPr="007D1DB2" w:rsidRDefault="002724A4" w:rsidP="00255C69">
            <w:pPr>
              <w:autoSpaceDE w:val="0"/>
              <w:autoSpaceDN w:val="0"/>
              <w:adjustRightInd w:val="0"/>
              <w:jc w:val="right"/>
            </w:pPr>
          </w:p>
        </w:tc>
        <w:tc>
          <w:tcPr>
            <w:tcW w:w="2561" w:type="dxa"/>
            <w:tcBorders>
              <w:top w:val="single" w:sz="12" w:space="0" w:color="auto"/>
              <w:left w:val="nil"/>
              <w:bottom w:val="single" w:sz="4" w:space="0" w:color="auto"/>
              <w:right w:val="nil"/>
            </w:tcBorders>
            <w:shd w:val="clear" w:color="auto" w:fill="auto"/>
          </w:tcPr>
          <w:p w:rsidR="002724A4" w:rsidRPr="007D1DB2" w:rsidRDefault="002724A4" w:rsidP="00255C69">
            <w:pPr>
              <w:autoSpaceDE w:val="0"/>
              <w:autoSpaceDN w:val="0"/>
              <w:adjustRightInd w:val="0"/>
              <w:jc w:val="center"/>
              <w:rPr>
                <w:b/>
                <w:iCs/>
              </w:rPr>
            </w:pPr>
            <w:r w:rsidRPr="007D1DB2">
              <w:rPr>
                <w:b/>
                <w:iCs/>
              </w:rPr>
              <w:t>Katedra psychológie</w:t>
            </w:r>
          </w:p>
        </w:tc>
        <w:tc>
          <w:tcPr>
            <w:tcW w:w="2977" w:type="dxa"/>
            <w:tcBorders>
              <w:top w:val="single" w:sz="12" w:space="0" w:color="auto"/>
              <w:left w:val="nil"/>
              <w:bottom w:val="single" w:sz="4" w:space="0" w:color="auto"/>
              <w:right w:val="nil"/>
            </w:tcBorders>
            <w:shd w:val="clear" w:color="auto" w:fill="auto"/>
          </w:tcPr>
          <w:p w:rsidR="002724A4" w:rsidRPr="007D1DB2" w:rsidRDefault="002724A4" w:rsidP="00255C69">
            <w:pPr>
              <w:autoSpaceDE w:val="0"/>
              <w:autoSpaceDN w:val="0"/>
              <w:adjustRightInd w:val="0"/>
              <w:jc w:val="center"/>
              <w:rPr>
                <w:b/>
                <w:iCs/>
              </w:rPr>
            </w:pPr>
            <w:r w:rsidRPr="007D1DB2">
              <w:rPr>
                <w:b/>
                <w:iCs/>
              </w:rPr>
              <w:t>Katedra sociálnej práce</w:t>
            </w:r>
          </w:p>
        </w:tc>
        <w:tc>
          <w:tcPr>
            <w:tcW w:w="2835" w:type="dxa"/>
            <w:tcBorders>
              <w:top w:val="single" w:sz="12" w:space="0" w:color="auto"/>
              <w:left w:val="nil"/>
              <w:bottom w:val="single" w:sz="4" w:space="0" w:color="auto"/>
              <w:right w:val="nil"/>
            </w:tcBorders>
          </w:tcPr>
          <w:p w:rsidR="002724A4" w:rsidRPr="007D1DB2" w:rsidRDefault="002724A4" w:rsidP="00255C69">
            <w:pPr>
              <w:autoSpaceDE w:val="0"/>
              <w:autoSpaceDN w:val="0"/>
              <w:adjustRightInd w:val="0"/>
              <w:jc w:val="center"/>
              <w:rPr>
                <w:b/>
                <w:iCs/>
              </w:rPr>
            </w:pPr>
            <w:r>
              <w:rPr>
                <w:b/>
                <w:iCs/>
              </w:rPr>
              <w:t>Spolu</w:t>
            </w:r>
          </w:p>
        </w:tc>
      </w:tr>
      <w:tr w:rsidR="002724A4" w:rsidRPr="007D1DB2" w:rsidTr="002724A4">
        <w:trPr>
          <w:trHeight w:val="236"/>
        </w:trPr>
        <w:tc>
          <w:tcPr>
            <w:tcW w:w="983" w:type="dxa"/>
            <w:tcBorders>
              <w:top w:val="nil"/>
              <w:left w:val="nil"/>
              <w:bottom w:val="nil"/>
              <w:right w:val="single" w:sz="6" w:space="0" w:color="auto"/>
            </w:tcBorders>
          </w:tcPr>
          <w:p w:rsidR="002724A4" w:rsidRPr="007D1DB2" w:rsidRDefault="002724A4" w:rsidP="00255C69">
            <w:pPr>
              <w:autoSpaceDE w:val="0"/>
              <w:autoSpaceDN w:val="0"/>
              <w:adjustRightInd w:val="0"/>
            </w:pPr>
            <w:r w:rsidRPr="007D1DB2">
              <w:t>prof.</w:t>
            </w:r>
          </w:p>
        </w:tc>
        <w:tc>
          <w:tcPr>
            <w:tcW w:w="2561" w:type="dxa"/>
            <w:tcBorders>
              <w:top w:val="single" w:sz="4" w:space="0" w:color="auto"/>
              <w:left w:val="nil"/>
              <w:right w:val="nil"/>
            </w:tcBorders>
            <w:shd w:val="clear" w:color="auto" w:fill="auto"/>
          </w:tcPr>
          <w:p w:rsidR="002724A4" w:rsidRPr="007D1DB2" w:rsidRDefault="002724A4" w:rsidP="00255C69">
            <w:pPr>
              <w:autoSpaceDE w:val="0"/>
              <w:autoSpaceDN w:val="0"/>
              <w:adjustRightInd w:val="0"/>
              <w:jc w:val="center"/>
            </w:pPr>
            <w:r w:rsidRPr="007D1DB2">
              <w:t>1</w:t>
            </w:r>
          </w:p>
        </w:tc>
        <w:tc>
          <w:tcPr>
            <w:tcW w:w="2977" w:type="dxa"/>
            <w:tcBorders>
              <w:top w:val="single" w:sz="4" w:space="0" w:color="auto"/>
              <w:left w:val="nil"/>
              <w:right w:val="nil"/>
            </w:tcBorders>
            <w:shd w:val="clear" w:color="auto" w:fill="auto"/>
          </w:tcPr>
          <w:p w:rsidR="002724A4" w:rsidRPr="007D1DB2" w:rsidRDefault="002724A4" w:rsidP="00255C69">
            <w:pPr>
              <w:autoSpaceDE w:val="0"/>
              <w:autoSpaceDN w:val="0"/>
              <w:adjustRightInd w:val="0"/>
              <w:jc w:val="center"/>
            </w:pPr>
            <w:r w:rsidRPr="007D1DB2">
              <w:t>1</w:t>
            </w:r>
          </w:p>
        </w:tc>
        <w:tc>
          <w:tcPr>
            <w:tcW w:w="2835" w:type="dxa"/>
            <w:tcBorders>
              <w:top w:val="single" w:sz="4" w:space="0" w:color="auto"/>
              <w:left w:val="nil"/>
              <w:right w:val="nil"/>
            </w:tcBorders>
          </w:tcPr>
          <w:p w:rsidR="002724A4" w:rsidRPr="007D1DB2" w:rsidRDefault="002724A4" w:rsidP="00255C69">
            <w:pPr>
              <w:autoSpaceDE w:val="0"/>
              <w:autoSpaceDN w:val="0"/>
              <w:adjustRightInd w:val="0"/>
              <w:jc w:val="center"/>
            </w:pPr>
            <w:r>
              <w:t>2</w:t>
            </w:r>
          </w:p>
        </w:tc>
      </w:tr>
      <w:tr w:rsidR="002724A4" w:rsidRPr="007D1DB2" w:rsidTr="002724A4">
        <w:trPr>
          <w:trHeight w:val="138"/>
        </w:trPr>
        <w:tc>
          <w:tcPr>
            <w:tcW w:w="983" w:type="dxa"/>
            <w:tcBorders>
              <w:top w:val="nil"/>
              <w:left w:val="nil"/>
              <w:bottom w:val="nil"/>
              <w:right w:val="single" w:sz="6" w:space="0" w:color="auto"/>
            </w:tcBorders>
          </w:tcPr>
          <w:p w:rsidR="002724A4" w:rsidRPr="007D1DB2" w:rsidRDefault="002724A4" w:rsidP="00255C69">
            <w:pPr>
              <w:autoSpaceDE w:val="0"/>
              <w:autoSpaceDN w:val="0"/>
              <w:adjustRightInd w:val="0"/>
            </w:pPr>
            <w:r w:rsidRPr="007D1DB2">
              <w:t>doc.</w:t>
            </w:r>
          </w:p>
        </w:tc>
        <w:tc>
          <w:tcPr>
            <w:tcW w:w="2561" w:type="dxa"/>
            <w:tcBorders>
              <w:left w:val="nil"/>
              <w:right w:val="nil"/>
            </w:tcBorders>
            <w:shd w:val="clear" w:color="auto" w:fill="auto"/>
          </w:tcPr>
          <w:p w:rsidR="002724A4" w:rsidRPr="007D1DB2" w:rsidRDefault="002724A4" w:rsidP="00255C69">
            <w:pPr>
              <w:autoSpaceDE w:val="0"/>
              <w:autoSpaceDN w:val="0"/>
              <w:adjustRightInd w:val="0"/>
              <w:jc w:val="center"/>
            </w:pPr>
            <w:r w:rsidRPr="007D1DB2">
              <w:t>3</w:t>
            </w:r>
          </w:p>
        </w:tc>
        <w:tc>
          <w:tcPr>
            <w:tcW w:w="2977" w:type="dxa"/>
            <w:tcBorders>
              <w:left w:val="nil"/>
              <w:right w:val="nil"/>
            </w:tcBorders>
            <w:shd w:val="clear" w:color="auto" w:fill="auto"/>
          </w:tcPr>
          <w:p w:rsidR="002724A4" w:rsidRPr="007D1DB2" w:rsidRDefault="002724A4" w:rsidP="00255C69">
            <w:pPr>
              <w:autoSpaceDE w:val="0"/>
              <w:autoSpaceDN w:val="0"/>
              <w:adjustRightInd w:val="0"/>
              <w:jc w:val="center"/>
            </w:pPr>
            <w:r>
              <w:t>2</w:t>
            </w:r>
          </w:p>
        </w:tc>
        <w:tc>
          <w:tcPr>
            <w:tcW w:w="2835" w:type="dxa"/>
            <w:tcBorders>
              <w:left w:val="nil"/>
              <w:right w:val="nil"/>
            </w:tcBorders>
          </w:tcPr>
          <w:p w:rsidR="002724A4" w:rsidRDefault="002724A4" w:rsidP="00255C69">
            <w:pPr>
              <w:autoSpaceDE w:val="0"/>
              <w:autoSpaceDN w:val="0"/>
              <w:adjustRightInd w:val="0"/>
              <w:jc w:val="center"/>
            </w:pPr>
            <w:r>
              <w:t>5</w:t>
            </w:r>
          </w:p>
        </w:tc>
      </w:tr>
      <w:tr w:rsidR="002724A4" w:rsidRPr="007D1DB2" w:rsidTr="002724A4">
        <w:trPr>
          <w:trHeight w:val="218"/>
        </w:trPr>
        <w:tc>
          <w:tcPr>
            <w:tcW w:w="983" w:type="dxa"/>
            <w:tcBorders>
              <w:top w:val="nil"/>
              <w:left w:val="nil"/>
              <w:bottom w:val="nil"/>
              <w:right w:val="single" w:sz="6" w:space="0" w:color="auto"/>
            </w:tcBorders>
          </w:tcPr>
          <w:p w:rsidR="002724A4" w:rsidRPr="007D1DB2" w:rsidRDefault="002724A4" w:rsidP="00255C69">
            <w:pPr>
              <w:autoSpaceDE w:val="0"/>
              <w:autoSpaceDN w:val="0"/>
              <w:adjustRightInd w:val="0"/>
            </w:pPr>
            <w:r w:rsidRPr="007D1DB2">
              <w:t>PhD.</w:t>
            </w:r>
          </w:p>
        </w:tc>
        <w:tc>
          <w:tcPr>
            <w:tcW w:w="2561" w:type="dxa"/>
            <w:tcBorders>
              <w:left w:val="nil"/>
              <w:right w:val="nil"/>
            </w:tcBorders>
            <w:shd w:val="clear" w:color="auto" w:fill="auto"/>
          </w:tcPr>
          <w:p w:rsidR="002724A4" w:rsidRPr="007D1DB2" w:rsidRDefault="002724A4" w:rsidP="00255C69">
            <w:pPr>
              <w:autoSpaceDE w:val="0"/>
              <w:autoSpaceDN w:val="0"/>
              <w:adjustRightInd w:val="0"/>
              <w:jc w:val="center"/>
            </w:pPr>
            <w:r>
              <w:t>13</w:t>
            </w:r>
          </w:p>
        </w:tc>
        <w:tc>
          <w:tcPr>
            <w:tcW w:w="2977" w:type="dxa"/>
            <w:tcBorders>
              <w:left w:val="nil"/>
              <w:right w:val="nil"/>
            </w:tcBorders>
            <w:shd w:val="clear" w:color="auto" w:fill="auto"/>
          </w:tcPr>
          <w:p w:rsidR="002724A4" w:rsidRPr="007D1DB2" w:rsidRDefault="002724A4" w:rsidP="00255C69">
            <w:pPr>
              <w:autoSpaceDE w:val="0"/>
              <w:autoSpaceDN w:val="0"/>
              <w:adjustRightInd w:val="0"/>
              <w:jc w:val="center"/>
            </w:pPr>
            <w:r>
              <w:t>6</w:t>
            </w:r>
          </w:p>
        </w:tc>
        <w:tc>
          <w:tcPr>
            <w:tcW w:w="2835" w:type="dxa"/>
            <w:tcBorders>
              <w:left w:val="nil"/>
              <w:right w:val="nil"/>
            </w:tcBorders>
          </w:tcPr>
          <w:p w:rsidR="002724A4" w:rsidRDefault="002724A4" w:rsidP="00255C69">
            <w:pPr>
              <w:autoSpaceDE w:val="0"/>
              <w:autoSpaceDN w:val="0"/>
              <w:adjustRightInd w:val="0"/>
              <w:jc w:val="center"/>
            </w:pPr>
            <w:r>
              <w:t>19</w:t>
            </w:r>
          </w:p>
        </w:tc>
      </w:tr>
      <w:tr w:rsidR="002724A4" w:rsidRPr="007D1DB2" w:rsidTr="002724A4">
        <w:trPr>
          <w:trHeight w:val="243"/>
        </w:trPr>
        <w:tc>
          <w:tcPr>
            <w:tcW w:w="983" w:type="dxa"/>
            <w:tcBorders>
              <w:top w:val="nil"/>
              <w:left w:val="nil"/>
              <w:bottom w:val="nil"/>
              <w:right w:val="single" w:sz="6" w:space="0" w:color="auto"/>
            </w:tcBorders>
          </w:tcPr>
          <w:p w:rsidR="002724A4" w:rsidRPr="007D1DB2" w:rsidRDefault="002724A4" w:rsidP="00255C69">
            <w:pPr>
              <w:autoSpaceDE w:val="0"/>
              <w:autoSpaceDN w:val="0"/>
              <w:adjustRightInd w:val="0"/>
            </w:pPr>
            <w:r w:rsidRPr="007D1DB2">
              <w:t>ostatní</w:t>
            </w:r>
          </w:p>
        </w:tc>
        <w:tc>
          <w:tcPr>
            <w:tcW w:w="2561" w:type="dxa"/>
            <w:tcBorders>
              <w:left w:val="nil"/>
              <w:bottom w:val="single" w:sz="4" w:space="0" w:color="auto"/>
              <w:right w:val="nil"/>
            </w:tcBorders>
            <w:shd w:val="clear" w:color="auto" w:fill="auto"/>
          </w:tcPr>
          <w:p w:rsidR="002724A4" w:rsidRPr="007D1DB2" w:rsidRDefault="002724A4" w:rsidP="00255C69">
            <w:pPr>
              <w:autoSpaceDE w:val="0"/>
              <w:autoSpaceDN w:val="0"/>
              <w:adjustRightInd w:val="0"/>
              <w:jc w:val="center"/>
            </w:pPr>
            <w:r>
              <w:t>0</w:t>
            </w:r>
          </w:p>
        </w:tc>
        <w:tc>
          <w:tcPr>
            <w:tcW w:w="2977" w:type="dxa"/>
            <w:tcBorders>
              <w:left w:val="nil"/>
              <w:bottom w:val="single" w:sz="4" w:space="0" w:color="auto"/>
              <w:right w:val="nil"/>
            </w:tcBorders>
            <w:shd w:val="clear" w:color="auto" w:fill="auto"/>
          </w:tcPr>
          <w:p w:rsidR="002724A4" w:rsidRPr="007D1DB2" w:rsidRDefault="002724A4" w:rsidP="00255C69">
            <w:pPr>
              <w:autoSpaceDE w:val="0"/>
              <w:autoSpaceDN w:val="0"/>
              <w:adjustRightInd w:val="0"/>
              <w:jc w:val="center"/>
            </w:pPr>
            <w:r>
              <w:t>0</w:t>
            </w:r>
          </w:p>
        </w:tc>
        <w:tc>
          <w:tcPr>
            <w:tcW w:w="2835" w:type="dxa"/>
            <w:tcBorders>
              <w:left w:val="nil"/>
              <w:bottom w:val="single" w:sz="4" w:space="0" w:color="auto"/>
              <w:right w:val="nil"/>
            </w:tcBorders>
          </w:tcPr>
          <w:p w:rsidR="002724A4" w:rsidRDefault="002724A4" w:rsidP="00255C69">
            <w:pPr>
              <w:autoSpaceDE w:val="0"/>
              <w:autoSpaceDN w:val="0"/>
              <w:adjustRightInd w:val="0"/>
              <w:jc w:val="center"/>
            </w:pPr>
            <w:r>
              <w:t>0</w:t>
            </w:r>
          </w:p>
        </w:tc>
      </w:tr>
      <w:tr w:rsidR="002724A4" w:rsidRPr="007D1DB2" w:rsidTr="002724A4">
        <w:trPr>
          <w:trHeight w:val="164"/>
        </w:trPr>
        <w:tc>
          <w:tcPr>
            <w:tcW w:w="983" w:type="dxa"/>
            <w:tcBorders>
              <w:top w:val="single" w:sz="6" w:space="0" w:color="auto"/>
              <w:left w:val="nil"/>
              <w:bottom w:val="single" w:sz="12" w:space="0" w:color="auto"/>
              <w:right w:val="single" w:sz="6" w:space="0" w:color="auto"/>
            </w:tcBorders>
          </w:tcPr>
          <w:p w:rsidR="002724A4" w:rsidRPr="007D1DB2" w:rsidRDefault="002724A4" w:rsidP="00255C69">
            <w:pPr>
              <w:autoSpaceDE w:val="0"/>
              <w:autoSpaceDN w:val="0"/>
              <w:adjustRightInd w:val="0"/>
              <w:rPr>
                <w:b/>
                <w:bCs/>
              </w:rPr>
            </w:pPr>
            <w:r w:rsidRPr="007D1DB2">
              <w:rPr>
                <w:b/>
                <w:bCs/>
              </w:rPr>
              <w:t>Spolu</w:t>
            </w:r>
          </w:p>
        </w:tc>
        <w:tc>
          <w:tcPr>
            <w:tcW w:w="2561" w:type="dxa"/>
            <w:tcBorders>
              <w:top w:val="single" w:sz="4" w:space="0" w:color="auto"/>
              <w:left w:val="nil"/>
              <w:bottom w:val="single" w:sz="12" w:space="0" w:color="auto"/>
              <w:right w:val="nil"/>
            </w:tcBorders>
            <w:shd w:val="clear" w:color="auto" w:fill="auto"/>
          </w:tcPr>
          <w:p w:rsidR="002724A4" w:rsidRPr="007D1DB2" w:rsidRDefault="002724A4" w:rsidP="00255C69">
            <w:pPr>
              <w:autoSpaceDE w:val="0"/>
              <w:autoSpaceDN w:val="0"/>
              <w:adjustRightInd w:val="0"/>
              <w:jc w:val="center"/>
              <w:rPr>
                <w:b/>
                <w:bCs/>
              </w:rPr>
            </w:pPr>
            <w:r>
              <w:rPr>
                <w:b/>
                <w:bCs/>
              </w:rPr>
              <w:t>17</w:t>
            </w:r>
          </w:p>
        </w:tc>
        <w:tc>
          <w:tcPr>
            <w:tcW w:w="2977" w:type="dxa"/>
            <w:tcBorders>
              <w:top w:val="single" w:sz="4" w:space="0" w:color="auto"/>
              <w:left w:val="nil"/>
              <w:bottom w:val="single" w:sz="12" w:space="0" w:color="auto"/>
              <w:right w:val="nil"/>
            </w:tcBorders>
            <w:shd w:val="clear" w:color="auto" w:fill="auto"/>
          </w:tcPr>
          <w:p w:rsidR="002724A4" w:rsidRPr="007D1DB2" w:rsidRDefault="002724A4" w:rsidP="00255C69">
            <w:pPr>
              <w:autoSpaceDE w:val="0"/>
              <w:autoSpaceDN w:val="0"/>
              <w:adjustRightInd w:val="0"/>
              <w:jc w:val="center"/>
              <w:rPr>
                <w:b/>
                <w:bCs/>
              </w:rPr>
            </w:pPr>
            <w:r>
              <w:rPr>
                <w:b/>
                <w:bCs/>
              </w:rPr>
              <w:t>9</w:t>
            </w:r>
          </w:p>
        </w:tc>
        <w:tc>
          <w:tcPr>
            <w:tcW w:w="2835" w:type="dxa"/>
            <w:tcBorders>
              <w:top w:val="single" w:sz="4" w:space="0" w:color="auto"/>
              <w:left w:val="nil"/>
              <w:bottom w:val="single" w:sz="12" w:space="0" w:color="auto"/>
              <w:right w:val="nil"/>
            </w:tcBorders>
          </w:tcPr>
          <w:p w:rsidR="002724A4" w:rsidRDefault="0083517C" w:rsidP="00255C69">
            <w:pPr>
              <w:autoSpaceDE w:val="0"/>
              <w:autoSpaceDN w:val="0"/>
              <w:adjustRightInd w:val="0"/>
              <w:jc w:val="center"/>
              <w:rPr>
                <w:b/>
                <w:bCs/>
              </w:rPr>
            </w:pPr>
            <w:r>
              <w:rPr>
                <w:b/>
                <w:bCs/>
              </w:rPr>
              <w:t>26</w:t>
            </w:r>
          </w:p>
        </w:tc>
      </w:tr>
    </w:tbl>
    <w:p w:rsidR="00763FBE" w:rsidRPr="003C272A" w:rsidRDefault="00763FBE" w:rsidP="0005433B">
      <w:pPr>
        <w:jc w:val="both"/>
        <w:rPr>
          <w:b/>
          <w:caps/>
        </w:rPr>
      </w:pPr>
    </w:p>
    <w:p w:rsidR="00763FBE" w:rsidRPr="003C272A" w:rsidRDefault="00763FBE" w:rsidP="00C2532D">
      <w:pPr>
        <w:jc w:val="both"/>
      </w:pPr>
    </w:p>
    <w:p w:rsidR="00C2532D" w:rsidRPr="007D1DB2" w:rsidRDefault="00C2532D" w:rsidP="00C2532D">
      <w:pPr>
        <w:jc w:val="both"/>
        <w:outlineLvl w:val="0"/>
        <w:rPr>
          <w:b/>
          <w:caps/>
        </w:rPr>
      </w:pPr>
      <w:r w:rsidRPr="007D1DB2">
        <w:rPr>
          <w:b/>
          <w:caps/>
        </w:rPr>
        <w:t>2.4. Domáce a zahraničné výskumné granty</w:t>
      </w:r>
    </w:p>
    <w:p w:rsidR="00C2532D" w:rsidRDefault="00C2532D" w:rsidP="00C2532D">
      <w:pPr>
        <w:keepNext/>
        <w:ind w:left="360"/>
        <w:outlineLvl w:val="0"/>
        <w:rPr>
          <w:bCs/>
          <w:iCs/>
        </w:rPr>
      </w:pPr>
    </w:p>
    <w:p w:rsidR="00C2532D" w:rsidRPr="009013FC" w:rsidRDefault="00C2532D" w:rsidP="00C2532D">
      <w:pPr>
        <w:rPr>
          <w:i/>
        </w:rPr>
      </w:pPr>
      <w:r w:rsidRPr="009013FC">
        <w:rPr>
          <w:i/>
        </w:rPr>
        <w:t xml:space="preserve">– </w:t>
      </w:r>
      <w:r w:rsidRPr="009013FC">
        <w:rPr>
          <w:b/>
          <w:i/>
          <w:u w:val="single"/>
        </w:rPr>
        <w:t>Granty podané a schválené v roku 201</w:t>
      </w:r>
      <w:r>
        <w:rPr>
          <w:b/>
          <w:i/>
          <w:u w:val="single"/>
        </w:rPr>
        <w:t>4</w:t>
      </w:r>
    </w:p>
    <w:p w:rsidR="00B40BB5" w:rsidRPr="00905427" w:rsidRDefault="00B40BB5" w:rsidP="00C2532D">
      <w:pPr>
        <w:pStyle w:val="Nadpis2"/>
        <w:ind w:left="360"/>
        <w:jc w:val="center"/>
        <w:rPr>
          <w:rFonts w:ascii="Times New Roman" w:hAnsi="Times New Roman"/>
          <w:color w:val="auto"/>
          <w:sz w:val="24"/>
          <w:szCs w:val="24"/>
        </w:rPr>
      </w:pPr>
    </w:p>
    <w:p w:rsidR="00C2532D" w:rsidRPr="00905427" w:rsidRDefault="00C2532D" w:rsidP="000C547D">
      <w:pPr>
        <w:pStyle w:val="Nadpis2"/>
        <w:spacing w:before="0"/>
        <w:ind w:left="360"/>
        <w:jc w:val="center"/>
        <w:rPr>
          <w:rFonts w:ascii="Times New Roman" w:hAnsi="Times New Roman"/>
          <w:color w:val="auto"/>
          <w:sz w:val="20"/>
          <w:szCs w:val="20"/>
        </w:rPr>
      </w:pPr>
      <w:r w:rsidRPr="00905427">
        <w:rPr>
          <w:rFonts w:ascii="Times New Roman" w:hAnsi="Times New Roman"/>
          <w:color w:val="auto"/>
          <w:sz w:val="20"/>
          <w:szCs w:val="20"/>
        </w:rPr>
        <w:t>Domáce výskumné granty</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570"/>
        <w:gridCol w:w="1702"/>
        <w:gridCol w:w="1560"/>
        <w:gridCol w:w="1277"/>
        <w:gridCol w:w="1272"/>
      </w:tblGrid>
      <w:tr w:rsidR="005D0E3F" w:rsidRPr="009013FC" w:rsidTr="005D0E3F">
        <w:tc>
          <w:tcPr>
            <w:tcW w:w="519" w:type="pct"/>
            <w:vAlign w:val="center"/>
          </w:tcPr>
          <w:p w:rsidR="00507D17" w:rsidRPr="009013FC" w:rsidRDefault="00507D17" w:rsidP="000C547D">
            <w:pPr>
              <w:jc w:val="center"/>
              <w:rPr>
                <w:b/>
                <w:sz w:val="16"/>
                <w:szCs w:val="16"/>
              </w:rPr>
            </w:pPr>
            <w:r w:rsidRPr="009013FC">
              <w:rPr>
                <w:b/>
                <w:sz w:val="16"/>
                <w:szCs w:val="16"/>
              </w:rPr>
              <w:t>Typ grantu (napr. VEGA, APVV, FP7)</w:t>
            </w:r>
          </w:p>
        </w:tc>
        <w:tc>
          <w:tcPr>
            <w:tcW w:w="1374" w:type="pct"/>
            <w:vAlign w:val="center"/>
          </w:tcPr>
          <w:p w:rsidR="00507D17" w:rsidRPr="009013FC" w:rsidRDefault="00507D17" w:rsidP="000C547D">
            <w:pPr>
              <w:jc w:val="center"/>
              <w:rPr>
                <w:b/>
                <w:sz w:val="16"/>
                <w:szCs w:val="16"/>
              </w:rPr>
            </w:pPr>
            <w:r w:rsidRPr="009013FC">
              <w:rPr>
                <w:b/>
                <w:sz w:val="16"/>
                <w:szCs w:val="16"/>
              </w:rPr>
              <w:t>Názov projektu</w:t>
            </w:r>
          </w:p>
        </w:tc>
        <w:tc>
          <w:tcPr>
            <w:tcW w:w="910" w:type="pct"/>
            <w:vAlign w:val="center"/>
          </w:tcPr>
          <w:p w:rsidR="00507D17" w:rsidRPr="009013FC" w:rsidRDefault="00507D17" w:rsidP="000C547D">
            <w:pPr>
              <w:jc w:val="center"/>
              <w:rPr>
                <w:b/>
                <w:sz w:val="16"/>
                <w:szCs w:val="16"/>
              </w:rPr>
            </w:pPr>
            <w:r w:rsidRPr="009013FC">
              <w:rPr>
                <w:b/>
                <w:sz w:val="16"/>
                <w:szCs w:val="16"/>
              </w:rPr>
              <w:t>Kód</w:t>
            </w:r>
            <w:r w:rsidRPr="009013FC">
              <w:rPr>
                <w:b/>
                <w:sz w:val="16"/>
                <w:szCs w:val="16"/>
              </w:rPr>
              <w:br/>
              <w:t>(ITMS, č. zmluvy alebo č. grantu)</w:t>
            </w:r>
          </w:p>
        </w:tc>
        <w:tc>
          <w:tcPr>
            <w:tcW w:w="834" w:type="pct"/>
            <w:vAlign w:val="center"/>
          </w:tcPr>
          <w:p w:rsidR="00507D17" w:rsidRPr="009013FC" w:rsidRDefault="00507D17" w:rsidP="000C547D">
            <w:pPr>
              <w:jc w:val="center"/>
              <w:rPr>
                <w:b/>
                <w:sz w:val="16"/>
                <w:szCs w:val="16"/>
              </w:rPr>
            </w:pPr>
            <w:r w:rsidRPr="009013FC">
              <w:rPr>
                <w:b/>
                <w:sz w:val="16"/>
                <w:szCs w:val="16"/>
              </w:rPr>
              <w:t>Projektový manažér</w:t>
            </w:r>
          </w:p>
          <w:p w:rsidR="00507D17" w:rsidRPr="009013FC" w:rsidRDefault="00507D17" w:rsidP="000C547D">
            <w:pPr>
              <w:jc w:val="center"/>
              <w:rPr>
                <w:b/>
                <w:sz w:val="16"/>
                <w:szCs w:val="16"/>
              </w:rPr>
            </w:pPr>
            <w:r w:rsidRPr="009013FC">
              <w:rPr>
                <w:b/>
                <w:sz w:val="16"/>
                <w:szCs w:val="16"/>
              </w:rPr>
              <w:t>(hlavný riešiteľ za domáci tím)</w:t>
            </w:r>
          </w:p>
        </w:tc>
        <w:tc>
          <w:tcPr>
            <w:tcW w:w="683" w:type="pct"/>
            <w:vAlign w:val="center"/>
          </w:tcPr>
          <w:p w:rsidR="00507D17" w:rsidRPr="009013FC" w:rsidRDefault="00507D17" w:rsidP="000C547D">
            <w:pPr>
              <w:jc w:val="center"/>
              <w:rPr>
                <w:b/>
                <w:sz w:val="16"/>
                <w:szCs w:val="16"/>
              </w:rPr>
            </w:pPr>
            <w:r w:rsidRPr="009013FC">
              <w:rPr>
                <w:b/>
                <w:sz w:val="16"/>
                <w:szCs w:val="16"/>
              </w:rPr>
              <w:t>Dĺžka trvania</w:t>
            </w:r>
          </w:p>
        </w:tc>
        <w:tc>
          <w:tcPr>
            <w:tcW w:w="681" w:type="pct"/>
            <w:vAlign w:val="center"/>
          </w:tcPr>
          <w:p w:rsidR="00507D17" w:rsidRDefault="00507D17" w:rsidP="000C547D">
            <w:pPr>
              <w:jc w:val="center"/>
              <w:rPr>
                <w:b/>
                <w:sz w:val="16"/>
                <w:szCs w:val="16"/>
              </w:rPr>
            </w:pPr>
            <w:r>
              <w:rPr>
                <w:b/>
                <w:sz w:val="16"/>
                <w:szCs w:val="16"/>
              </w:rPr>
              <w:t>V roku 2014</w:t>
            </w:r>
            <w:r w:rsidRPr="009013FC">
              <w:rPr>
                <w:b/>
                <w:sz w:val="16"/>
                <w:szCs w:val="16"/>
              </w:rPr>
              <w:t>-bežné a</w:t>
            </w:r>
            <w:r>
              <w:rPr>
                <w:b/>
                <w:sz w:val="16"/>
                <w:szCs w:val="16"/>
              </w:rPr>
              <w:t> </w:t>
            </w:r>
            <w:r w:rsidRPr="009013FC">
              <w:rPr>
                <w:b/>
                <w:sz w:val="16"/>
                <w:szCs w:val="16"/>
              </w:rPr>
              <w:t>kapitálové</w:t>
            </w:r>
          </w:p>
          <w:p w:rsidR="00507D17" w:rsidRPr="009013FC" w:rsidRDefault="00507D17" w:rsidP="000C547D">
            <w:pPr>
              <w:jc w:val="center"/>
              <w:rPr>
                <w:b/>
                <w:sz w:val="16"/>
                <w:szCs w:val="16"/>
              </w:rPr>
            </w:pPr>
            <w:r>
              <w:rPr>
                <w:b/>
                <w:sz w:val="16"/>
                <w:szCs w:val="16"/>
              </w:rPr>
              <w:t>prostriedky</w:t>
            </w:r>
          </w:p>
        </w:tc>
      </w:tr>
      <w:tr w:rsidR="005D0E3F" w:rsidRPr="009013FC" w:rsidTr="005D0E3F">
        <w:tc>
          <w:tcPr>
            <w:tcW w:w="519" w:type="pct"/>
            <w:vAlign w:val="center"/>
          </w:tcPr>
          <w:p w:rsidR="00507D17" w:rsidRPr="00CF5BE0" w:rsidRDefault="00507D17" w:rsidP="000C547D">
            <w:pPr>
              <w:jc w:val="center"/>
              <w:rPr>
                <w:sz w:val="16"/>
                <w:szCs w:val="16"/>
              </w:rPr>
            </w:pPr>
            <w:r w:rsidRPr="00CF5BE0">
              <w:rPr>
                <w:sz w:val="16"/>
                <w:szCs w:val="16"/>
              </w:rPr>
              <w:t>KEGA</w:t>
            </w:r>
          </w:p>
        </w:tc>
        <w:tc>
          <w:tcPr>
            <w:tcW w:w="1374" w:type="pct"/>
          </w:tcPr>
          <w:p w:rsidR="00507D17" w:rsidRPr="00CF5BE0" w:rsidRDefault="00507D17" w:rsidP="000C547D">
            <w:pPr>
              <w:rPr>
                <w:sz w:val="16"/>
                <w:szCs w:val="16"/>
              </w:rPr>
            </w:pPr>
            <w:r w:rsidRPr="00CF5BE0">
              <w:rPr>
                <w:sz w:val="16"/>
                <w:szCs w:val="16"/>
              </w:rPr>
              <w:t>Probácia a mediácia ako súčasť vyskoškolskej prípravy študentov pomáhajúcich profesií</w:t>
            </w:r>
          </w:p>
        </w:tc>
        <w:tc>
          <w:tcPr>
            <w:tcW w:w="910" w:type="pct"/>
          </w:tcPr>
          <w:p w:rsidR="00507D17" w:rsidRDefault="00507D17" w:rsidP="000C547D">
            <w:pPr>
              <w:jc w:val="center"/>
              <w:rPr>
                <w:b/>
                <w:sz w:val="16"/>
                <w:szCs w:val="16"/>
              </w:rPr>
            </w:pPr>
          </w:p>
          <w:p w:rsidR="00507D17" w:rsidRPr="00CF5BE0" w:rsidRDefault="00507D17" w:rsidP="000C547D">
            <w:pPr>
              <w:jc w:val="center"/>
              <w:rPr>
                <w:sz w:val="16"/>
                <w:szCs w:val="16"/>
              </w:rPr>
            </w:pPr>
            <w:r w:rsidRPr="00CF5BE0">
              <w:rPr>
                <w:b/>
                <w:sz w:val="16"/>
                <w:szCs w:val="16"/>
              </w:rPr>
              <w:t>025UMB-4/2014</w:t>
            </w:r>
          </w:p>
        </w:tc>
        <w:tc>
          <w:tcPr>
            <w:tcW w:w="834" w:type="pct"/>
          </w:tcPr>
          <w:p w:rsidR="00507D17" w:rsidRDefault="00507D17" w:rsidP="000C547D">
            <w:pPr>
              <w:rPr>
                <w:sz w:val="16"/>
                <w:szCs w:val="16"/>
              </w:rPr>
            </w:pPr>
          </w:p>
          <w:p w:rsidR="00507D17" w:rsidRPr="00CF5BE0" w:rsidRDefault="00507D17" w:rsidP="000C547D">
            <w:pPr>
              <w:rPr>
                <w:sz w:val="16"/>
                <w:szCs w:val="16"/>
              </w:rPr>
            </w:pPr>
            <w:r w:rsidRPr="00CF5BE0">
              <w:rPr>
                <w:sz w:val="16"/>
                <w:szCs w:val="16"/>
              </w:rPr>
              <w:t>doc. PaedDr. Peter Jusko, PhD.</w:t>
            </w:r>
          </w:p>
        </w:tc>
        <w:tc>
          <w:tcPr>
            <w:tcW w:w="683" w:type="pct"/>
          </w:tcPr>
          <w:p w:rsidR="00507D17" w:rsidRDefault="00507D17" w:rsidP="000C547D">
            <w:pPr>
              <w:jc w:val="center"/>
              <w:rPr>
                <w:sz w:val="16"/>
                <w:szCs w:val="16"/>
              </w:rPr>
            </w:pPr>
          </w:p>
          <w:p w:rsidR="00507D17" w:rsidRPr="00B41831" w:rsidRDefault="00507D17" w:rsidP="000C547D">
            <w:pPr>
              <w:jc w:val="center"/>
              <w:rPr>
                <w:sz w:val="16"/>
                <w:szCs w:val="16"/>
              </w:rPr>
            </w:pPr>
            <w:r>
              <w:rPr>
                <w:sz w:val="16"/>
                <w:szCs w:val="16"/>
              </w:rPr>
              <w:t>2014-</w:t>
            </w:r>
          </w:p>
        </w:tc>
        <w:tc>
          <w:tcPr>
            <w:tcW w:w="681" w:type="pct"/>
            <w:shd w:val="clear" w:color="auto" w:fill="auto"/>
            <w:vAlign w:val="center"/>
          </w:tcPr>
          <w:p w:rsidR="00507D17" w:rsidRPr="005E7FA6" w:rsidRDefault="00507D17" w:rsidP="000C547D">
            <w:pPr>
              <w:jc w:val="center"/>
              <w:rPr>
                <w:color w:val="FF0000"/>
                <w:sz w:val="16"/>
                <w:szCs w:val="16"/>
              </w:rPr>
            </w:pPr>
            <w:r w:rsidRPr="00723A73">
              <w:rPr>
                <w:sz w:val="16"/>
                <w:szCs w:val="16"/>
              </w:rPr>
              <w:t>1 925 €</w:t>
            </w:r>
          </w:p>
        </w:tc>
      </w:tr>
    </w:tbl>
    <w:p w:rsidR="000C547D" w:rsidRDefault="000C547D" w:rsidP="00BE5E31">
      <w:pPr>
        <w:jc w:val="both"/>
      </w:pPr>
    </w:p>
    <w:p w:rsidR="00BE5E31" w:rsidRDefault="00BE5E31" w:rsidP="00BE5E31">
      <w:pPr>
        <w:jc w:val="both"/>
      </w:pPr>
    </w:p>
    <w:p w:rsidR="00BE5E31" w:rsidRDefault="00BE5E31" w:rsidP="00BE5E31">
      <w:pPr>
        <w:jc w:val="both"/>
      </w:pPr>
    </w:p>
    <w:p w:rsidR="00BE5E31" w:rsidRDefault="00BE5E31" w:rsidP="00BE5E31">
      <w:pPr>
        <w:jc w:val="both"/>
      </w:pPr>
    </w:p>
    <w:p w:rsidR="00C2532D" w:rsidRDefault="00C2532D" w:rsidP="000C547D">
      <w:pPr>
        <w:keepNext/>
        <w:rPr>
          <w:bCs/>
          <w:iCs/>
        </w:rPr>
      </w:pPr>
      <w:r w:rsidRPr="009013FC">
        <w:rPr>
          <w:i/>
        </w:rPr>
        <w:lastRenderedPageBreak/>
        <w:t xml:space="preserve">– </w:t>
      </w:r>
      <w:r w:rsidRPr="009013FC">
        <w:rPr>
          <w:b/>
          <w:i/>
          <w:u w:val="single"/>
        </w:rPr>
        <w:t>Granty prebiehajúce</w:t>
      </w:r>
      <w:r>
        <w:rPr>
          <w:b/>
          <w:i/>
          <w:u w:val="single"/>
        </w:rPr>
        <w:t xml:space="preserve"> v r. 2014</w:t>
      </w:r>
      <w:r w:rsidRPr="009013FC">
        <w:rPr>
          <w:b/>
          <w:i/>
          <w:u w:val="single"/>
        </w:rPr>
        <w:t xml:space="preserve"> (po</w:t>
      </w:r>
      <w:r>
        <w:rPr>
          <w:b/>
          <w:i/>
          <w:u w:val="single"/>
        </w:rPr>
        <w:t>dané a schválené pred rokom 2014</w:t>
      </w:r>
      <w:r w:rsidRPr="009013FC">
        <w:rPr>
          <w:b/>
          <w:i/>
          <w:u w:val="single"/>
        </w:rPr>
        <w:t>)</w:t>
      </w:r>
    </w:p>
    <w:p w:rsidR="00C2532D" w:rsidRPr="00235D50" w:rsidRDefault="00C2532D" w:rsidP="005D0E3F">
      <w:pPr>
        <w:keepNext/>
        <w:outlineLvl w:val="0"/>
        <w:rPr>
          <w:bCs/>
          <w:iCs/>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568"/>
        <w:gridCol w:w="1702"/>
        <w:gridCol w:w="1560"/>
        <w:gridCol w:w="1277"/>
        <w:gridCol w:w="1272"/>
      </w:tblGrid>
      <w:tr w:rsidR="005D0E3F" w:rsidRPr="007D1DB2" w:rsidTr="005D0E3F">
        <w:tc>
          <w:tcPr>
            <w:tcW w:w="520" w:type="pct"/>
            <w:vAlign w:val="center"/>
          </w:tcPr>
          <w:p w:rsidR="005D0E3F" w:rsidRPr="007D1DB2" w:rsidRDefault="005D0E3F" w:rsidP="00E90332">
            <w:pPr>
              <w:jc w:val="center"/>
              <w:rPr>
                <w:b/>
                <w:sz w:val="16"/>
                <w:szCs w:val="16"/>
              </w:rPr>
            </w:pPr>
            <w:r w:rsidRPr="007D1DB2">
              <w:rPr>
                <w:b/>
                <w:sz w:val="16"/>
                <w:szCs w:val="16"/>
              </w:rPr>
              <w:t>Typ grantu (napr. VEGA, APVV, FP7)</w:t>
            </w:r>
          </w:p>
        </w:tc>
        <w:tc>
          <w:tcPr>
            <w:tcW w:w="1373" w:type="pct"/>
            <w:vAlign w:val="center"/>
          </w:tcPr>
          <w:p w:rsidR="005D0E3F" w:rsidRPr="007D1DB2" w:rsidRDefault="005D0E3F" w:rsidP="00E90332">
            <w:pPr>
              <w:jc w:val="center"/>
              <w:rPr>
                <w:b/>
                <w:sz w:val="16"/>
                <w:szCs w:val="16"/>
              </w:rPr>
            </w:pPr>
            <w:r w:rsidRPr="007D1DB2">
              <w:rPr>
                <w:b/>
                <w:sz w:val="16"/>
                <w:szCs w:val="16"/>
              </w:rPr>
              <w:t>Názov projektu</w:t>
            </w:r>
          </w:p>
        </w:tc>
        <w:tc>
          <w:tcPr>
            <w:tcW w:w="910" w:type="pct"/>
            <w:vAlign w:val="center"/>
          </w:tcPr>
          <w:p w:rsidR="005D0E3F" w:rsidRPr="007D1DB2" w:rsidRDefault="005D0E3F" w:rsidP="00E90332">
            <w:pPr>
              <w:jc w:val="center"/>
              <w:rPr>
                <w:b/>
                <w:sz w:val="16"/>
                <w:szCs w:val="16"/>
              </w:rPr>
            </w:pPr>
            <w:r w:rsidRPr="007D1DB2">
              <w:rPr>
                <w:b/>
                <w:sz w:val="16"/>
                <w:szCs w:val="16"/>
              </w:rPr>
              <w:t>Kód</w:t>
            </w:r>
            <w:r w:rsidRPr="007D1DB2">
              <w:rPr>
                <w:b/>
                <w:sz w:val="16"/>
                <w:szCs w:val="16"/>
              </w:rPr>
              <w:br/>
              <w:t>(ITMS, č. zmluvy alebo č. grantu)</w:t>
            </w:r>
          </w:p>
        </w:tc>
        <w:tc>
          <w:tcPr>
            <w:tcW w:w="834" w:type="pct"/>
            <w:vAlign w:val="center"/>
          </w:tcPr>
          <w:p w:rsidR="005D0E3F" w:rsidRPr="007D1DB2" w:rsidRDefault="005D0E3F" w:rsidP="00E90332">
            <w:pPr>
              <w:jc w:val="center"/>
              <w:rPr>
                <w:b/>
                <w:sz w:val="16"/>
                <w:szCs w:val="16"/>
              </w:rPr>
            </w:pPr>
            <w:r w:rsidRPr="007D1DB2">
              <w:rPr>
                <w:b/>
                <w:sz w:val="16"/>
                <w:szCs w:val="16"/>
              </w:rPr>
              <w:t>Projektový manažér</w:t>
            </w:r>
          </w:p>
          <w:p w:rsidR="005D0E3F" w:rsidRPr="007D1DB2" w:rsidRDefault="005D0E3F" w:rsidP="00E90332">
            <w:pPr>
              <w:jc w:val="center"/>
              <w:rPr>
                <w:b/>
                <w:sz w:val="16"/>
                <w:szCs w:val="16"/>
              </w:rPr>
            </w:pPr>
            <w:r w:rsidRPr="007D1DB2">
              <w:rPr>
                <w:b/>
                <w:sz w:val="16"/>
                <w:szCs w:val="16"/>
              </w:rPr>
              <w:t>(hlavný riešiteľ za domáci tím)</w:t>
            </w:r>
          </w:p>
        </w:tc>
        <w:tc>
          <w:tcPr>
            <w:tcW w:w="683" w:type="pct"/>
            <w:vAlign w:val="center"/>
          </w:tcPr>
          <w:p w:rsidR="005D0E3F" w:rsidRPr="007D1DB2" w:rsidRDefault="005D0E3F" w:rsidP="00E90332">
            <w:pPr>
              <w:jc w:val="center"/>
              <w:rPr>
                <w:b/>
                <w:sz w:val="16"/>
                <w:szCs w:val="16"/>
              </w:rPr>
            </w:pPr>
            <w:r w:rsidRPr="007D1DB2">
              <w:rPr>
                <w:b/>
                <w:sz w:val="16"/>
                <w:szCs w:val="16"/>
              </w:rPr>
              <w:t>Dĺžka trvania</w:t>
            </w:r>
          </w:p>
        </w:tc>
        <w:tc>
          <w:tcPr>
            <w:tcW w:w="681" w:type="pct"/>
            <w:vAlign w:val="center"/>
          </w:tcPr>
          <w:p w:rsidR="005D0E3F" w:rsidRDefault="005D0E3F" w:rsidP="00E90332">
            <w:pPr>
              <w:jc w:val="center"/>
              <w:rPr>
                <w:b/>
                <w:sz w:val="16"/>
                <w:szCs w:val="16"/>
              </w:rPr>
            </w:pPr>
            <w:r>
              <w:rPr>
                <w:b/>
                <w:sz w:val="16"/>
                <w:szCs w:val="16"/>
              </w:rPr>
              <w:t>V roku 2014</w:t>
            </w:r>
            <w:r w:rsidRPr="007D1DB2">
              <w:rPr>
                <w:b/>
                <w:sz w:val="16"/>
                <w:szCs w:val="16"/>
              </w:rPr>
              <w:t>-bežné a</w:t>
            </w:r>
            <w:r>
              <w:rPr>
                <w:b/>
                <w:sz w:val="16"/>
                <w:szCs w:val="16"/>
              </w:rPr>
              <w:t> </w:t>
            </w:r>
            <w:r w:rsidRPr="007D1DB2">
              <w:rPr>
                <w:b/>
                <w:sz w:val="16"/>
                <w:szCs w:val="16"/>
              </w:rPr>
              <w:t>kapitálové</w:t>
            </w:r>
          </w:p>
          <w:p w:rsidR="005D0E3F" w:rsidRPr="007D1DB2" w:rsidRDefault="005D0E3F" w:rsidP="00E90332">
            <w:pPr>
              <w:jc w:val="center"/>
              <w:rPr>
                <w:b/>
                <w:sz w:val="16"/>
                <w:szCs w:val="16"/>
              </w:rPr>
            </w:pPr>
            <w:r>
              <w:rPr>
                <w:b/>
                <w:sz w:val="16"/>
                <w:szCs w:val="16"/>
              </w:rPr>
              <w:t>prostriedky</w:t>
            </w:r>
          </w:p>
        </w:tc>
      </w:tr>
      <w:tr w:rsidR="005D0E3F" w:rsidRPr="007D1DB2" w:rsidTr="005D0E3F">
        <w:tc>
          <w:tcPr>
            <w:tcW w:w="520" w:type="pct"/>
            <w:vAlign w:val="center"/>
          </w:tcPr>
          <w:p w:rsidR="005D0E3F" w:rsidRPr="00723A73" w:rsidRDefault="005D0E3F" w:rsidP="00E90332">
            <w:pPr>
              <w:jc w:val="center"/>
              <w:rPr>
                <w:sz w:val="16"/>
                <w:szCs w:val="16"/>
              </w:rPr>
            </w:pPr>
            <w:r w:rsidRPr="00723A73">
              <w:rPr>
                <w:sz w:val="16"/>
                <w:szCs w:val="16"/>
              </w:rPr>
              <w:t>APVV</w:t>
            </w:r>
          </w:p>
        </w:tc>
        <w:tc>
          <w:tcPr>
            <w:tcW w:w="1373" w:type="pct"/>
            <w:vAlign w:val="center"/>
          </w:tcPr>
          <w:p w:rsidR="005D0E3F" w:rsidRPr="00723A73" w:rsidRDefault="005D0E3F" w:rsidP="00E90332">
            <w:pPr>
              <w:rPr>
                <w:sz w:val="16"/>
                <w:szCs w:val="16"/>
              </w:rPr>
            </w:pPr>
            <w:r w:rsidRPr="00723A73">
              <w:rPr>
                <w:sz w:val="16"/>
                <w:szCs w:val="16"/>
              </w:rPr>
              <w:t>Inkluzívny rast v stratégii Európa 2020 - naivita alebo genialita</w:t>
            </w:r>
          </w:p>
        </w:tc>
        <w:tc>
          <w:tcPr>
            <w:tcW w:w="910" w:type="pct"/>
            <w:vAlign w:val="center"/>
          </w:tcPr>
          <w:p w:rsidR="005D0E3F" w:rsidRPr="00723A73" w:rsidRDefault="005D0E3F" w:rsidP="00E90332">
            <w:pPr>
              <w:jc w:val="center"/>
              <w:rPr>
                <w:b/>
                <w:sz w:val="16"/>
                <w:szCs w:val="16"/>
              </w:rPr>
            </w:pPr>
            <w:r w:rsidRPr="00723A73">
              <w:rPr>
                <w:rFonts w:eastAsia="Calibri"/>
                <w:b/>
                <w:sz w:val="16"/>
                <w:szCs w:val="16"/>
                <w:lang w:eastAsia="en-US"/>
              </w:rPr>
              <w:t>APVV 0371-11</w:t>
            </w:r>
          </w:p>
        </w:tc>
        <w:tc>
          <w:tcPr>
            <w:tcW w:w="834" w:type="pct"/>
            <w:vAlign w:val="center"/>
          </w:tcPr>
          <w:p w:rsidR="005D0E3F" w:rsidRPr="00723A73" w:rsidRDefault="005D0E3F" w:rsidP="00E90332">
            <w:pPr>
              <w:jc w:val="center"/>
              <w:rPr>
                <w:sz w:val="16"/>
                <w:szCs w:val="16"/>
              </w:rPr>
            </w:pPr>
            <w:r w:rsidRPr="00723A73">
              <w:rPr>
                <w:sz w:val="16"/>
                <w:szCs w:val="16"/>
              </w:rPr>
              <w:t>Vedúci projektu za SR:  doc. RNDr. Viliam Páleník, CSc.</w:t>
            </w:r>
          </w:p>
          <w:p w:rsidR="005D0E3F" w:rsidRPr="00723A73" w:rsidRDefault="005D0E3F" w:rsidP="00E90332">
            <w:pPr>
              <w:jc w:val="center"/>
              <w:rPr>
                <w:sz w:val="16"/>
                <w:szCs w:val="16"/>
              </w:rPr>
            </w:pPr>
            <w:r w:rsidRPr="00723A73">
              <w:rPr>
                <w:sz w:val="16"/>
                <w:szCs w:val="16"/>
              </w:rPr>
              <w:t>Zodpovední riešitelia za KSP: PhDr. Peter Papšo, PhD., doc. PaedDr. Peter Jusko, PhD.</w:t>
            </w:r>
          </w:p>
        </w:tc>
        <w:tc>
          <w:tcPr>
            <w:tcW w:w="683" w:type="pct"/>
            <w:vAlign w:val="center"/>
          </w:tcPr>
          <w:p w:rsidR="005D0E3F" w:rsidRPr="00723A73" w:rsidRDefault="005D0E3F" w:rsidP="00E90332">
            <w:pPr>
              <w:jc w:val="center"/>
              <w:rPr>
                <w:sz w:val="16"/>
                <w:szCs w:val="16"/>
              </w:rPr>
            </w:pPr>
            <w:r w:rsidRPr="00723A73">
              <w:rPr>
                <w:rFonts w:eastAsia="Calibri"/>
                <w:sz w:val="16"/>
                <w:szCs w:val="16"/>
                <w:lang w:eastAsia="en-US"/>
              </w:rPr>
              <w:t>2012-2015</w:t>
            </w:r>
          </w:p>
        </w:tc>
        <w:tc>
          <w:tcPr>
            <w:tcW w:w="681" w:type="pct"/>
            <w:shd w:val="clear" w:color="auto" w:fill="auto"/>
            <w:vAlign w:val="center"/>
          </w:tcPr>
          <w:p w:rsidR="005D0E3F" w:rsidRPr="00723A73" w:rsidRDefault="005D0E3F" w:rsidP="00E90332">
            <w:pPr>
              <w:jc w:val="center"/>
              <w:rPr>
                <w:sz w:val="16"/>
                <w:szCs w:val="16"/>
              </w:rPr>
            </w:pPr>
            <w:r w:rsidRPr="00723A73">
              <w:rPr>
                <w:sz w:val="16"/>
                <w:szCs w:val="16"/>
              </w:rPr>
              <w:t>Riešitelia pracujú na projekte na dohodu o vykonaní práce uzatvorenú so SAV</w:t>
            </w:r>
          </w:p>
        </w:tc>
      </w:tr>
    </w:tbl>
    <w:p w:rsidR="00C2532D" w:rsidRPr="004137E5" w:rsidRDefault="00C2532D" w:rsidP="00C2532D">
      <w:pPr>
        <w:jc w:val="both"/>
      </w:pPr>
    </w:p>
    <w:p w:rsidR="00C2532D" w:rsidRPr="008C3D85" w:rsidRDefault="00C2532D" w:rsidP="00C2532D">
      <w:pPr>
        <w:keepNext/>
        <w:ind w:left="360"/>
        <w:jc w:val="center"/>
        <w:outlineLvl w:val="0"/>
        <w:rPr>
          <w:bCs/>
          <w:iCs/>
          <w:sz w:val="20"/>
          <w:szCs w:val="20"/>
        </w:rPr>
      </w:pPr>
      <w:r w:rsidRPr="008C3D85">
        <w:rPr>
          <w:bCs/>
          <w:iCs/>
          <w:sz w:val="20"/>
          <w:szCs w:val="20"/>
        </w:rPr>
        <w:t>Domáce v</w:t>
      </w:r>
      <w:r w:rsidR="00354ED8" w:rsidRPr="008C3D85">
        <w:rPr>
          <w:bCs/>
          <w:iCs/>
          <w:sz w:val="20"/>
          <w:szCs w:val="20"/>
        </w:rPr>
        <w:t>ýskumné granty</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568"/>
        <w:gridCol w:w="1702"/>
        <w:gridCol w:w="1560"/>
        <w:gridCol w:w="1277"/>
        <w:gridCol w:w="1272"/>
      </w:tblGrid>
      <w:tr w:rsidR="00270BB8" w:rsidRPr="007D1DB2" w:rsidTr="00270BB8">
        <w:tc>
          <w:tcPr>
            <w:tcW w:w="520" w:type="pct"/>
            <w:vAlign w:val="center"/>
          </w:tcPr>
          <w:p w:rsidR="00270BB8" w:rsidRPr="00950417" w:rsidRDefault="00270BB8" w:rsidP="00E90332">
            <w:pPr>
              <w:jc w:val="center"/>
              <w:rPr>
                <w:b/>
                <w:sz w:val="16"/>
                <w:szCs w:val="16"/>
              </w:rPr>
            </w:pPr>
            <w:r w:rsidRPr="00950417">
              <w:rPr>
                <w:b/>
                <w:sz w:val="16"/>
                <w:szCs w:val="16"/>
              </w:rPr>
              <w:t>Typ grantu (napr. VEGA, APVV, FP7)</w:t>
            </w:r>
          </w:p>
        </w:tc>
        <w:tc>
          <w:tcPr>
            <w:tcW w:w="1373" w:type="pct"/>
            <w:vAlign w:val="center"/>
          </w:tcPr>
          <w:p w:rsidR="00270BB8" w:rsidRPr="00950417" w:rsidRDefault="00270BB8" w:rsidP="00E90332">
            <w:pPr>
              <w:jc w:val="center"/>
              <w:rPr>
                <w:b/>
                <w:sz w:val="16"/>
                <w:szCs w:val="16"/>
              </w:rPr>
            </w:pPr>
            <w:r w:rsidRPr="00950417">
              <w:rPr>
                <w:b/>
                <w:sz w:val="16"/>
                <w:szCs w:val="16"/>
              </w:rPr>
              <w:t>Názov projektu</w:t>
            </w:r>
          </w:p>
        </w:tc>
        <w:tc>
          <w:tcPr>
            <w:tcW w:w="910" w:type="pct"/>
            <w:vAlign w:val="center"/>
          </w:tcPr>
          <w:p w:rsidR="00270BB8" w:rsidRPr="00950417" w:rsidRDefault="00270BB8" w:rsidP="00E90332">
            <w:pPr>
              <w:jc w:val="center"/>
              <w:rPr>
                <w:b/>
                <w:sz w:val="16"/>
                <w:szCs w:val="16"/>
              </w:rPr>
            </w:pPr>
            <w:r w:rsidRPr="00950417">
              <w:rPr>
                <w:b/>
                <w:sz w:val="16"/>
                <w:szCs w:val="16"/>
              </w:rPr>
              <w:t>Kód</w:t>
            </w:r>
            <w:r w:rsidRPr="00950417">
              <w:rPr>
                <w:b/>
                <w:sz w:val="16"/>
                <w:szCs w:val="16"/>
              </w:rPr>
              <w:br/>
              <w:t>(ITMS, č. zmluvy alebo č. grantu)</w:t>
            </w:r>
          </w:p>
        </w:tc>
        <w:tc>
          <w:tcPr>
            <w:tcW w:w="834" w:type="pct"/>
            <w:vAlign w:val="center"/>
          </w:tcPr>
          <w:p w:rsidR="00270BB8" w:rsidRPr="00950417" w:rsidRDefault="00270BB8" w:rsidP="00E90332">
            <w:pPr>
              <w:jc w:val="center"/>
              <w:rPr>
                <w:b/>
                <w:sz w:val="16"/>
                <w:szCs w:val="16"/>
              </w:rPr>
            </w:pPr>
            <w:r w:rsidRPr="00950417">
              <w:rPr>
                <w:b/>
                <w:sz w:val="16"/>
                <w:szCs w:val="16"/>
              </w:rPr>
              <w:t>Projektový manažér</w:t>
            </w:r>
          </w:p>
          <w:p w:rsidR="00270BB8" w:rsidRPr="00950417" w:rsidRDefault="00270BB8" w:rsidP="00E90332">
            <w:pPr>
              <w:jc w:val="center"/>
              <w:rPr>
                <w:b/>
                <w:sz w:val="16"/>
                <w:szCs w:val="16"/>
              </w:rPr>
            </w:pPr>
            <w:r w:rsidRPr="00950417">
              <w:rPr>
                <w:b/>
                <w:sz w:val="16"/>
                <w:szCs w:val="16"/>
              </w:rPr>
              <w:t>(hlavný riešiteľ za domáci tím)</w:t>
            </w:r>
          </w:p>
        </w:tc>
        <w:tc>
          <w:tcPr>
            <w:tcW w:w="683" w:type="pct"/>
            <w:vAlign w:val="center"/>
          </w:tcPr>
          <w:p w:rsidR="00270BB8" w:rsidRPr="00950417" w:rsidRDefault="00270BB8" w:rsidP="00E90332">
            <w:pPr>
              <w:jc w:val="center"/>
              <w:rPr>
                <w:b/>
                <w:sz w:val="16"/>
                <w:szCs w:val="16"/>
              </w:rPr>
            </w:pPr>
            <w:r w:rsidRPr="00950417">
              <w:rPr>
                <w:b/>
                <w:sz w:val="16"/>
                <w:szCs w:val="16"/>
              </w:rPr>
              <w:t>Dĺžka trvania</w:t>
            </w:r>
          </w:p>
        </w:tc>
        <w:tc>
          <w:tcPr>
            <w:tcW w:w="681" w:type="pct"/>
            <w:vAlign w:val="center"/>
          </w:tcPr>
          <w:p w:rsidR="00270BB8" w:rsidRDefault="00270BB8" w:rsidP="00E90332">
            <w:pPr>
              <w:jc w:val="center"/>
              <w:rPr>
                <w:b/>
                <w:sz w:val="16"/>
                <w:szCs w:val="16"/>
              </w:rPr>
            </w:pPr>
            <w:r>
              <w:rPr>
                <w:b/>
                <w:sz w:val="16"/>
                <w:szCs w:val="16"/>
              </w:rPr>
              <w:t>V roku 2014</w:t>
            </w:r>
            <w:r w:rsidRPr="00950417">
              <w:rPr>
                <w:b/>
                <w:sz w:val="16"/>
                <w:szCs w:val="16"/>
              </w:rPr>
              <w:t xml:space="preserve"> bežné a</w:t>
            </w:r>
            <w:r>
              <w:rPr>
                <w:b/>
                <w:sz w:val="16"/>
                <w:szCs w:val="16"/>
              </w:rPr>
              <w:t> </w:t>
            </w:r>
            <w:r w:rsidRPr="00950417">
              <w:rPr>
                <w:b/>
                <w:sz w:val="16"/>
                <w:szCs w:val="16"/>
              </w:rPr>
              <w:t>kapitálové</w:t>
            </w:r>
          </w:p>
          <w:p w:rsidR="00270BB8" w:rsidRPr="00950417" w:rsidRDefault="00270BB8" w:rsidP="00E90332">
            <w:pPr>
              <w:jc w:val="center"/>
              <w:rPr>
                <w:b/>
                <w:sz w:val="16"/>
                <w:szCs w:val="16"/>
              </w:rPr>
            </w:pPr>
            <w:r>
              <w:rPr>
                <w:b/>
                <w:sz w:val="16"/>
                <w:szCs w:val="16"/>
              </w:rPr>
              <w:t>prostriedky</w:t>
            </w:r>
          </w:p>
        </w:tc>
      </w:tr>
      <w:tr w:rsidR="00270BB8" w:rsidRPr="007D1DB2" w:rsidTr="00270BB8">
        <w:tc>
          <w:tcPr>
            <w:tcW w:w="520" w:type="pct"/>
            <w:vAlign w:val="center"/>
          </w:tcPr>
          <w:p w:rsidR="00270BB8" w:rsidRPr="00B41831" w:rsidRDefault="00270BB8" w:rsidP="00E90332">
            <w:pPr>
              <w:jc w:val="center"/>
              <w:rPr>
                <w:sz w:val="16"/>
                <w:szCs w:val="16"/>
              </w:rPr>
            </w:pPr>
            <w:r>
              <w:rPr>
                <w:sz w:val="16"/>
                <w:szCs w:val="16"/>
              </w:rPr>
              <w:t>VEGA</w:t>
            </w:r>
          </w:p>
        </w:tc>
        <w:tc>
          <w:tcPr>
            <w:tcW w:w="1373" w:type="pct"/>
          </w:tcPr>
          <w:p w:rsidR="00270BB8" w:rsidRPr="00B41831" w:rsidRDefault="00270BB8" w:rsidP="00E90332">
            <w:pPr>
              <w:rPr>
                <w:sz w:val="16"/>
                <w:szCs w:val="16"/>
              </w:rPr>
            </w:pPr>
            <w:r w:rsidRPr="00B41831">
              <w:rPr>
                <w:sz w:val="16"/>
                <w:szCs w:val="16"/>
              </w:rPr>
              <w:t>Overovanie psychometrických vlastností nástrojov na meranie črtovej emocionálnej inteligencie: pokračujúci projekt - 2. časť</w:t>
            </w:r>
          </w:p>
        </w:tc>
        <w:tc>
          <w:tcPr>
            <w:tcW w:w="910" w:type="pct"/>
          </w:tcPr>
          <w:p w:rsidR="00270BB8" w:rsidRDefault="00270BB8" w:rsidP="00E90332">
            <w:pPr>
              <w:jc w:val="center"/>
              <w:rPr>
                <w:sz w:val="16"/>
                <w:szCs w:val="16"/>
              </w:rPr>
            </w:pPr>
          </w:p>
          <w:p w:rsidR="00270BB8" w:rsidRDefault="00270BB8" w:rsidP="00E90332">
            <w:pPr>
              <w:jc w:val="center"/>
              <w:rPr>
                <w:sz w:val="16"/>
                <w:szCs w:val="16"/>
              </w:rPr>
            </w:pPr>
          </w:p>
          <w:p w:rsidR="00270BB8" w:rsidRDefault="00270BB8" w:rsidP="00E90332">
            <w:pPr>
              <w:jc w:val="center"/>
              <w:rPr>
                <w:sz w:val="16"/>
                <w:szCs w:val="16"/>
              </w:rPr>
            </w:pPr>
          </w:p>
          <w:p w:rsidR="00270BB8" w:rsidRPr="00225A50" w:rsidRDefault="00270BB8" w:rsidP="00E90332">
            <w:pPr>
              <w:jc w:val="center"/>
              <w:rPr>
                <w:b/>
                <w:sz w:val="16"/>
                <w:szCs w:val="16"/>
              </w:rPr>
            </w:pPr>
            <w:r w:rsidRPr="00225A50">
              <w:rPr>
                <w:b/>
                <w:sz w:val="16"/>
                <w:szCs w:val="16"/>
              </w:rPr>
              <w:t>1/0945/13</w:t>
            </w:r>
          </w:p>
          <w:p w:rsidR="00270BB8" w:rsidRPr="00B41831" w:rsidRDefault="00270BB8" w:rsidP="00E90332">
            <w:pPr>
              <w:jc w:val="center"/>
              <w:rPr>
                <w:sz w:val="16"/>
                <w:szCs w:val="16"/>
              </w:rPr>
            </w:pPr>
          </w:p>
        </w:tc>
        <w:tc>
          <w:tcPr>
            <w:tcW w:w="834" w:type="pct"/>
          </w:tcPr>
          <w:p w:rsidR="00270BB8" w:rsidRDefault="00270BB8" w:rsidP="00E90332">
            <w:pPr>
              <w:rPr>
                <w:sz w:val="16"/>
                <w:szCs w:val="16"/>
              </w:rPr>
            </w:pPr>
          </w:p>
          <w:p w:rsidR="00270BB8" w:rsidRDefault="00270BB8" w:rsidP="00E90332">
            <w:pPr>
              <w:rPr>
                <w:sz w:val="16"/>
                <w:szCs w:val="16"/>
              </w:rPr>
            </w:pPr>
          </w:p>
          <w:p w:rsidR="00270BB8" w:rsidRDefault="00270BB8" w:rsidP="00E90332">
            <w:pPr>
              <w:rPr>
                <w:sz w:val="16"/>
                <w:szCs w:val="16"/>
              </w:rPr>
            </w:pPr>
          </w:p>
          <w:p w:rsidR="00270BB8" w:rsidRPr="00B41831" w:rsidRDefault="00270BB8" w:rsidP="00E90332">
            <w:pPr>
              <w:rPr>
                <w:sz w:val="16"/>
                <w:szCs w:val="16"/>
              </w:rPr>
            </w:pPr>
            <w:r w:rsidRPr="00B41831">
              <w:rPr>
                <w:sz w:val="16"/>
                <w:szCs w:val="16"/>
              </w:rPr>
              <w:t>Mgr. Ing. Eva Nábělková, PhD.</w:t>
            </w:r>
          </w:p>
        </w:tc>
        <w:tc>
          <w:tcPr>
            <w:tcW w:w="683" w:type="pct"/>
          </w:tcPr>
          <w:p w:rsidR="00270BB8" w:rsidRDefault="00270BB8" w:rsidP="00E90332">
            <w:pPr>
              <w:rPr>
                <w:sz w:val="16"/>
                <w:szCs w:val="16"/>
              </w:rPr>
            </w:pPr>
          </w:p>
          <w:p w:rsidR="00270BB8" w:rsidRDefault="00270BB8" w:rsidP="00E90332">
            <w:pPr>
              <w:rPr>
                <w:sz w:val="16"/>
                <w:szCs w:val="16"/>
              </w:rPr>
            </w:pPr>
          </w:p>
          <w:p w:rsidR="00270BB8" w:rsidRDefault="00270BB8" w:rsidP="00E90332">
            <w:pPr>
              <w:rPr>
                <w:sz w:val="16"/>
                <w:szCs w:val="16"/>
              </w:rPr>
            </w:pPr>
          </w:p>
          <w:p w:rsidR="00270BB8" w:rsidRPr="00B41831" w:rsidRDefault="00270BB8" w:rsidP="00E90332">
            <w:pPr>
              <w:jc w:val="center"/>
              <w:rPr>
                <w:sz w:val="16"/>
                <w:szCs w:val="16"/>
              </w:rPr>
            </w:pPr>
            <w:r w:rsidRPr="00B41831">
              <w:rPr>
                <w:sz w:val="16"/>
                <w:szCs w:val="16"/>
              </w:rPr>
              <w:t>2013-</w:t>
            </w:r>
            <w:r>
              <w:rPr>
                <w:sz w:val="16"/>
                <w:szCs w:val="16"/>
              </w:rPr>
              <w:t>2015</w:t>
            </w:r>
          </w:p>
        </w:tc>
        <w:tc>
          <w:tcPr>
            <w:tcW w:w="681" w:type="pct"/>
            <w:shd w:val="clear" w:color="auto" w:fill="auto"/>
            <w:vAlign w:val="center"/>
          </w:tcPr>
          <w:p w:rsidR="00270BB8" w:rsidRPr="00723A73" w:rsidRDefault="00270BB8" w:rsidP="00E90332">
            <w:pPr>
              <w:jc w:val="center"/>
              <w:rPr>
                <w:sz w:val="16"/>
                <w:szCs w:val="16"/>
              </w:rPr>
            </w:pPr>
            <w:r w:rsidRPr="00723A73">
              <w:rPr>
                <w:sz w:val="16"/>
                <w:szCs w:val="16"/>
              </w:rPr>
              <w:t>1 856 €</w:t>
            </w:r>
          </w:p>
        </w:tc>
      </w:tr>
      <w:tr w:rsidR="00270BB8" w:rsidRPr="007D1DB2" w:rsidTr="00270BB8">
        <w:tc>
          <w:tcPr>
            <w:tcW w:w="520" w:type="pct"/>
            <w:vAlign w:val="center"/>
          </w:tcPr>
          <w:p w:rsidR="00270BB8" w:rsidRPr="00723A73" w:rsidRDefault="00270BB8" w:rsidP="00E90332">
            <w:pPr>
              <w:jc w:val="center"/>
              <w:rPr>
                <w:sz w:val="16"/>
                <w:szCs w:val="16"/>
              </w:rPr>
            </w:pPr>
            <w:r w:rsidRPr="00723A73">
              <w:rPr>
                <w:sz w:val="16"/>
                <w:szCs w:val="16"/>
              </w:rPr>
              <w:t>VEGA</w:t>
            </w:r>
          </w:p>
        </w:tc>
        <w:tc>
          <w:tcPr>
            <w:tcW w:w="1373" w:type="pct"/>
            <w:vAlign w:val="center"/>
          </w:tcPr>
          <w:p w:rsidR="00270BB8" w:rsidRPr="00723A73" w:rsidRDefault="00270BB8" w:rsidP="00E90332">
            <w:pPr>
              <w:rPr>
                <w:sz w:val="16"/>
                <w:szCs w:val="16"/>
              </w:rPr>
            </w:pPr>
            <w:r w:rsidRPr="00723A73">
              <w:rPr>
                <w:sz w:val="16"/>
                <w:szCs w:val="16"/>
              </w:rPr>
              <w:t>Tlmočnícky výkon v kontexte vybraných osobnostných a kognitívnych charakteristík</w:t>
            </w:r>
          </w:p>
          <w:p w:rsidR="00270BB8" w:rsidRPr="00723A73" w:rsidRDefault="00270BB8" w:rsidP="00E90332">
            <w:pPr>
              <w:rPr>
                <w:sz w:val="16"/>
                <w:szCs w:val="16"/>
              </w:rPr>
            </w:pPr>
          </w:p>
        </w:tc>
        <w:tc>
          <w:tcPr>
            <w:tcW w:w="910" w:type="pct"/>
            <w:vAlign w:val="center"/>
          </w:tcPr>
          <w:p w:rsidR="00270BB8" w:rsidRPr="00723A73" w:rsidRDefault="00270BB8" w:rsidP="00E90332">
            <w:pPr>
              <w:jc w:val="center"/>
              <w:rPr>
                <w:b/>
                <w:sz w:val="16"/>
                <w:szCs w:val="16"/>
              </w:rPr>
            </w:pPr>
            <w:r w:rsidRPr="00723A73">
              <w:rPr>
                <w:b/>
                <w:sz w:val="16"/>
                <w:szCs w:val="16"/>
              </w:rPr>
              <w:t>1/0547/13</w:t>
            </w:r>
          </w:p>
          <w:p w:rsidR="00270BB8" w:rsidRPr="00723A73" w:rsidRDefault="00270BB8" w:rsidP="00E90332">
            <w:pPr>
              <w:jc w:val="center"/>
              <w:rPr>
                <w:sz w:val="16"/>
                <w:szCs w:val="16"/>
              </w:rPr>
            </w:pPr>
          </w:p>
        </w:tc>
        <w:tc>
          <w:tcPr>
            <w:tcW w:w="834" w:type="pct"/>
            <w:vAlign w:val="center"/>
          </w:tcPr>
          <w:p w:rsidR="00270BB8" w:rsidRPr="00723A73" w:rsidRDefault="00270BB8" w:rsidP="00E90332">
            <w:pPr>
              <w:jc w:val="center"/>
              <w:rPr>
                <w:sz w:val="16"/>
                <w:szCs w:val="16"/>
              </w:rPr>
            </w:pPr>
            <w:r w:rsidRPr="00723A73">
              <w:rPr>
                <w:sz w:val="16"/>
                <w:szCs w:val="16"/>
              </w:rPr>
              <w:t>Ved. Projektu Doc Mgr. Vladimír Biloveský,., PhD.</w:t>
            </w:r>
          </w:p>
          <w:p w:rsidR="00270BB8" w:rsidRPr="00723A73" w:rsidRDefault="00270BB8" w:rsidP="00E90332">
            <w:pPr>
              <w:jc w:val="center"/>
              <w:rPr>
                <w:sz w:val="16"/>
                <w:szCs w:val="16"/>
              </w:rPr>
            </w:pPr>
            <w:r w:rsidRPr="00723A73">
              <w:rPr>
                <w:sz w:val="16"/>
                <w:szCs w:val="16"/>
              </w:rPr>
              <w:t>(Mgr. Z.Heinzová, PhD. Mgr. Ing. E. Nábělková, PhD.)</w:t>
            </w:r>
          </w:p>
        </w:tc>
        <w:tc>
          <w:tcPr>
            <w:tcW w:w="683" w:type="pct"/>
            <w:vAlign w:val="center"/>
          </w:tcPr>
          <w:p w:rsidR="00270BB8" w:rsidRPr="00723A73" w:rsidRDefault="00270BB8" w:rsidP="00E90332">
            <w:pPr>
              <w:jc w:val="center"/>
              <w:rPr>
                <w:sz w:val="16"/>
                <w:szCs w:val="16"/>
              </w:rPr>
            </w:pPr>
            <w:r w:rsidRPr="00723A73">
              <w:rPr>
                <w:sz w:val="16"/>
                <w:szCs w:val="16"/>
              </w:rPr>
              <w:t>2013-2015</w:t>
            </w:r>
          </w:p>
        </w:tc>
        <w:tc>
          <w:tcPr>
            <w:tcW w:w="681" w:type="pct"/>
            <w:shd w:val="clear" w:color="auto" w:fill="auto"/>
            <w:vAlign w:val="center"/>
          </w:tcPr>
          <w:p w:rsidR="00270BB8" w:rsidRPr="00723A73" w:rsidRDefault="00270BB8" w:rsidP="00E90332">
            <w:pPr>
              <w:jc w:val="center"/>
              <w:rPr>
                <w:sz w:val="16"/>
                <w:szCs w:val="16"/>
              </w:rPr>
            </w:pPr>
          </w:p>
        </w:tc>
      </w:tr>
      <w:tr w:rsidR="00270BB8" w:rsidRPr="007D1DB2" w:rsidTr="00270BB8">
        <w:tc>
          <w:tcPr>
            <w:tcW w:w="520" w:type="pct"/>
            <w:vAlign w:val="center"/>
          </w:tcPr>
          <w:p w:rsidR="00270BB8" w:rsidRPr="00723A73" w:rsidRDefault="00270BB8" w:rsidP="00270BB8">
            <w:pPr>
              <w:jc w:val="center"/>
              <w:rPr>
                <w:sz w:val="16"/>
                <w:szCs w:val="16"/>
              </w:rPr>
            </w:pPr>
            <w:r w:rsidRPr="00723A73">
              <w:rPr>
                <w:sz w:val="16"/>
                <w:szCs w:val="16"/>
              </w:rPr>
              <w:t>VEGA</w:t>
            </w:r>
          </w:p>
        </w:tc>
        <w:tc>
          <w:tcPr>
            <w:tcW w:w="1373" w:type="pct"/>
            <w:vAlign w:val="center"/>
          </w:tcPr>
          <w:p w:rsidR="00270BB8" w:rsidRPr="00723A73" w:rsidRDefault="00270BB8" w:rsidP="00270BB8">
            <w:pPr>
              <w:rPr>
                <w:sz w:val="16"/>
                <w:szCs w:val="16"/>
              </w:rPr>
            </w:pPr>
            <w:r w:rsidRPr="00723A73">
              <w:rPr>
                <w:sz w:val="16"/>
                <w:szCs w:val="16"/>
              </w:rPr>
              <w:t>Sociálno-pedagogické aspekty cyberbullyingu  v podmienkach základných a stredných škôl</w:t>
            </w:r>
          </w:p>
        </w:tc>
        <w:tc>
          <w:tcPr>
            <w:tcW w:w="910" w:type="pct"/>
            <w:vAlign w:val="center"/>
          </w:tcPr>
          <w:p w:rsidR="00270BB8" w:rsidRPr="00723A73" w:rsidRDefault="00270BB8" w:rsidP="00270BB8">
            <w:pPr>
              <w:jc w:val="center"/>
              <w:rPr>
                <w:b/>
                <w:sz w:val="16"/>
                <w:szCs w:val="16"/>
              </w:rPr>
            </w:pPr>
            <w:r w:rsidRPr="00723A73">
              <w:rPr>
                <w:b/>
                <w:sz w:val="16"/>
                <w:szCs w:val="16"/>
              </w:rPr>
              <w:t>1/1062/11</w:t>
            </w:r>
          </w:p>
        </w:tc>
        <w:tc>
          <w:tcPr>
            <w:tcW w:w="834" w:type="pct"/>
            <w:vAlign w:val="center"/>
          </w:tcPr>
          <w:p w:rsidR="00270BB8" w:rsidRPr="00723A73" w:rsidRDefault="00270BB8" w:rsidP="00270BB8">
            <w:pPr>
              <w:jc w:val="center"/>
              <w:rPr>
                <w:sz w:val="16"/>
                <w:szCs w:val="16"/>
              </w:rPr>
            </w:pPr>
            <w:r w:rsidRPr="00723A73">
              <w:rPr>
                <w:sz w:val="16"/>
                <w:szCs w:val="16"/>
              </w:rPr>
              <w:t>prof. PaedDr. Anna Hudecová, PhD.</w:t>
            </w:r>
          </w:p>
        </w:tc>
        <w:tc>
          <w:tcPr>
            <w:tcW w:w="683" w:type="pct"/>
            <w:vAlign w:val="center"/>
          </w:tcPr>
          <w:p w:rsidR="00270BB8" w:rsidRPr="00723A73" w:rsidRDefault="00270BB8" w:rsidP="00270BB8">
            <w:pPr>
              <w:jc w:val="center"/>
              <w:rPr>
                <w:sz w:val="16"/>
                <w:szCs w:val="16"/>
              </w:rPr>
            </w:pPr>
            <w:r w:rsidRPr="00723A73">
              <w:rPr>
                <w:sz w:val="16"/>
                <w:szCs w:val="16"/>
              </w:rPr>
              <w:t>2011-2014</w:t>
            </w:r>
          </w:p>
        </w:tc>
        <w:tc>
          <w:tcPr>
            <w:tcW w:w="681" w:type="pct"/>
            <w:shd w:val="clear" w:color="auto" w:fill="auto"/>
            <w:vAlign w:val="center"/>
          </w:tcPr>
          <w:p w:rsidR="00270BB8" w:rsidRPr="003C272A" w:rsidRDefault="003C272A" w:rsidP="00270BB8">
            <w:pPr>
              <w:jc w:val="center"/>
              <w:rPr>
                <w:sz w:val="16"/>
                <w:szCs w:val="16"/>
              </w:rPr>
            </w:pPr>
            <w:r w:rsidRPr="003C272A">
              <w:rPr>
                <w:sz w:val="16"/>
                <w:szCs w:val="16"/>
              </w:rPr>
              <w:t>1 730 €</w:t>
            </w:r>
          </w:p>
        </w:tc>
      </w:tr>
      <w:tr w:rsidR="00270BB8" w:rsidRPr="007D1DB2" w:rsidTr="00270BB8">
        <w:tc>
          <w:tcPr>
            <w:tcW w:w="520" w:type="pct"/>
            <w:vAlign w:val="center"/>
          </w:tcPr>
          <w:p w:rsidR="00270BB8" w:rsidRPr="00723A73" w:rsidRDefault="00270BB8" w:rsidP="00270BB8">
            <w:pPr>
              <w:jc w:val="center"/>
              <w:rPr>
                <w:sz w:val="16"/>
                <w:szCs w:val="16"/>
              </w:rPr>
            </w:pPr>
          </w:p>
          <w:p w:rsidR="00270BB8" w:rsidRPr="00723A73" w:rsidRDefault="00270BB8" w:rsidP="00270BB8">
            <w:pPr>
              <w:jc w:val="center"/>
              <w:rPr>
                <w:sz w:val="16"/>
                <w:szCs w:val="16"/>
              </w:rPr>
            </w:pPr>
            <w:r w:rsidRPr="00723A73">
              <w:rPr>
                <w:sz w:val="16"/>
                <w:szCs w:val="16"/>
              </w:rPr>
              <w:t>VEGA</w:t>
            </w:r>
          </w:p>
        </w:tc>
        <w:tc>
          <w:tcPr>
            <w:tcW w:w="1373" w:type="pct"/>
            <w:vAlign w:val="center"/>
          </w:tcPr>
          <w:p w:rsidR="00270BB8" w:rsidRPr="00723A73" w:rsidRDefault="00270BB8" w:rsidP="00270BB8">
            <w:pPr>
              <w:rPr>
                <w:sz w:val="16"/>
                <w:szCs w:val="16"/>
              </w:rPr>
            </w:pPr>
            <w:r w:rsidRPr="00723A73">
              <w:rPr>
                <w:sz w:val="16"/>
                <w:szCs w:val="16"/>
              </w:rPr>
              <w:t>Filozofické dedičstvo I. Kanta a súčasnosť IV. Philosophia et res publica.</w:t>
            </w:r>
          </w:p>
        </w:tc>
        <w:tc>
          <w:tcPr>
            <w:tcW w:w="910" w:type="pct"/>
            <w:vAlign w:val="center"/>
          </w:tcPr>
          <w:p w:rsidR="00270BB8" w:rsidRPr="00723A73" w:rsidRDefault="00270BB8" w:rsidP="00270BB8">
            <w:pPr>
              <w:jc w:val="center"/>
              <w:rPr>
                <w:b/>
                <w:sz w:val="16"/>
                <w:szCs w:val="16"/>
              </w:rPr>
            </w:pPr>
            <w:r w:rsidRPr="00723A73">
              <w:rPr>
                <w:b/>
                <w:sz w:val="16"/>
                <w:szCs w:val="16"/>
              </w:rPr>
              <w:t>1/0261/12</w:t>
            </w:r>
          </w:p>
        </w:tc>
        <w:tc>
          <w:tcPr>
            <w:tcW w:w="834" w:type="pct"/>
            <w:vAlign w:val="center"/>
          </w:tcPr>
          <w:p w:rsidR="00270BB8" w:rsidRPr="00723A73" w:rsidRDefault="00270BB8" w:rsidP="00270BB8">
            <w:pPr>
              <w:jc w:val="center"/>
              <w:rPr>
                <w:sz w:val="16"/>
                <w:szCs w:val="16"/>
              </w:rPr>
            </w:pPr>
            <w:r w:rsidRPr="00723A73">
              <w:rPr>
                <w:sz w:val="16"/>
                <w:szCs w:val="16"/>
              </w:rPr>
              <w:t>Ved.projektu: Prof. Ľ. Belás /FFPU/</w:t>
            </w:r>
          </w:p>
          <w:p w:rsidR="00270BB8" w:rsidRPr="00723A73" w:rsidRDefault="00270BB8" w:rsidP="00270BB8">
            <w:pPr>
              <w:jc w:val="center"/>
              <w:rPr>
                <w:sz w:val="16"/>
                <w:szCs w:val="16"/>
              </w:rPr>
            </w:pPr>
            <w:r w:rsidRPr="00723A73">
              <w:rPr>
                <w:sz w:val="16"/>
                <w:szCs w:val="16"/>
              </w:rPr>
              <w:t>(PhDr. Marek Stachoň, PhD.)</w:t>
            </w:r>
          </w:p>
        </w:tc>
        <w:tc>
          <w:tcPr>
            <w:tcW w:w="683" w:type="pct"/>
            <w:vAlign w:val="center"/>
          </w:tcPr>
          <w:p w:rsidR="00270BB8" w:rsidRPr="00723A73" w:rsidRDefault="00270BB8" w:rsidP="00270BB8">
            <w:pPr>
              <w:jc w:val="center"/>
              <w:rPr>
                <w:sz w:val="16"/>
                <w:szCs w:val="16"/>
              </w:rPr>
            </w:pPr>
            <w:r w:rsidRPr="00723A73">
              <w:rPr>
                <w:sz w:val="16"/>
                <w:szCs w:val="16"/>
              </w:rPr>
              <w:t>2012-2014</w:t>
            </w:r>
          </w:p>
        </w:tc>
        <w:tc>
          <w:tcPr>
            <w:tcW w:w="681" w:type="pct"/>
            <w:shd w:val="clear" w:color="auto" w:fill="auto"/>
            <w:vAlign w:val="center"/>
          </w:tcPr>
          <w:p w:rsidR="00270BB8" w:rsidRPr="00723A73" w:rsidRDefault="00270BB8" w:rsidP="00270BB8">
            <w:pPr>
              <w:jc w:val="center"/>
              <w:rPr>
                <w:sz w:val="16"/>
                <w:szCs w:val="16"/>
              </w:rPr>
            </w:pPr>
            <w:r w:rsidRPr="00723A73">
              <w:rPr>
                <w:sz w:val="16"/>
                <w:szCs w:val="16"/>
              </w:rPr>
              <w:t>Výdavky sú pridelené FF PU</w:t>
            </w:r>
          </w:p>
        </w:tc>
      </w:tr>
      <w:tr w:rsidR="00270BB8" w:rsidRPr="007D1DB2" w:rsidTr="00270BB8">
        <w:tc>
          <w:tcPr>
            <w:tcW w:w="520" w:type="pct"/>
            <w:vAlign w:val="center"/>
          </w:tcPr>
          <w:p w:rsidR="00270BB8" w:rsidRPr="00723A73" w:rsidRDefault="00270BB8" w:rsidP="00270BB8">
            <w:pPr>
              <w:jc w:val="center"/>
              <w:rPr>
                <w:sz w:val="16"/>
                <w:szCs w:val="16"/>
              </w:rPr>
            </w:pPr>
            <w:r w:rsidRPr="00723A73">
              <w:rPr>
                <w:sz w:val="16"/>
                <w:szCs w:val="16"/>
              </w:rPr>
              <w:t>APVV</w:t>
            </w:r>
          </w:p>
        </w:tc>
        <w:tc>
          <w:tcPr>
            <w:tcW w:w="1373" w:type="pct"/>
            <w:vAlign w:val="center"/>
          </w:tcPr>
          <w:p w:rsidR="00270BB8" w:rsidRPr="00723A73" w:rsidRDefault="00270BB8" w:rsidP="00270BB8">
            <w:pPr>
              <w:rPr>
                <w:sz w:val="16"/>
                <w:szCs w:val="16"/>
              </w:rPr>
            </w:pPr>
            <w:r w:rsidRPr="00723A73">
              <w:rPr>
                <w:sz w:val="16"/>
                <w:szCs w:val="16"/>
              </w:rPr>
              <w:t>Užívanie drog medzi dospievajúcimi a vysokoškolákmi. Na výskumných dátach založená prevencia užívania drog.</w:t>
            </w:r>
          </w:p>
        </w:tc>
        <w:tc>
          <w:tcPr>
            <w:tcW w:w="910" w:type="pct"/>
            <w:vAlign w:val="center"/>
          </w:tcPr>
          <w:p w:rsidR="00270BB8" w:rsidRPr="00723A73" w:rsidRDefault="00270BB8" w:rsidP="00270BB8">
            <w:pPr>
              <w:jc w:val="center"/>
              <w:rPr>
                <w:b/>
                <w:sz w:val="16"/>
                <w:szCs w:val="16"/>
              </w:rPr>
            </w:pPr>
            <w:r w:rsidRPr="00723A73">
              <w:rPr>
                <w:b/>
                <w:sz w:val="16"/>
                <w:szCs w:val="16"/>
              </w:rPr>
              <w:t xml:space="preserve">APVV-0253-11 </w:t>
            </w:r>
            <w:r w:rsidRPr="00723A73">
              <w:rPr>
                <w:b/>
                <w:sz w:val="16"/>
                <w:szCs w:val="16"/>
              </w:rPr>
              <w:br/>
            </w:r>
          </w:p>
        </w:tc>
        <w:tc>
          <w:tcPr>
            <w:tcW w:w="834" w:type="pct"/>
            <w:vAlign w:val="center"/>
          </w:tcPr>
          <w:p w:rsidR="00270BB8" w:rsidRPr="00723A73" w:rsidRDefault="00270BB8" w:rsidP="00270BB8">
            <w:pPr>
              <w:jc w:val="center"/>
              <w:rPr>
                <w:sz w:val="16"/>
                <w:szCs w:val="16"/>
              </w:rPr>
            </w:pPr>
            <w:r w:rsidRPr="00723A73">
              <w:rPr>
                <w:sz w:val="16"/>
                <w:szCs w:val="16"/>
              </w:rPr>
              <w:t>Hlavný riešiteľ: prof. Dr. Oľga Rosová, CSC. UPJŠ Košice</w:t>
            </w:r>
          </w:p>
          <w:p w:rsidR="00270BB8" w:rsidRPr="00723A73" w:rsidRDefault="00270BB8" w:rsidP="00270BB8">
            <w:pPr>
              <w:jc w:val="center"/>
              <w:rPr>
                <w:sz w:val="16"/>
                <w:szCs w:val="16"/>
              </w:rPr>
            </w:pPr>
            <w:r w:rsidRPr="00723A73">
              <w:rPr>
                <w:sz w:val="16"/>
                <w:szCs w:val="16"/>
              </w:rPr>
              <w:t xml:space="preserve">Za PF UMB Mgr. Michaela Vaňová, PhD. </w:t>
            </w:r>
          </w:p>
        </w:tc>
        <w:tc>
          <w:tcPr>
            <w:tcW w:w="683" w:type="pct"/>
            <w:vAlign w:val="center"/>
          </w:tcPr>
          <w:p w:rsidR="00270BB8" w:rsidRPr="00723A73" w:rsidRDefault="00270BB8" w:rsidP="00270BB8">
            <w:pPr>
              <w:jc w:val="center"/>
              <w:rPr>
                <w:sz w:val="16"/>
                <w:szCs w:val="16"/>
              </w:rPr>
            </w:pPr>
            <w:r w:rsidRPr="00723A73">
              <w:rPr>
                <w:sz w:val="16"/>
                <w:szCs w:val="16"/>
              </w:rPr>
              <w:t>2012 - 2014</w:t>
            </w:r>
          </w:p>
        </w:tc>
        <w:tc>
          <w:tcPr>
            <w:tcW w:w="681" w:type="pct"/>
            <w:shd w:val="clear" w:color="auto" w:fill="auto"/>
            <w:vAlign w:val="center"/>
          </w:tcPr>
          <w:p w:rsidR="00270BB8" w:rsidRPr="00723A73" w:rsidRDefault="00270BB8" w:rsidP="00270BB8">
            <w:pPr>
              <w:jc w:val="center"/>
              <w:rPr>
                <w:sz w:val="16"/>
                <w:szCs w:val="16"/>
              </w:rPr>
            </w:pPr>
          </w:p>
        </w:tc>
      </w:tr>
    </w:tbl>
    <w:p w:rsidR="00C2532D" w:rsidRPr="007D1DB2" w:rsidRDefault="00C2532D" w:rsidP="00C2532D"/>
    <w:p w:rsidR="00C2532D" w:rsidRPr="008C3D85" w:rsidRDefault="00C2532D" w:rsidP="00C2532D">
      <w:pPr>
        <w:keepNext/>
        <w:ind w:left="360"/>
        <w:jc w:val="center"/>
        <w:outlineLvl w:val="0"/>
        <w:rPr>
          <w:bCs/>
          <w:iCs/>
          <w:sz w:val="20"/>
          <w:szCs w:val="20"/>
        </w:rPr>
      </w:pPr>
      <w:r w:rsidRPr="008C3D85">
        <w:rPr>
          <w:bCs/>
          <w:iCs/>
          <w:sz w:val="20"/>
          <w:szCs w:val="20"/>
        </w:rPr>
        <w:t xml:space="preserve">Ostatné </w:t>
      </w:r>
      <w:r w:rsidR="00925C27" w:rsidRPr="008C3D85">
        <w:rPr>
          <w:bCs/>
          <w:iCs/>
          <w:sz w:val="20"/>
          <w:szCs w:val="20"/>
        </w:rPr>
        <w:t>zahraničné granty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841"/>
        <w:gridCol w:w="1601"/>
        <w:gridCol w:w="1454"/>
        <w:gridCol w:w="1439"/>
        <w:gridCol w:w="953"/>
        <w:gridCol w:w="1112"/>
      </w:tblGrid>
      <w:tr w:rsidR="00C2532D" w:rsidRPr="007D1DB2" w:rsidTr="00E90332">
        <w:tc>
          <w:tcPr>
            <w:tcW w:w="529" w:type="pct"/>
            <w:vMerge w:val="restart"/>
            <w:vAlign w:val="center"/>
          </w:tcPr>
          <w:p w:rsidR="00C2532D" w:rsidRPr="00950417" w:rsidRDefault="00C2532D" w:rsidP="00E90332">
            <w:pPr>
              <w:jc w:val="center"/>
              <w:rPr>
                <w:b/>
                <w:sz w:val="16"/>
                <w:szCs w:val="16"/>
              </w:rPr>
            </w:pPr>
            <w:r w:rsidRPr="00950417">
              <w:rPr>
                <w:b/>
                <w:sz w:val="16"/>
                <w:szCs w:val="16"/>
              </w:rPr>
              <w:t>Typ grantu (napr. VEGA, APVV, FP7)</w:t>
            </w:r>
          </w:p>
        </w:tc>
        <w:tc>
          <w:tcPr>
            <w:tcW w:w="980" w:type="pct"/>
            <w:vMerge w:val="restart"/>
            <w:vAlign w:val="center"/>
          </w:tcPr>
          <w:p w:rsidR="00C2532D" w:rsidRPr="00950417" w:rsidRDefault="00C2532D" w:rsidP="00E90332">
            <w:pPr>
              <w:jc w:val="center"/>
              <w:rPr>
                <w:b/>
                <w:sz w:val="16"/>
                <w:szCs w:val="16"/>
              </w:rPr>
            </w:pPr>
            <w:r w:rsidRPr="00950417">
              <w:rPr>
                <w:b/>
                <w:sz w:val="16"/>
                <w:szCs w:val="16"/>
              </w:rPr>
              <w:t>Názov projektu</w:t>
            </w:r>
          </w:p>
        </w:tc>
        <w:tc>
          <w:tcPr>
            <w:tcW w:w="852" w:type="pct"/>
            <w:vMerge w:val="restart"/>
            <w:vAlign w:val="center"/>
          </w:tcPr>
          <w:p w:rsidR="00C2532D" w:rsidRPr="00950417" w:rsidRDefault="00C2532D" w:rsidP="00E90332">
            <w:pPr>
              <w:jc w:val="center"/>
              <w:rPr>
                <w:b/>
                <w:sz w:val="16"/>
                <w:szCs w:val="16"/>
              </w:rPr>
            </w:pPr>
            <w:r w:rsidRPr="00950417">
              <w:rPr>
                <w:b/>
                <w:sz w:val="16"/>
                <w:szCs w:val="16"/>
              </w:rPr>
              <w:t>Kód</w:t>
            </w:r>
            <w:r w:rsidRPr="00950417">
              <w:rPr>
                <w:b/>
                <w:sz w:val="16"/>
                <w:szCs w:val="16"/>
              </w:rPr>
              <w:br/>
              <w:t>(ITMS, č. zmluvy alebo č. grantu)</w:t>
            </w:r>
          </w:p>
        </w:tc>
        <w:tc>
          <w:tcPr>
            <w:tcW w:w="774" w:type="pct"/>
            <w:vMerge w:val="restart"/>
            <w:vAlign w:val="center"/>
          </w:tcPr>
          <w:p w:rsidR="00C2532D" w:rsidRPr="00950417" w:rsidRDefault="00C2532D" w:rsidP="00E90332">
            <w:pPr>
              <w:jc w:val="center"/>
              <w:rPr>
                <w:b/>
                <w:sz w:val="16"/>
                <w:szCs w:val="16"/>
              </w:rPr>
            </w:pPr>
            <w:r w:rsidRPr="00950417">
              <w:rPr>
                <w:b/>
                <w:sz w:val="16"/>
                <w:szCs w:val="16"/>
              </w:rPr>
              <w:t>Projektový manažér</w:t>
            </w:r>
          </w:p>
          <w:p w:rsidR="00C2532D" w:rsidRPr="00950417" w:rsidRDefault="00C2532D" w:rsidP="00E90332">
            <w:pPr>
              <w:jc w:val="center"/>
              <w:rPr>
                <w:b/>
                <w:sz w:val="16"/>
                <w:szCs w:val="16"/>
              </w:rPr>
            </w:pPr>
            <w:r w:rsidRPr="00950417">
              <w:rPr>
                <w:b/>
                <w:sz w:val="16"/>
                <w:szCs w:val="16"/>
              </w:rPr>
              <w:t>(hlavný riešiteľ za domáci tím)</w:t>
            </w:r>
          </w:p>
        </w:tc>
        <w:tc>
          <w:tcPr>
            <w:tcW w:w="766" w:type="pct"/>
            <w:vMerge w:val="restart"/>
            <w:vAlign w:val="center"/>
          </w:tcPr>
          <w:p w:rsidR="00C2532D" w:rsidRPr="00950417" w:rsidRDefault="00C2532D" w:rsidP="00E90332">
            <w:pPr>
              <w:jc w:val="center"/>
              <w:rPr>
                <w:b/>
                <w:sz w:val="16"/>
                <w:szCs w:val="16"/>
              </w:rPr>
            </w:pPr>
            <w:r w:rsidRPr="00950417">
              <w:rPr>
                <w:b/>
                <w:sz w:val="16"/>
                <w:szCs w:val="16"/>
              </w:rPr>
              <w:t>Dĺžka trvania</w:t>
            </w:r>
          </w:p>
        </w:tc>
        <w:tc>
          <w:tcPr>
            <w:tcW w:w="1100" w:type="pct"/>
            <w:gridSpan w:val="2"/>
            <w:vAlign w:val="center"/>
          </w:tcPr>
          <w:p w:rsidR="00C2532D" w:rsidRPr="00950417" w:rsidRDefault="00C2532D" w:rsidP="00E90332">
            <w:pPr>
              <w:jc w:val="center"/>
              <w:rPr>
                <w:b/>
                <w:sz w:val="16"/>
                <w:szCs w:val="16"/>
              </w:rPr>
            </w:pPr>
            <w:r w:rsidRPr="00950417">
              <w:rPr>
                <w:b/>
                <w:sz w:val="16"/>
                <w:szCs w:val="16"/>
              </w:rPr>
              <w:t xml:space="preserve">Finančné prostriedky </w:t>
            </w:r>
            <w:r w:rsidRPr="00950417">
              <w:rPr>
                <w:b/>
                <w:sz w:val="16"/>
                <w:szCs w:val="16"/>
              </w:rPr>
              <w:br/>
              <w:t>v EUR</w:t>
            </w:r>
          </w:p>
        </w:tc>
      </w:tr>
      <w:tr w:rsidR="00C2532D" w:rsidRPr="007D1DB2" w:rsidTr="00E90332">
        <w:tc>
          <w:tcPr>
            <w:tcW w:w="529" w:type="pct"/>
            <w:vMerge/>
            <w:vAlign w:val="center"/>
          </w:tcPr>
          <w:p w:rsidR="00C2532D" w:rsidRPr="00950417" w:rsidRDefault="00C2532D" w:rsidP="00E90332">
            <w:pPr>
              <w:jc w:val="center"/>
              <w:rPr>
                <w:b/>
                <w:sz w:val="16"/>
                <w:szCs w:val="16"/>
              </w:rPr>
            </w:pPr>
          </w:p>
        </w:tc>
        <w:tc>
          <w:tcPr>
            <w:tcW w:w="980" w:type="pct"/>
            <w:vMerge/>
            <w:vAlign w:val="center"/>
          </w:tcPr>
          <w:p w:rsidR="00C2532D" w:rsidRPr="00950417" w:rsidRDefault="00C2532D" w:rsidP="00E90332">
            <w:pPr>
              <w:jc w:val="center"/>
              <w:rPr>
                <w:b/>
                <w:sz w:val="16"/>
                <w:szCs w:val="16"/>
              </w:rPr>
            </w:pPr>
          </w:p>
        </w:tc>
        <w:tc>
          <w:tcPr>
            <w:tcW w:w="852" w:type="pct"/>
            <w:vMerge/>
            <w:vAlign w:val="center"/>
          </w:tcPr>
          <w:p w:rsidR="00C2532D" w:rsidRPr="00950417" w:rsidRDefault="00C2532D" w:rsidP="00E90332">
            <w:pPr>
              <w:jc w:val="center"/>
              <w:rPr>
                <w:b/>
                <w:sz w:val="16"/>
                <w:szCs w:val="16"/>
              </w:rPr>
            </w:pPr>
          </w:p>
        </w:tc>
        <w:tc>
          <w:tcPr>
            <w:tcW w:w="774" w:type="pct"/>
            <w:vMerge/>
            <w:vAlign w:val="center"/>
          </w:tcPr>
          <w:p w:rsidR="00C2532D" w:rsidRPr="00950417" w:rsidRDefault="00C2532D" w:rsidP="00E90332">
            <w:pPr>
              <w:jc w:val="center"/>
              <w:rPr>
                <w:b/>
                <w:sz w:val="16"/>
                <w:szCs w:val="16"/>
              </w:rPr>
            </w:pPr>
          </w:p>
        </w:tc>
        <w:tc>
          <w:tcPr>
            <w:tcW w:w="766" w:type="pct"/>
            <w:vMerge/>
            <w:vAlign w:val="center"/>
          </w:tcPr>
          <w:p w:rsidR="00C2532D" w:rsidRPr="00950417" w:rsidRDefault="00C2532D" w:rsidP="00E90332">
            <w:pPr>
              <w:jc w:val="center"/>
              <w:rPr>
                <w:b/>
                <w:sz w:val="16"/>
                <w:szCs w:val="16"/>
              </w:rPr>
            </w:pPr>
          </w:p>
        </w:tc>
        <w:tc>
          <w:tcPr>
            <w:tcW w:w="507" w:type="pct"/>
            <w:vAlign w:val="center"/>
          </w:tcPr>
          <w:p w:rsidR="00C2532D" w:rsidRPr="00950417" w:rsidRDefault="00C2532D" w:rsidP="00E90332">
            <w:pPr>
              <w:jc w:val="center"/>
              <w:rPr>
                <w:b/>
                <w:sz w:val="16"/>
                <w:szCs w:val="16"/>
              </w:rPr>
            </w:pPr>
            <w:r w:rsidRPr="00950417">
              <w:rPr>
                <w:b/>
                <w:sz w:val="16"/>
                <w:szCs w:val="16"/>
              </w:rPr>
              <w:t>Na celú dobu riešenia</w:t>
            </w:r>
          </w:p>
          <w:p w:rsidR="00C2532D" w:rsidRPr="00950417" w:rsidRDefault="00C2532D" w:rsidP="00E90332">
            <w:pPr>
              <w:jc w:val="center"/>
              <w:rPr>
                <w:b/>
                <w:sz w:val="16"/>
                <w:szCs w:val="16"/>
              </w:rPr>
            </w:pPr>
            <w:r w:rsidRPr="00950417">
              <w:rPr>
                <w:b/>
                <w:sz w:val="16"/>
                <w:szCs w:val="16"/>
              </w:rPr>
              <w:t>bežné</w:t>
            </w:r>
          </w:p>
          <w:p w:rsidR="00C2532D" w:rsidRPr="00950417" w:rsidRDefault="00C2532D" w:rsidP="00E90332">
            <w:pPr>
              <w:jc w:val="center"/>
              <w:rPr>
                <w:b/>
                <w:sz w:val="16"/>
                <w:szCs w:val="16"/>
              </w:rPr>
            </w:pPr>
            <w:r w:rsidRPr="00950417">
              <w:rPr>
                <w:b/>
                <w:sz w:val="16"/>
                <w:szCs w:val="16"/>
              </w:rPr>
              <w:t>kapitálové</w:t>
            </w:r>
          </w:p>
        </w:tc>
        <w:tc>
          <w:tcPr>
            <w:tcW w:w="593" w:type="pct"/>
            <w:vAlign w:val="center"/>
          </w:tcPr>
          <w:p w:rsidR="00C2532D" w:rsidRPr="00950417" w:rsidRDefault="00C2532D" w:rsidP="00E90332">
            <w:pPr>
              <w:jc w:val="center"/>
              <w:rPr>
                <w:b/>
                <w:sz w:val="16"/>
                <w:szCs w:val="16"/>
              </w:rPr>
            </w:pPr>
            <w:r>
              <w:rPr>
                <w:b/>
                <w:sz w:val="16"/>
                <w:szCs w:val="16"/>
              </w:rPr>
              <w:t>V roku 2014</w:t>
            </w:r>
            <w:r w:rsidRPr="00950417">
              <w:rPr>
                <w:b/>
                <w:sz w:val="16"/>
                <w:szCs w:val="16"/>
              </w:rPr>
              <w:t>-bežné a kapitálové</w:t>
            </w:r>
          </w:p>
        </w:tc>
      </w:tr>
      <w:tr w:rsidR="00C2532D" w:rsidRPr="007D1DB2" w:rsidTr="00E90332">
        <w:tc>
          <w:tcPr>
            <w:tcW w:w="529" w:type="pct"/>
            <w:vAlign w:val="center"/>
          </w:tcPr>
          <w:p w:rsidR="00C2532D" w:rsidRPr="00950417" w:rsidRDefault="00C2532D" w:rsidP="00E90332">
            <w:pPr>
              <w:jc w:val="center"/>
              <w:rPr>
                <w:sz w:val="16"/>
                <w:szCs w:val="16"/>
              </w:rPr>
            </w:pPr>
            <w:r w:rsidRPr="00950417">
              <w:rPr>
                <w:sz w:val="16"/>
                <w:szCs w:val="16"/>
              </w:rPr>
              <w:t>Leonardo da Vinci</w:t>
            </w:r>
          </w:p>
        </w:tc>
        <w:tc>
          <w:tcPr>
            <w:tcW w:w="980" w:type="pct"/>
            <w:vAlign w:val="center"/>
          </w:tcPr>
          <w:p w:rsidR="00C2532D" w:rsidRPr="00950417" w:rsidRDefault="00C2532D" w:rsidP="00E90332">
            <w:pPr>
              <w:rPr>
                <w:sz w:val="16"/>
                <w:szCs w:val="16"/>
              </w:rPr>
            </w:pPr>
            <w:r w:rsidRPr="00950417">
              <w:rPr>
                <w:rFonts w:eastAsia="Calibri"/>
                <w:i/>
                <w:sz w:val="16"/>
                <w:szCs w:val="16"/>
                <w:lang w:eastAsia="ar-SA"/>
              </w:rPr>
              <w:t>Volunteering as a Way to employment</w:t>
            </w:r>
          </w:p>
        </w:tc>
        <w:tc>
          <w:tcPr>
            <w:tcW w:w="852" w:type="pct"/>
            <w:vAlign w:val="center"/>
          </w:tcPr>
          <w:p w:rsidR="00C2532D" w:rsidRPr="00950417" w:rsidRDefault="00C2532D" w:rsidP="00E90332">
            <w:pPr>
              <w:jc w:val="center"/>
              <w:rPr>
                <w:b/>
                <w:sz w:val="16"/>
                <w:szCs w:val="16"/>
              </w:rPr>
            </w:pPr>
            <w:r w:rsidRPr="00950417">
              <w:rPr>
                <w:rFonts w:eastAsia="Calibri"/>
                <w:bCs/>
                <w:sz w:val="16"/>
                <w:szCs w:val="16"/>
                <w:lang w:eastAsia="ar-SA"/>
              </w:rPr>
              <w:t>Európska komisia, 2012-1-SK1-LEO05-04204</w:t>
            </w:r>
          </w:p>
        </w:tc>
        <w:tc>
          <w:tcPr>
            <w:tcW w:w="774" w:type="pct"/>
            <w:vAlign w:val="center"/>
          </w:tcPr>
          <w:p w:rsidR="00C2532D" w:rsidRPr="00950417" w:rsidRDefault="00C2532D" w:rsidP="00E90332">
            <w:pPr>
              <w:jc w:val="center"/>
              <w:rPr>
                <w:sz w:val="16"/>
                <w:szCs w:val="16"/>
              </w:rPr>
            </w:pPr>
            <w:r w:rsidRPr="00950417">
              <w:rPr>
                <w:rFonts w:eastAsia="Calibri"/>
                <w:sz w:val="16"/>
                <w:szCs w:val="16"/>
                <w:lang w:eastAsia="ar-SA"/>
              </w:rPr>
              <w:t>PhDr. Alžbeta Brozmanová Gregorová, PhD.</w:t>
            </w:r>
          </w:p>
        </w:tc>
        <w:tc>
          <w:tcPr>
            <w:tcW w:w="766" w:type="pct"/>
            <w:vAlign w:val="center"/>
          </w:tcPr>
          <w:p w:rsidR="00C2532D" w:rsidRPr="00950417" w:rsidRDefault="00C2532D" w:rsidP="00E90332">
            <w:pPr>
              <w:jc w:val="center"/>
              <w:rPr>
                <w:sz w:val="16"/>
                <w:szCs w:val="16"/>
              </w:rPr>
            </w:pPr>
            <w:r w:rsidRPr="00950417">
              <w:rPr>
                <w:sz w:val="16"/>
                <w:szCs w:val="16"/>
              </w:rPr>
              <w:t>2012-2014</w:t>
            </w:r>
          </w:p>
        </w:tc>
        <w:tc>
          <w:tcPr>
            <w:tcW w:w="507" w:type="pct"/>
            <w:shd w:val="clear" w:color="auto" w:fill="auto"/>
            <w:vAlign w:val="center"/>
          </w:tcPr>
          <w:p w:rsidR="00C2532D" w:rsidRPr="00950417" w:rsidRDefault="00C2532D" w:rsidP="00E90332">
            <w:pPr>
              <w:jc w:val="center"/>
              <w:rPr>
                <w:sz w:val="16"/>
                <w:szCs w:val="16"/>
              </w:rPr>
            </w:pPr>
            <w:r w:rsidRPr="00950417">
              <w:rPr>
                <w:sz w:val="16"/>
                <w:szCs w:val="16"/>
              </w:rPr>
              <w:t>148 044</w:t>
            </w:r>
          </w:p>
        </w:tc>
        <w:tc>
          <w:tcPr>
            <w:tcW w:w="593" w:type="pct"/>
            <w:shd w:val="clear" w:color="auto" w:fill="auto"/>
            <w:vAlign w:val="center"/>
          </w:tcPr>
          <w:p w:rsidR="00C2532D" w:rsidRPr="00950417" w:rsidRDefault="00C2532D" w:rsidP="00E90332">
            <w:pPr>
              <w:jc w:val="center"/>
              <w:rPr>
                <w:sz w:val="16"/>
                <w:szCs w:val="16"/>
              </w:rPr>
            </w:pPr>
          </w:p>
        </w:tc>
      </w:tr>
    </w:tbl>
    <w:p w:rsidR="00C2532D" w:rsidRPr="007D1DB2" w:rsidRDefault="00C2532D" w:rsidP="00C2532D">
      <w:pPr>
        <w:ind w:firstLine="567"/>
        <w:jc w:val="both"/>
      </w:pPr>
    </w:p>
    <w:p w:rsidR="00C2532D" w:rsidRDefault="00C2532D" w:rsidP="00C2532D">
      <w:pPr>
        <w:jc w:val="both"/>
        <w:rPr>
          <w:bCs/>
          <w:color w:val="000000"/>
        </w:rPr>
      </w:pPr>
    </w:p>
    <w:p w:rsidR="00C2532D" w:rsidRPr="00C2532D" w:rsidRDefault="00C2532D" w:rsidP="00C2532D">
      <w:pPr>
        <w:jc w:val="both"/>
        <w:rPr>
          <w:sz w:val="22"/>
          <w:szCs w:val="22"/>
        </w:rPr>
      </w:pPr>
    </w:p>
    <w:p w:rsidR="00763FBE" w:rsidRPr="0005433B" w:rsidRDefault="006D5225" w:rsidP="0005433B">
      <w:pPr>
        <w:jc w:val="both"/>
        <w:rPr>
          <w:b/>
          <w:caps/>
          <w:sz w:val="28"/>
          <w:szCs w:val="28"/>
        </w:rPr>
      </w:pPr>
      <w:r w:rsidRPr="0005433B">
        <w:rPr>
          <w:b/>
          <w:caps/>
          <w:sz w:val="28"/>
          <w:szCs w:val="28"/>
        </w:rPr>
        <w:lastRenderedPageBreak/>
        <w:t xml:space="preserve">3. </w:t>
      </w:r>
      <w:r w:rsidR="00763FBE" w:rsidRPr="0005433B">
        <w:rPr>
          <w:b/>
          <w:caps/>
          <w:sz w:val="28"/>
          <w:szCs w:val="28"/>
        </w:rPr>
        <w:t>Ocenenie výsl</w:t>
      </w:r>
      <w:r w:rsidR="00E74365">
        <w:rPr>
          <w:b/>
          <w:caps/>
          <w:sz w:val="28"/>
          <w:szCs w:val="28"/>
        </w:rPr>
        <w:t xml:space="preserve">edkov výskumu </w:t>
      </w:r>
    </w:p>
    <w:p w:rsidR="006D5225" w:rsidRPr="0005433B" w:rsidRDefault="006D5225" w:rsidP="0005433B">
      <w:pPr>
        <w:jc w:val="both"/>
        <w:rPr>
          <w:b/>
        </w:rPr>
      </w:pPr>
    </w:p>
    <w:p w:rsidR="006D5225" w:rsidRPr="0005433B" w:rsidRDefault="006D5225" w:rsidP="0005433B">
      <w:pPr>
        <w:jc w:val="both"/>
        <w:rPr>
          <w:b/>
        </w:rPr>
      </w:pPr>
    </w:p>
    <w:p w:rsidR="00763FBE" w:rsidRPr="0005433B" w:rsidRDefault="006D5225" w:rsidP="0005433B">
      <w:pPr>
        <w:jc w:val="both"/>
        <w:rPr>
          <w:b/>
          <w:caps/>
        </w:rPr>
      </w:pPr>
      <w:r w:rsidRPr="0005433B">
        <w:rPr>
          <w:b/>
          <w:caps/>
        </w:rPr>
        <w:t xml:space="preserve">3.1. </w:t>
      </w:r>
      <w:r w:rsidR="00763FBE" w:rsidRPr="0005433B">
        <w:rPr>
          <w:b/>
          <w:caps/>
        </w:rPr>
        <w:t>Pozvané prednášky na konferenciách</w:t>
      </w:r>
    </w:p>
    <w:p w:rsidR="00763FBE" w:rsidRPr="0005433B" w:rsidRDefault="00763FBE" w:rsidP="0005433B">
      <w:pPr>
        <w:suppressAutoHyphens/>
        <w:snapToGrid w:val="0"/>
        <w:rPr>
          <w:b/>
          <w:bCs/>
          <w:szCs w:val="20"/>
          <w:lang w:eastAsia="ar-SA"/>
        </w:rPr>
      </w:pPr>
    </w:p>
    <w:p w:rsidR="00763FBE" w:rsidRPr="0005433B" w:rsidRDefault="00763FBE" w:rsidP="0005433B">
      <w:pPr>
        <w:suppressAutoHyphens/>
        <w:snapToGrid w:val="0"/>
        <w:rPr>
          <w:b/>
          <w:bCs/>
          <w:szCs w:val="20"/>
          <w:lang w:eastAsia="ar-SA"/>
        </w:rPr>
      </w:pPr>
      <w:r w:rsidRPr="0005433B">
        <w:rPr>
          <w:b/>
          <w:bCs/>
          <w:szCs w:val="20"/>
          <w:lang w:eastAsia="ar-SA"/>
        </w:rPr>
        <w:t>Zahraničné konferencie</w:t>
      </w:r>
    </w:p>
    <w:tbl>
      <w:tblPr>
        <w:tblStyle w:val="Mriekatabuky"/>
        <w:tblW w:w="0" w:type="auto"/>
        <w:tblLook w:val="04A0" w:firstRow="1" w:lastRow="0" w:firstColumn="1" w:lastColumn="0" w:noHBand="0" w:noVBand="1"/>
      </w:tblPr>
      <w:tblGrid>
        <w:gridCol w:w="811"/>
        <w:gridCol w:w="8583"/>
      </w:tblGrid>
      <w:tr w:rsidR="006D5225" w:rsidRPr="0005433B" w:rsidTr="00A24163">
        <w:tc>
          <w:tcPr>
            <w:tcW w:w="817" w:type="dxa"/>
          </w:tcPr>
          <w:p w:rsidR="006D5225" w:rsidRPr="0005433B" w:rsidRDefault="00A24163" w:rsidP="0005433B">
            <w:pPr>
              <w:suppressAutoHyphens/>
              <w:snapToGrid w:val="0"/>
              <w:rPr>
                <w:bCs/>
                <w:szCs w:val="20"/>
                <w:lang w:eastAsia="ar-SA"/>
              </w:rPr>
            </w:pPr>
            <w:r w:rsidRPr="0005433B">
              <w:rPr>
                <w:bCs/>
                <w:szCs w:val="20"/>
                <w:lang w:eastAsia="ar-SA"/>
              </w:rPr>
              <w:t>1.</w:t>
            </w:r>
          </w:p>
        </w:tc>
        <w:tc>
          <w:tcPr>
            <w:tcW w:w="8683" w:type="dxa"/>
          </w:tcPr>
          <w:p w:rsidR="006D5225" w:rsidRPr="0005433B" w:rsidRDefault="006D5225" w:rsidP="0005433B">
            <w:pPr>
              <w:rPr>
                <w:bCs/>
              </w:rPr>
            </w:pPr>
            <w:r w:rsidRPr="0005433B">
              <w:rPr>
                <w:bCs/>
              </w:rPr>
              <w:t xml:space="preserve">Meno a priezvisko pozvaného: </w:t>
            </w:r>
            <w:r w:rsidR="00A24163" w:rsidRPr="0005433B">
              <w:rPr>
                <w:b/>
                <w:bCs/>
              </w:rPr>
              <w:t>p</w:t>
            </w:r>
            <w:r w:rsidRPr="0005433B">
              <w:rPr>
                <w:b/>
                <w:bCs/>
              </w:rPr>
              <w:t>rof. PhDr. Soňa Kariková, PhD.</w:t>
            </w:r>
          </w:p>
          <w:p w:rsidR="006D5225" w:rsidRPr="0005433B" w:rsidRDefault="006D5225" w:rsidP="0005433B">
            <w:pPr>
              <w:rPr>
                <w:bCs/>
              </w:rPr>
            </w:pPr>
            <w:r w:rsidRPr="0005433B">
              <w:rPr>
                <w:bCs/>
              </w:rPr>
              <w:t>Názov prednášky: Aká je a aká by mala byť kultúra školy?</w:t>
            </w:r>
          </w:p>
          <w:p w:rsidR="006D5225" w:rsidRPr="0005433B" w:rsidRDefault="006D5225" w:rsidP="0005433B">
            <w:pPr>
              <w:rPr>
                <w:bCs/>
              </w:rPr>
            </w:pPr>
            <w:r w:rsidRPr="0005433B">
              <w:rPr>
                <w:bCs/>
              </w:rPr>
              <w:t>Názov konferencie: Kvalita a kultúra školy: medzinárodná perspektíva</w:t>
            </w:r>
          </w:p>
          <w:p w:rsidR="006D5225" w:rsidRPr="0005433B" w:rsidRDefault="006D5225" w:rsidP="0005433B">
            <w:pPr>
              <w:rPr>
                <w:bCs/>
              </w:rPr>
            </w:pPr>
            <w:r w:rsidRPr="0005433B">
              <w:rPr>
                <w:bCs/>
              </w:rPr>
              <w:t>Miesto a dátum konania: Zakopane, 5.5.2014</w:t>
            </w:r>
          </w:p>
          <w:p w:rsidR="006D5225" w:rsidRPr="0005433B" w:rsidRDefault="006D5225" w:rsidP="0005433B">
            <w:pPr>
              <w:suppressAutoHyphens/>
              <w:snapToGrid w:val="0"/>
              <w:rPr>
                <w:b/>
                <w:bCs/>
                <w:szCs w:val="20"/>
                <w:lang w:eastAsia="ar-SA"/>
              </w:rPr>
            </w:pPr>
            <w:r w:rsidRPr="0005433B">
              <w:rPr>
                <w:bCs/>
              </w:rPr>
              <w:t>Organizátor konferencie: Universytet Zielenogorski, Poľsko</w:t>
            </w:r>
          </w:p>
        </w:tc>
      </w:tr>
      <w:tr w:rsidR="00C559B6" w:rsidRPr="0005433B" w:rsidTr="00A24163">
        <w:tc>
          <w:tcPr>
            <w:tcW w:w="817" w:type="dxa"/>
          </w:tcPr>
          <w:p w:rsidR="00C559B6" w:rsidRPr="0005433B" w:rsidRDefault="00C559B6" w:rsidP="0005433B">
            <w:pPr>
              <w:suppressAutoHyphens/>
              <w:snapToGrid w:val="0"/>
              <w:rPr>
                <w:bCs/>
                <w:szCs w:val="20"/>
                <w:lang w:eastAsia="ar-SA"/>
              </w:rPr>
            </w:pPr>
            <w:r>
              <w:rPr>
                <w:bCs/>
                <w:szCs w:val="20"/>
                <w:lang w:eastAsia="ar-SA"/>
              </w:rPr>
              <w:t>2.</w:t>
            </w:r>
          </w:p>
        </w:tc>
        <w:tc>
          <w:tcPr>
            <w:tcW w:w="8683" w:type="dxa"/>
          </w:tcPr>
          <w:p w:rsidR="00C559B6" w:rsidRPr="0005433B" w:rsidRDefault="00C559B6" w:rsidP="00C559B6">
            <w:pPr>
              <w:rPr>
                <w:bCs/>
              </w:rPr>
            </w:pPr>
            <w:r w:rsidRPr="0005433B">
              <w:rPr>
                <w:bCs/>
              </w:rPr>
              <w:t xml:space="preserve">Meno a priezvisko pozvaného: </w:t>
            </w:r>
            <w:r>
              <w:rPr>
                <w:b/>
                <w:bCs/>
              </w:rPr>
              <w:t>prof. PhDr. Soňa Kariková, PhD.</w:t>
            </w:r>
          </w:p>
          <w:p w:rsidR="00C559B6" w:rsidRPr="0005433B" w:rsidRDefault="00C559B6" w:rsidP="00C559B6">
            <w:pPr>
              <w:rPr>
                <w:bCs/>
              </w:rPr>
            </w:pPr>
            <w:r w:rsidRPr="0005433B">
              <w:rPr>
                <w:bCs/>
              </w:rPr>
              <w:t>Názov pred</w:t>
            </w:r>
            <w:r>
              <w:rPr>
                <w:bCs/>
              </w:rPr>
              <w:t>nášky: Paralely psychológie a andragogiky</w:t>
            </w:r>
          </w:p>
          <w:p w:rsidR="00C559B6" w:rsidRPr="0005433B" w:rsidRDefault="00C559B6" w:rsidP="00C559B6">
            <w:pPr>
              <w:rPr>
                <w:bCs/>
              </w:rPr>
            </w:pPr>
            <w:r w:rsidRPr="0005433B">
              <w:rPr>
                <w:bCs/>
              </w:rPr>
              <w:t>Názo</w:t>
            </w:r>
            <w:r>
              <w:rPr>
                <w:bCs/>
              </w:rPr>
              <w:t>v konferencie: Komunikowanie spoleczne w edukacji XV spotkanie</w:t>
            </w:r>
          </w:p>
          <w:p w:rsidR="00C559B6" w:rsidRPr="0005433B" w:rsidRDefault="00C559B6" w:rsidP="00C559B6">
            <w:pPr>
              <w:rPr>
                <w:bCs/>
              </w:rPr>
            </w:pPr>
            <w:r w:rsidRPr="0005433B">
              <w:rPr>
                <w:bCs/>
              </w:rPr>
              <w:t>Miesto a d</w:t>
            </w:r>
            <w:r>
              <w:rPr>
                <w:bCs/>
              </w:rPr>
              <w:t>átum konania: Zakopane, 8.-11. septembra 2014</w:t>
            </w:r>
          </w:p>
          <w:p w:rsidR="00C559B6" w:rsidRPr="0005433B" w:rsidRDefault="00C559B6" w:rsidP="00C559B6">
            <w:pPr>
              <w:rPr>
                <w:bCs/>
              </w:rPr>
            </w:pPr>
            <w:r>
              <w:rPr>
                <w:bCs/>
              </w:rPr>
              <w:t>Organizátor konferencie: Uniwersytet kazimierza Wielkiego, Bydgoszcz</w:t>
            </w:r>
          </w:p>
        </w:tc>
      </w:tr>
      <w:tr w:rsidR="00963742" w:rsidRPr="0005433B" w:rsidTr="00A24163">
        <w:tc>
          <w:tcPr>
            <w:tcW w:w="817" w:type="dxa"/>
          </w:tcPr>
          <w:p w:rsidR="00963742" w:rsidRDefault="00963742" w:rsidP="0005433B">
            <w:pPr>
              <w:suppressAutoHyphens/>
              <w:snapToGrid w:val="0"/>
              <w:rPr>
                <w:bCs/>
                <w:szCs w:val="20"/>
                <w:lang w:eastAsia="ar-SA"/>
              </w:rPr>
            </w:pPr>
            <w:r>
              <w:rPr>
                <w:bCs/>
                <w:szCs w:val="20"/>
                <w:lang w:eastAsia="ar-SA"/>
              </w:rPr>
              <w:t>3.</w:t>
            </w:r>
          </w:p>
        </w:tc>
        <w:tc>
          <w:tcPr>
            <w:tcW w:w="8683" w:type="dxa"/>
          </w:tcPr>
          <w:p w:rsidR="00963742" w:rsidRPr="0005433B" w:rsidRDefault="00963742" w:rsidP="00963742">
            <w:pPr>
              <w:rPr>
                <w:bCs/>
              </w:rPr>
            </w:pPr>
            <w:r w:rsidRPr="0005433B">
              <w:rPr>
                <w:bCs/>
              </w:rPr>
              <w:t xml:space="preserve">Meno a priezvisko pozvaného: </w:t>
            </w:r>
            <w:r>
              <w:rPr>
                <w:b/>
                <w:bCs/>
              </w:rPr>
              <w:t>doc. PaedDr. Peter Jusko, PhD.</w:t>
            </w:r>
          </w:p>
          <w:p w:rsidR="00963742" w:rsidRPr="0005433B" w:rsidRDefault="00963742" w:rsidP="00963742">
            <w:pPr>
              <w:rPr>
                <w:bCs/>
              </w:rPr>
            </w:pPr>
            <w:r w:rsidRPr="0005433B">
              <w:rPr>
                <w:bCs/>
              </w:rPr>
              <w:t>Názov pred</w:t>
            </w:r>
            <w:r>
              <w:rPr>
                <w:bCs/>
              </w:rPr>
              <w:t>nášky: Selected issues of social communication with dying clients in palliative care</w:t>
            </w:r>
          </w:p>
          <w:p w:rsidR="00963742" w:rsidRPr="0005433B" w:rsidRDefault="00963742" w:rsidP="00963742">
            <w:pPr>
              <w:rPr>
                <w:bCs/>
              </w:rPr>
            </w:pPr>
            <w:r w:rsidRPr="0005433B">
              <w:rPr>
                <w:bCs/>
              </w:rPr>
              <w:t>Názo</w:t>
            </w:r>
            <w:r>
              <w:rPr>
                <w:bCs/>
              </w:rPr>
              <w:t>v konferencie: Komunikowanie spoleczne w edukacji XV spotkanie</w:t>
            </w:r>
          </w:p>
          <w:p w:rsidR="00963742" w:rsidRPr="0005433B" w:rsidRDefault="00963742" w:rsidP="00963742">
            <w:pPr>
              <w:rPr>
                <w:bCs/>
              </w:rPr>
            </w:pPr>
            <w:r w:rsidRPr="0005433B">
              <w:rPr>
                <w:bCs/>
              </w:rPr>
              <w:t>Miesto a d</w:t>
            </w:r>
            <w:r>
              <w:rPr>
                <w:bCs/>
              </w:rPr>
              <w:t>átum konania: Zakopane, 8.-11. septembra 2014</w:t>
            </w:r>
          </w:p>
          <w:p w:rsidR="00963742" w:rsidRPr="0005433B" w:rsidRDefault="00963742" w:rsidP="00963742">
            <w:pPr>
              <w:rPr>
                <w:bCs/>
              </w:rPr>
            </w:pPr>
            <w:r>
              <w:rPr>
                <w:bCs/>
              </w:rPr>
              <w:t>Organizátor konferencie: Uniwersytet kazimierza Wielkiego, Bydgoszcz</w:t>
            </w:r>
          </w:p>
        </w:tc>
      </w:tr>
    </w:tbl>
    <w:p w:rsidR="006D5225" w:rsidRPr="0005433B" w:rsidRDefault="006D5225" w:rsidP="0005433B">
      <w:pPr>
        <w:suppressAutoHyphens/>
        <w:snapToGrid w:val="0"/>
        <w:rPr>
          <w:b/>
          <w:bCs/>
          <w:szCs w:val="20"/>
          <w:lang w:eastAsia="ar-SA"/>
        </w:rPr>
      </w:pPr>
    </w:p>
    <w:p w:rsidR="00A24163" w:rsidRPr="0005433B" w:rsidRDefault="00A24163" w:rsidP="0005433B">
      <w:pPr>
        <w:suppressAutoHyphens/>
        <w:snapToGrid w:val="0"/>
        <w:rPr>
          <w:b/>
          <w:bCs/>
          <w:szCs w:val="20"/>
          <w:lang w:eastAsia="ar-SA"/>
        </w:rPr>
      </w:pPr>
    </w:p>
    <w:p w:rsidR="00763FBE" w:rsidRPr="0005433B" w:rsidRDefault="00A24163" w:rsidP="0005433B">
      <w:pPr>
        <w:jc w:val="both"/>
        <w:rPr>
          <w:b/>
          <w:caps/>
        </w:rPr>
      </w:pPr>
      <w:r w:rsidRPr="0005433B">
        <w:rPr>
          <w:b/>
          <w:caps/>
        </w:rPr>
        <w:t xml:space="preserve">3.2. </w:t>
      </w:r>
      <w:r w:rsidR="00763FBE" w:rsidRPr="0005433B">
        <w:rPr>
          <w:b/>
          <w:caps/>
        </w:rPr>
        <w:t>Členstvo v národných a medzinárod</w:t>
      </w:r>
      <w:r w:rsidRPr="0005433B">
        <w:rPr>
          <w:b/>
          <w:caps/>
        </w:rPr>
        <w:t>ných výboroch v oblasti výskumu</w:t>
      </w:r>
    </w:p>
    <w:p w:rsidR="00763FBE" w:rsidRPr="0005433B" w:rsidRDefault="00763FBE" w:rsidP="0005433B">
      <w:pPr>
        <w:jc w:val="both"/>
      </w:pPr>
    </w:p>
    <w:tbl>
      <w:tblPr>
        <w:tblStyle w:val="Mriekatabuky"/>
        <w:tblW w:w="0" w:type="auto"/>
        <w:tblLook w:val="04A0" w:firstRow="1" w:lastRow="0" w:firstColumn="1" w:lastColumn="0" w:noHBand="0" w:noVBand="1"/>
      </w:tblPr>
      <w:tblGrid>
        <w:gridCol w:w="811"/>
        <w:gridCol w:w="8583"/>
      </w:tblGrid>
      <w:tr w:rsidR="00A24163" w:rsidRPr="0005433B" w:rsidTr="00A24163">
        <w:tc>
          <w:tcPr>
            <w:tcW w:w="817" w:type="dxa"/>
          </w:tcPr>
          <w:p w:rsidR="00A24163" w:rsidRPr="0005433B" w:rsidRDefault="00A24163" w:rsidP="0005433B">
            <w:pPr>
              <w:jc w:val="both"/>
            </w:pPr>
            <w:r w:rsidRPr="0005433B">
              <w:t>1.</w:t>
            </w:r>
          </w:p>
        </w:tc>
        <w:tc>
          <w:tcPr>
            <w:tcW w:w="8683" w:type="dxa"/>
          </w:tcPr>
          <w:p w:rsidR="00A24163" w:rsidRPr="0005433B" w:rsidRDefault="00A24163" w:rsidP="0005433B">
            <w:pPr>
              <w:jc w:val="both"/>
              <w:rPr>
                <w:b/>
              </w:rPr>
            </w:pPr>
            <w:r w:rsidRPr="0005433B">
              <w:rPr>
                <w:b/>
              </w:rPr>
              <w:t>prof. PaedDr. Anna Hudecová, PhD.</w:t>
            </w:r>
          </w:p>
          <w:p w:rsidR="00A24163" w:rsidRPr="0005433B" w:rsidRDefault="00A24163" w:rsidP="0005433B">
            <w:pPr>
              <w:jc w:val="both"/>
            </w:pPr>
            <w:r w:rsidRPr="0005433B">
              <w:t>členka Komisia VEGA č. 1</w:t>
            </w:r>
          </w:p>
        </w:tc>
      </w:tr>
      <w:tr w:rsidR="00A24163" w:rsidRPr="0005433B" w:rsidTr="00A24163">
        <w:tc>
          <w:tcPr>
            <w:tcW w:w="817" w:type="dxa"/>
          </w:tcPr>
          <w:p w:rsidR="00A24163" w:rsidRPr="0005433B" w:rsidRDefault="00A24163" w:rsidP="0005433B">
            <w:pPr>
              <w:jc w:val="both"/>
            </w:pPr>
            <w:r w:rsidRPr="0005433B">
              <w:t>2.</w:t>
            </w:r>
          </w:p>
        </w:tc>
        <w:tc>
          <w:tcPr>
            <w:tcW w:w="8683" w:type="dxa"/>
          </w:tcPr>
          <w:p w:rsidR="00A24163" w:rsidRPr="0005433B" w:rsidRDefault="00A24163" w:rsidP="0005433B">
            <w:pPr>
              <w:jc w:val="both"/>
              <w:rPr>
                <w:b/>
              </w:rPr>
            </w:pPr>
            <w:r w:rsidRPr="0005433B">
              <w:rPr>
                <w:b/>
              </w:rPr>
              <w:t xml:space="preserve">doc. PhDr. Vladimír Salbot, CSc. </w:t>
            </w:r>
          </w:p>
          <w:p w:rsidR="00A24163" w:rsidRPr="0005433B" w:rsidRDefault="00A24163" w:rsidP="0005433B">
            <w:pPr>
              <w:jc w:val="both"/>
            </w:pPr>
            <w:r w:rsidRPr="0005433B">
              <w:t>člen výboru SPS pri SAV</w:t>
            </w:r>
          </w:p>
        </w:tc>
      </w:tr>
      <w:tr w:rsidR="00A24163" w:rsidRPr="0005433B" w:rsidTr="00A24163">
        <w:tc>
          <w:tcPr>
            <w:tcW w:w="817" w:type="dxa"/>
          </w:tcPr>
          <w:p w:rsidR="00A24163" w:rsidRPr="0005433B" w:rsidRDefault="00A24163" w:rsidP="0005433B">
            <w:pPr>
              <w:jc w:val="both"/>
            </w:pPr>
            <w:r w:rsidRPr="0005433B">
              <w:t>3.</w:t>
            </w:r>
          </w:p>
        </w:tc>
        <w:tc>
          <w:tcPr>
            <w:tcW w:w="8683" w:type="dxa"/>
          </w:tcPr>
          <w:p w:rsidR="00A24163" w:rsidRPr="0005433B" w:rsidRDefault="00A24163" w:rsidP="0005433B">
            <w:pPr>
              <w:jc w:val="both"/>
              <w:rPr>
                <w:b/>
              </w:rPr>
            </w:pPr>
            <w:r w:rsidRPr="0005433B">
              <w:rPr>
                <w:b/>
              </w:rPr>
              <w:t>doc.  PhDr. Marta Valihorová, CSc.</w:t>
            </w:r>
          </w:p>
          <w:p w:rsidR="00A24163" w:rsidRPr="0005433B" w:rsidRDefault="00A24163" w:rsidP="0005433B">
            <w:pPr>
              <w:jc w:val="both"/>
            </w:pPr>
            <w:r w:rsidRPr="0005433B">
              <w:t>predsedkyňa výboru AŠP SR a ČR</w:t>
            </w:r>
          </w:p>
        </w:tc>
      </w:tr>
      <w:tr w:rsidR="00A24163" w:rsidRPr="0005433B" w:rsidTr="00A24163">
        <w:tc>
          <w:tcPr>
            <w:tcW w:w="817" w:type="dxa"/>
          </w:tcPr>
          <w:p w:rsidR="00A24163" w:rsidRPr="0005433B" w:rsidRDefault="00A24163" w:rsidP="0005433B">
            <w:pPr>
              <w:jc w:val="both"/>
            </w:pPr>
            <w:r w:rsidRPr="0005433B">
              <w:t>4.</w:t>
            </w:r>
          </w:p>
        </w:tc>
        <w:tc>
          <w:tcPr>
            <w:tcW w:w="8683" w:type="dxa"/>
          </w:tcPr>
          <w:p w:rsidR="00A24163" w:rsidRPr="0005433B" w:rsidRDefault="00A24163" w:rsidP="0005433B">
            <w:pPr>
              <w:jc w:val="both"/>
              <w:rPr>
                <w:b/>
              </w:rPr>
            </w:pPr>
            <w:r w:rsidRPr="0005433B">
              <w:rPr>
                <w:b/>
              </w:rPr>
              <w:t xml:space="preserve">Mgr. Janka Lajčiaková, PhD. </w:t>
            </w:r>
          </w:p>
          <w:p w:rsidR="00A24163" w:rsidRPr="0005433B" w:rsidRDefault="00A24163" w:rsidP="0005433B">
            <w:pPr>
              <w:jc w:val="both"/>
            </w:pPr>
            <w:r w:rsidRPr="0005433B">
              <w:t>členka výboru AŠP SR a ČR</w:t>
            </w:r>
          </w:p>
        </w:tc>
      </w:tr>
    </w:tbl>
    <w:p w:rsidR="00A24163" w:rsidRPr="0005433B" w:rsidRDefault="00A24163" w:rsidP="0005433B">
      <w:pPr>
        <w:jc w:val="both"/>
      </w:pPr>
    </w:p>
    <w:p w:rsidR="00A24163" w:rsidRPr="0005433B" w:rsidRDefault="00A24163" w:rsidP="0005433B">
      <w:pPr>
        <w:jc w:val="both"/>
      </w:pPr>
    </w:p>
    <w:p w:rsidR="00763FBE" w:rsidRPr="0005433B" w:rsidRDefault="00A24163" w:rsidP="0005433B">
      <w:pPr>
        <w:jc w:val="both"/>
        <w:rPr>
          <w:b/>
          <w:caps/>
        </w:rPr>
      </w:pPr>
      <w:r w:rsidRPr="0005433B">
        <w:rPr>
          <w:b/>
          <w:caps/>
        </w:rPr>
        <w:t xml:space="preserve">3.3. </w:t>
      </w:r>
      <w:r w:rsidR="00763FBE" w:rsidRPr="0005433B">
        <w:rPr>
          <w:b/>
          <w:caps/>
        </w:rPr>
        <w:t xml:space="preserve">Poverenia z externého prostredia na organizovanie vedeckých a umeleckých podujatí </w:t>
      </w:r>
    </w:p>
    <w:p w:rsidR="00063612" w:rsidRDefault="00063612" w:rsidP="0005433B">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8581"/>
      </w:tblGrid>
      <w:tr w:rsidR="00F86CB3" w:rsidRPr="0005433B" w:rsidTr="00063612">
        <w:tc>
          <w:tcPr>
            <w:tcW w:w="847" w:type="dxa"/>
            <w:tcBorders>
              <w:top w:val="single" w:sz="4" w:space="0" w:color="auto"/>
              <w:left w:val="single" w:sz="4" w:space="0" w:color="auto"/>
              <w:bottom w:val="single" w:sz="4" w:space="0" w:color="auto"/>
              <w:right w:val="single" w:sz="4" w:space="0" w:color="auto"/>
            </w:tcBorders>
          </w:tcPr>
          <w:p w:rsidR="00F86CB3" w:rsidRPr="0005433B" w:rsidRDefault="008141D1" w:rsidP="0005433B">
            <w:pPr>
              <w:jc w:val="both"/>
            </w:pPr>
            <w:r>
              <w:t>1.</w:t>
            </w:r>
          </w:p>
        </w:tc>
        <w:tc>
          <w:tcPr>
            <w:tcW w:w="8581" w:type="dxa"/>
            <w:tcBorders>
              <w:top w:val="single" w:sz="4" w:space="0" w:color="auto"/>
              <w:left w:val="single" w:sz="4" w:space="0" w:color="auto"/>
              <w:bottom w:val="single" w:sz="4" w:space="0" w:color="auto"/>
              <w:right w:val="single" w:sz="4" w:space="0" w:color="auto"/>
            </w:tcBorders>
          </w:tcPr>
          <w:p w:rsidR="00F86CB3" w:rsidRDefault="00F86CB3" w:rsidP="00F86CB3">
            <w:pPr>
              <w:rPr>
                <w:b/>
                <w:bCs/>
              </w:rPr>
            </w:pPr>
            <w:r>
              <w:rPr>
                <w:bCs/>
              </w:rPr>
              <w:t>Meno a priezvisko povereného</w:t>
            </w:r>
            <w:r w:rsidRPr="0005433B">
              <w:rPr>
                <w:bCs/>
              </w:rPr>
              <w:t xml:space="preserve">: </w:t>
            </w:r>
            <w:r w:rsidRPr="0005433B">
              <w:rPr>
                <w:b/>
                <w:bCs/>
              </w:rPr>
              <w:t>prof. PhDr. Soňa Kariková, PhD.</w:t>
            </w:r>
            <w:r>
              <w:rPr>
                <w:b/>
                <w:bCs/>
              </w:rPr>
              <w:t>, doc. PaedDr. Peter Jusko, PhD.</w:t>
            </w:r>
          </w:p>
          <w:p w:rsidR="00F86CB3" w:rsidRPr="0005433B" w:rsidRDefault="00F86CB3" w:rsidP="00F86CB3">
            <w:pPr>
              <w:rPr>
                <w:bCs/>
              </w:rPr>
            </w:pPr>
            <w:r>
              <w:rPr>
                <w:bCs/>
              </w:rPr>
              <w:t>Obsah poverenia: členka vedeckého výboru konferencie</w:t>
            </w:r>
          </w:p>
          <w:p w:rsidR="00F86CB3" w:rsidRPr="0005433B" w:rsidRDefault="00F86CB3" w:rsidP="00F86CB3">
            <w:pPr>
              <w:rPr>
                <w:bCs/>
              </w:rPr>
            </w:pPr>
            <w:r>
              <w:rPr>
                <w:bCs/>
              </w:rPr>
              <w:t>Názov podujatia</w:t>
            </w:r>
            <w:r w:rsidRPr="0005433B">
              <w:rPr>
                <w:bCs/>
              </w:rPr>
              <w:t xml:space="preserve">: </w:t>
            </w:r>
            <w:r>
              <w:rPr>
                <w:bCs/>
              </w:rPr>
              <w:t xml:space="preserve">Medzinárodná vedecká konferencia </w:t>
            </w:r>
            <w:r w:rsidRPr="0005433B">
              <w:rPr>
                <w:bCs/>
              </w:rPr>
              <w:t>Kvalita a kultúra školy: medzinárodná perspektíva</w:t>
            </w:r>
            <w:r>
              <w:rPr>
                <w:bCs/>
              </w:rPr>
              <w:t xml:space="preserve">, </w:t>
            </w:r>
            <w:r w:rsidRPr="0005433B">
              <w:rPr>
                <w:bCs/>
              </w:rPr>
              <w:t>Zakopane, 5.5.2014</w:t>
            </w:r>
          </w:p>
          <w:p w:rsidR="00F86CB3" w:rsidRPr="0005433B" w:rsidRDefault="00F86CB3" w:rsidP="00F86CB3">
            <w:pPr>
              <w:jc w:val="both"/>
            </w:pPr>
            <w:r>
              <w:rPr>
                <w:bCs/>
              </w:rPr>
              <w:t>Organizátor podujatia</w:t>
            </w:r>
            <w:r w:rsidRPr="0005433B">
              <w:rPr>
                <w:bCs/>
              </w:rPr>
              <w:t>: Universytet Zielenogorski, Poľsko</w:t>
            </w:r>
          </w:p>
        </w:tc>
      </w:tr>
      <w:tr w:rsidR="00763FBE" w:rsidRPr="0005433B" w:rsidTr="00063612">
        <w:tc>
          <w:tcPr>
            <w:tcW w:w="847" w:type="dxa"/>
            <w:tcBorders>
              <w:top w:val="single" w:sz="4" w:space="0" w:color="auto"/>
              <w:left w:val="single" w:sz="4" w:space="0" w:color="auto"/>
              <w:bottom w:val="single" w:sz="4" w:space="0" w:color="auto"/>
              <w:right w:val="single" w:sz="4" w:space="0" w:color="auto"/>
            </w:tcBorders>
            <w:hideMark/>
          </w:tcPr>
          <w:p w:rsidR="00763FBE" w:rsidRPr="0005433B" w:rsidRDefault="008141D1" w:rsidP="0005433B">
            <w:pPr>
              <w:jc w:val="both"/>
            </w:pPr>
            <w:r>
              <w:lastRenderedPageBreak/>
              <w:t>2</w:t>
            </w:r>
            <w:r w:rsidR="00763FBE" w:rsidRPr="0005433B">
              <w:t>.</w:t>
            </w:r>
          </w:p>
        </w:tc>
        <w:tc>
          <w:tcPr>
            <w:tcW w:w="8581" w:type="dxa"/>
            <w:tcBorders>
              <w:top w:val="single" w:sz="4" w:space="0" w:color="auto"/>
              <w:left w:val="single" w:sz="4" w:space="0" w:color="auto"/>
              <w:bottom w:val="single" w:sz="4" w:space="0" w:color="auto"/>
              <w:right w:val="single" w:sz="4" w:space="0" w:color="auto"/>
            </w:tcBorders>
          </w:tcPr>
          <w:p w:rsidR="00763FBE" w:rsidRPr="0005433B" w:rsidRDefault="00763FBE" w:rsidP="0005433B">
            <w:pPr>
              <w:jc w:val="both"/>
            </w:pPr>
            <w:r w:rsidRPr="0005433B">
              <w:t xml:space="preserve">Názov podujatia: Ďuričove dni </w:t>
            </w:r>
          </w:p>
          <w:p w:rsidR="00763FBE" w:rsidRPr="0005433B" w:rsidRDefault="00763FBE" w:rsidP="0005433B">
            <w:pPr>
              <w:jc w:val="both"/>
            </w:pPr>
            <w:r w:rsidRPr="0005433B">
              <w:t xml:space="preserve">Miesto a čas konania podujatia: AŠP SR a ČR, Katedra pedagogických štúdií Trnavská  univerzita v Trnave, 5.-6.9.2014         </w:t>
            </w:r>
          </w:p>
          <w:p w:rsidR="00763FBE" w:rsidRPr="0005433B" w:rsidRDefault="00A24163" w:rsidP="0005433B">
            <w:pPr>
              <w:jc w:val="both"/>
            </w:pPr>
            <w:r w:rsidRPr="0005433B">
              <w:t xml:space="preserve">Meno a priezvisko povereného: </w:t>
            </w:r>
            <w:r w:rsidRPr="0005433B">
              <w:rPr>
                <w:b/>
              </w:rPr>
              <w:t>d</w:t>
            </w:r>
            <w:r w:rsidR="00763FBE" w:rsidRPr="0005433B">
              <w:rPr>
                <w:b/>
              </w:rPr>
              <w:t>oc. PhDr. Marta Valihorová, CSc.</w:t>
            </w:r>
          </w:p>
          <w:p w:rsidR="00763FBE" w:rsidRPr="0005433B" w:rsidRDefault="00763FBE" w:rsidP="0005433B">
            <w:pPr>
              <w:jc w:val="both"/>
            </w:pPr>
            <w:r w:rsidRPr="0005433B">
              <w:t>Obsah pov</w:t>
            </w:r>
            <w:r w:rsidR="00A24163" w:rsidRPr="0005433B">
              <w:t>erenia: členka vedeckého výboru</w:t>
            </w:r>
          </w:p>
        </w:tc>
      </w:tr>
      <w:tr w:rsidR="00763FBE" w:rsidRPr="0005433B" w:rsidTr="00063612">
        <w:tc>
          <w:tcPr>
            <w:tcW w:w="847" w:type="dxa"/>
            <w:tcBorders>
              <w:top w:val="single" w:sz="4" w:space="0" w:color="auto"/>
              <w:left w:val="single" w:sz="4" w:space="0" w:color="auto"/>
              <w:bottom w:val="single" w:sz="4" w:space="0" w:color="auto"/>
              <w:right w:val="single" w:sz="4" w:space="0" w:color="auto"/>
            </w:tcBorders>
            <w:hideMark/>
          </w:tcPr>
          <w:p w:rsidR="00763FBE" w:rsidRPr="0005433B" w:rsidRDefault="008141D1" w:rsidP="0005433B">
            <w:pPr>
              <w:jc w:val="both"/>
            </w:pPr>
            <w:r>
              <w:t>3.</w:t>
            </w:r>
          </w:p>
        </w:tc>
        <w:tc>
          <w:tcPr>
            <w:tcW w:w="8581" w:type="dxa"/>
            <w:tcBorders>
              <w:top w:val="single" w:sz="4" w:space="0" w:color="auto"/>
              <w:left w:val="single" w:sz="4" w:space="0" w:color="auto"/>
              <w:bottom w:val="single" w:sz="4" w:space="0" w:color="auto"/>
              <w:right w:val="single" w:sz="4" w:space="0" w:color="auto"/>
            </w:tcBorders>
          </w:tcPr>
          <w:p w:rsidR="00763FBE" w:rsidRPr="0005433B" w:rsidRDefault="00763FBE" w:rsidP="0005433B">
            <w:pPr>
              <w:jc w:val="both"/>
            </w:pPr>
            <w:r w:rsidRPr="0005433B">
              <w:t xml:space="preserve">Názov podujatia: Psychológia – škola –inklúzia </w:t>
            </w:r>
          </w:p>
          <w:p w:rsidR="00763FBE" w:rsidRPr="0005433B" w:rsidRDefault="00763FBE" w:rsidP="0005433B">
            <w:pPr>
              <w:jc w:val="both"/>
            </w:pPr>
            <w:r w:rsidRPr="0005433B">
              <w:t>Miesto a čas konania podujatia: Bratislava  4. – 5.september, 2014,</w:t>
            </w:r>
          </w:p>
          <w:p w:rsidR="00763FBE" w:rsidRPr="0005433B" w:rsidRDefault="00763FBE" w:rsidP="0005433B">
            <w:pPr>
              <w:jc w:val="both"/>
            </w:pPr>
            <w:r w:rsidRPr="0005433B">
              <w:t>Organizátor podujatia:</w:t>
            </w:r>
            <w:r w:rsidR="00A24163" w:rsidRPr="0005433B">
              <w:t xml:space="preserve"> </w:t>
            </w:r>
            <w:r w:rsidRPr="0005433B">
              <w:t xml:space="preserve">Fakulta psychológie Paneurópskej vysokej školy </w:t>
            </w:r>
          </w:p>
          <w:p w:rsidR="00763FBE" w:rsidRPr="0005433B" w:rsidRDefault="00A24163" w:rsidP="0005433B">
            <w:pPr>
              <w:jc w:val="both"/>
            </w:pPr>
            <w:r w:rsidRPr="0005433B">
              <w:t xml:space="preserve">Meno a priezvisko povereného: </w:t>
            </w:r>
            <w:r w:rsidRPr="0005433B">
              <w:rPr>
                <w:b/>
              </w:rPr>
              <w:t>d</w:t>
            </w:r>
            <w:r w:rsidR="00763FBE" w:rsidRPr="0005433B">
              <w:rPr>
                <w:b/>
              </w:rPr>
              <w:t>oc. PhDr. Marta Valihorová, CSc.</w:t>
            </w:r>
          </w:p>
          <w:p w:rsidR="00763FBE" w:rsidRPr="0005433B" w:rsidRDefault="00763FBE" w:rsidP="0005433B">
            <w:pPr>
              <w:jc w:val="both"/>
            </w:pPr>
            <w:r w:rsidRPr="0005433B">
              <w:t>Obsah poverenia: čle</w:t>
            </w:r>
            <w:r w:rsidR="00A24163" w:rsidRPr="0005433B">
              <w:t>nka vedeckého výboru</w:t>
            </w:r>
          </w:p>
        </w:tc>
      </w:tr>
      <w:tr w:rsidR="00763FBE" w:rsidRPr="0005433B" w:rsidTr="00063612">
        <w:tc>
          <w:tcPr>
            <w:tcW w:w="847" w:type="dxa"/>
            <w:tcBorders>
              <w:top w:val="single" w:sz="4" w:space="0" w:color="auto"/>
              <w:left w:val="single" w:sz="4" w:space="0" w:color="auto"/>
              <w:bottom w:val="single" w:sz="4" w:space="0" w:color="auto"/>
              <w:right w:val="single" w:sz="4" w:space="0" w:color="auto"/>
            </w:tcBorders>
            <w:hideMark/>
          </w:tcPr>
          <w:p w:rsidR="00763FBE" w:rsidRPr="0005433B" w:rsidRDefault="008141D1" w:rsidP="0005433B">
            <w:pPr>
              <w:jc w:val="both"/>
            </w:pPr>
            <w:r>
              <w:t>4.</w:t>
            </w:r>
          </w:p>
        </w:tc>
        <w:tc>
          <w:tcPr>
            <w:tcW w:w="8581" w:type="dxa"/>
            <w:tcBorders>
              <w:top w:val="single" w:sz="4" w:space="0" w:color="auto"/>
              <w:left w:val="single" w:sz="4" w:space="0" w:color="auto"/>
              <w:bottom w:val="single" w:sz="4" w:space="0" w:color="auto"/>
              <w:right w:val="single" w:sz="4" w:space="0" w:color="auto"/>
            </w:tcBorders>
          </w:tcPr>
          <w:p w:rsidR="00763FBE" w:rsidRPr="0005433B" w:rsidRDefault="00763FBE" w:rsidP="0005433B">
            <w:pPr>
              <w:jc w:val="both"/>
            </w:pPr>
            <w:r w:rsidRPr="0005433B">
              <w:t xml:space="preserve">Názov podujatia: Aktuálne otázky pedagogiky, psychológie a výchovného poradenstva </w:t>
            </w:r>
          </w:p>
          <w:p w:rsidR="00763FBE" w:rsidRPr="0005433B" w:rsidRDefault="00763FBE" w:rsidP="0005433B">
            <w:pPr>
              <w:jc w:val="both"/>
            </w:pPr>
            <w:r w:rsidRPr="0005433B">
              <w:t>Miesto a čas konania podujatia:   Pardubice, 18.-19.10.2014</w:t>
            </w:r>
          </w:p>
          <w:p w:rsidR="00763FBE" w:rsidRPr="0005433B" w:rsidRDefault="00763FBE" w:rsidP="0005433B">
            <w:pPr>
              <w:jc w:val="both"/>
            </w:pPr>
            <w:r w:rsidRPr="0005433B">
              <w:t xml:space="preserve">Organizátor podujatia: Katedra ved o výchove FF Univerzity Pardubice </w:t>
            </w:r>
          </w:p>
          <w:p w:rsidR="00763FBE" w:rsidRPr="0005433B" w:rsidRDefault="00763FBE" w:rsidP="0005433B">
            <w:pPr>
              <w:jc w:val="both"/>
            </w:pPr>
            <w:r w:rsidRPr="0005433B">
              <w:t>Meno a priezvi</w:t>
            </w:r>
            <w:r w:rsidR="00A24163" w:rsidRPr="0005433B">
              <w:t xml:space="preserve">sko povereného: </w:t>
            </w:r>
            <w:r w:rsidR="00A24163" w:rsidRPr="0005433B">
              <w:rPr>
                <w:b/>
              </w:rPr>
              <w:t>d</w:t>
            </w:r>
            <w:r w:rsidRPr="0005433B">
              <w:rPr>
                <w:b/>
              </w:rPr>
              <w:t>oc. PhDr. Zlata Vašašová, PhD.</w:t>
            </w:r>
          </w:p>
          <w:p w:rsidR="00763FBE" w:rsidRPr="0005433B" w:rsidRDefault="00763FBE" w:rsidP="0005433B">
            <w:pPr>
              <w:jc w:val="both"/>
            </w:pPr>
            <w:r w:rsidRPr="0005433B">
              <w:t>Obsah pov</w:t>
            </w:r>
            <w:r w:rsidR="00A24163" w:rsidRPr="0005433B">
              <w:t>erenia: členka vedeckého výboru</w:t>
            </w:r>
          </w:p>
        </w:tc>
      </w:tr>
    </w:tbl>
    <w:p w:rsidR="00A24163" w:rsidRPr="0005433B" w:rsidRDefault="00A24163" w:rsidP="0005433B">
      <w:pPr>
        <w:jc w:val="both"/>
      </w:pPr>
    </w:p>
    <w:p w:rsidR="00A24163" w:rsidRPr="0005433B" w:rsidRDefault="00A24163" w:rsidP="0005433B">
      <w:pPr>
        <w:jc w:val="both"/>
      </w:pPr>
    </w:p>
    <w:p w:rsidR="00763FBE" w:rsidRPr="0005433B" w:rsidRDefault="00A24163" w:rsidP="0005433B">
      <w:pPr>
        <w:jc w:val="both"/>
        <w:rPr>
          <w:b/>
          <w:caps/>
        </w:rPr>
      </w:pPr>
      <w:r w:rsidRPr="0005433B">
        <w:rPr>
          <w:b/>
          <w:caps/>
        </w:rPr>
        <w:t xml:space="preserve">3.4. </w:t>
      </w:r>
      <w:r w:rsidR="00763FBE" w:rsidRPr="0005433B">
        <w:rPr>
          <w:b/>
          <w:caps/>
        </w:rPr>
        <w:t>Členstvo v edičných radách medzinárodných časopisov</w:t>
      </w:r>
    </w:p>
    <w:p w:rsidR="00763FBE" w:rsidRPr="0005433B" w:rsidRDefault="00763FBE" w:rsidP="0005433B">
      <w:pPr>
        <w:ind w:left="360"/>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8581"/>
      </w:tblGrid>
      <w:tr w:rsidR="00763FBE" w:rsidRPr="0005433B" w:rsidTr="009F4017">
        <w:tc>
          <w:tcPr>
            <w:tcW w:w="847" w:type="dxa"/>
            <w:tcBorders>
              <w:top w:val="single" w:sz="4" w:space="0" w:color="auto"/>
              <w:left w:val="single" w:sz="4" w:space="0" w:color="auto"/>
              <w:bottom w:val="single" w:sz="4" w:space="0" w:color="auto"/>
              <w:right w:val="single" w:sz="4" w:space="0" w:color="auto"/>
            </w:tcBorders>
          </w:tcPr>
          <w:p w:rsidR="00763FBE" w:rsidRPr="0005433B" w:rsidRDefault="00A24163" w:rsidP="0005433B">
            <w:pPr>
              <w:jc w:val="both"/>
            </w:pPr>
            <w:r w:rsidRPr="0005433B">
              <w:t>1.</w:t>
            </w:r>
          </w:p>
          <w:p w:rsidR="003C0554" w:rsidRPr="0005433B" w:rsidRDefault="003C0554" w:rsidP="0005433B">
            <w:pPr>
              <w:jc w:val="both"/>
            </w:pPr>
          </w:p>
          <w:p w:rsidR="003C0554" w:rsidRPr="0005433B" w:rsidRDefault="003C0554" w:rsidP="0005433B">
            <w:pPr>
              <w:jc w:val="both"/>
            </w:pPr>
          </w:p>
          <w:p w:rsidR="003C0554" w:rsidRPr="0005433B" w:rsidRDefault="003C0554" w:rsidP="0005433B">
            <w:pPr>
              <w:jc w:val="both"/>
            </w:pPr>
          </w:p>
          <w:p w:rsidR="003C0554" w:rsidRPr="0005433B" w:rsidRDefault="003C0554" w:rsidP="0005433B">
            <w:pPr>
              <w:jc w:val="both"/>
            </w:pPr>
          </w:p>
        </w:tc>
        <w:tc>
          <w:tcPr>
            <w:tcW w:w="8581" w:type="dxa"/>
            <w:tcBorders>
              <w:top w:val="single" w:sz="4" w:space="0" w:color="auto"/>
              <w:left w:val="single" w:sz="4" w:space="0" w:color="auto"/>
              <w:bottom w:val="single" w:sz="4" w:space="0" w:color="auto"/>
              <w:right w:val="single" w:sz="4" w:space="0" w:color="auto"/>
            </w:tcBorders>
            <w:hideMark/>
          </w:tcPr>
          <w:p w:rsidR="0083517C" w:rsidRDefault="00763FBE" w:rsidP="0005433B">
            <w:pPr>
              <w:jc w:val="both"/>
              <w:rPr>
                <w:b/>
              </w:rPr>
            </w:pPr>
            <w:r w:rsidRPr="0005433B">
              <w:t xml:space="preserve">Meno a priezvisko povereného: </w:t>
            </w:r>
            <w:r w:rsidR="00A24163" w:rsidRPr="0005433B">
              <w:rPr>
                <w:b/>
              </w:rPr>
              <w:t>p</w:t>
            </w:r>
            <w:r w:rsidRPr="0005433B">
              <w:rPr>
                <w:b/>
              </w:rPr>
              <w:t>rof. PhDr. Soňa Kariková, PhD.</w:t>
            </w:r>
            <w:r w:rsidR="00030758">
              <w:rPr>
                <w:b/>
              </w:rPr>
              <w:t>, prof. PaedDr. Anna Hudecová, PhD., doc. PhDr. Vladimír Salbot, CSc.</w:t>
            </w:r>
          </w:p>
          <w:p w:rsidR="00763FBE" w:rsidRPr="0005433B" w:rsidRDefault="0083517C" w:rsidP="0005433B">
            <w:pPr>
              <w:jc w:val="both"/>
            </w:pPr>
            <w:r w:rsidRPr="0005433B">
              <w:t xml:space="preserve"> </w:t>
            </w:r>
            <w:r w:rsidR="00763FBE" w:rsidRPr="0005433B">
              <w:t>Názov časopisu: The New Educational Review</w:t>
            </w:r>
          </w:p>
          <w:p w:rsidR="00763FBE" w:rsidRPr="0005433B" w:rsidRDefault="00763FBE" w:rsidP="0005433B">
            <w:pPr>
              <w:jc w:val="both"/>
            </w:pPr>
            <w:r w:rsidRPr="0005433B">
              <w:t xml:space="preserve">Vydavateľ: </w:t>
            </w:r>
            <w:r w:rsidRPr="0005433B">
              <w:rPr>
                <w:lang w:val="cs-CZ"/>
              </w:rPr>
              <w:t>Wydawnictvo Adam Marszalek</w:t>
            </w:r>
          </w:p>
          <w:p w:rsidR="00763FBE" w:rsidRPr="0005433B" w:rsidRDefault="00763FBE" w:rsidP="0005433B">
            <w:pPr>
              <w:jc w:val="both"/>
            </w:pPr>
            <w:r w:rsidRPr="0005433B">
              <w:t xml:space="preserve">Pozícia: </w:t>
            </w:r>
            <w:r w:rsidRPr="0005433B">
              <w:rPr>
                <w:lang w:val="cs-CZ"/>
              </w:rPr>
              <w:t>členka vedeckej rady časopisu za SR</w:t>
            </w:r>
          </w:p>
          <w:p w:rsidR="00763FBE" w:rsidRPr="0005433B" w:rsidRDefault="00763FBE" w:rsidP="0005433B">
            <w:pPr>
              <w:jc w:val="both"/>
            </w:pPr>
            <w:r w:rsidRPr="0005433B">
              <w:t>Doba členstva v sledovanom období: 2008 doteraz</w:t>
            </w:r>
          </w:p>
        </w:tc>
      </w:tr>
      <w:tr w:rsidR="00763FBE" w:rsidRPr="0005433B" w:rsidTr="009F4017">
        <w:tc>
          <w:tcPr>
            <w:tcW w:w="847" w:type="dxa"/>
            <w:tcBorders>
              <w:top w:val="single" w:sz="4" w:space="0" w:color="auto"/>
              <w:left w:val="single" w:sz="4" w:space="0" w:color="auto"/>
              <w:bottom w:val="single" w:sz="4" w:space="0" w:color="auto"/>
              <w:right w:val="single" w:sz="4" w:space="0" w:color="auto"/>
            </w:tcBorders>
          </w:tcPr>
          <w:p w:rsidR="003C0554" w:rsidRPr="0005433B" w:rsidRDefault="003C0554" w:rsidP="0005433B">
            <w:pPr>
              <w:jc w:val="both"/>
            </w:pPr>
            <w:r w:rsidRPr="0005433B">
              <w:t>2.</w:t>
            </w:r>
          </w:p>
          <w:p w:rsidR="00763FBE" w:rsidRPr="0005433B" w:rsidRDefault="00763FBE" w:rsidP="0005433B"/>
        </w:tc>
        <w:tc>
          <w:tcPr>
            <w:tcW w:w="8581"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adjustRightInd w:val="0"/>
              <w:rPr>
                <w:b/>
                <w:lang w:val="cs-CZ"/>
              </w:rPr>
            </w:pPr>
            <w:r w:rsidRPr="0005433B">
              <w:t xml:space="preserve">Meno a priezvisko povereného: </w:t>
            </w:r>
            <w:r w:rsidR="00A24163" w:rsidRPr="0005433B">
              <w:rPr>
                <w:b/>
                <w:lang w:val="cs-CZ"/>
              </w:rPr>
              <w:t>d</w:t>
            </w:r>
            <w:r w:rsidRPr="0005433B">
              <w:rPr>
                <w:b/>
                <w:lang w:val="cs-CZ"/>
              </w:rPr>
              <w:t>oc.</w:t>
            </w:r>
            <w:r w:rsidR="00A24163" w:rsidRPr="0005433B">
              <w:rPr>
                <w:b/>
                <w:lang w:val="cs-CZ"/>
              </w:rPr>
              <w:t xml:space="preserve"> </w:t>
            </w:r>
            <w:r w:rsidRPr="0005433B">
              <w:rPr>
                <w:b/>
                <w:lang w:val="cs-CZ"/>
              </w:rPr>
              <w:t>PhDr.</w:t>
            </w:r>
            <w:r w:rsidR="00A24163" w:rsidRPr="0005433B">
              <w:rPr>
                <w:b/>
                <w:lang w:val="cs-CZ"/>
              </w:rPr>
              <w:t xml:space="preserve"> </w:t>
            </w:r>
            <w:r w:rsidRPr="0005433B">
              <w:rPr>
                <w:b/>
              </w:rPr>
              <w:t>Marta Valihorová, CSc.</w:t>
            </w:r>
          </w:p>
          <w:p w:rsidR="00763FBE" w:rsidRPr="0005433B" w:rsidRDefault="00763FBE" w:rsidP="0005433B">
            <w:pPr>
              <w:jc w:val="both"/>
            </w:pPr>
            <w:r w:rsidRPr="0005433B">
              <w:t>Názov časopisu: Psychologie a její kontexty</w:t>
            </w:r>
          </w:p>
          <w:p w:rsidR="00763FBE" w:rsidRPr="0005433B" w:rsidRDefault="00763FBE" w:rsidP="0005433B">
            <w:pPr>
              <w:jc w:val="both"/>
            </w:pPr>
            <w:r w:rsidRPr="0005433B">
              <w:t>Vydavateľ: Ostravská univerzita v Ostrave, Filozofická fakulta</w:t>
            </w:r>
          </w:p>
          <w:p w:rsidR="00763FBE" w:rsidRPr="0005433B" w:rsidRDefault="00763FBE" w:rsidP="0005433B">
            <w:pPr>
              <w:jc w:val="both"/>
            </w:pPr>
            <w:r w:rsidRPr="0005433B">
              <w:t xml:space="preserve">Pozícia: členka redakčnej rady </w:t>
            </w:r>
          </w:p>
          <w:p w:rsidR="00763FBE" w:rsidRPr="0005433B" w:rsidRDefault="00763FBE" w:rsidP="0005433B">
            <w:pPr>
              <w:jc w:val="both"/>
            </w:pPr>
            <w:r w:rsidRPr="0005433B">
              <w:t>Doba členstva v sledovanom období: 2007 doteraz</w:t>
            </w:r>
          </w:p>
        </w:tc>
      </w:tr>
      <w:tr w:rsidR="00763FBE" w:rsidRPr="0005433B" w:rsidTr="009F4017">
        <w:tc>
          <w:tcPr>
            <w:tcW w:w="847" w:type="dxa"/>
            <w:tcBorders>
              <w:top w:val="single" w:sz="4" w:space="0" w:color="auto"/>
              <w:left w:val="single" w:sz="4" w:space="0" w:color="auto"/>
              <w:bottom w:val="single" w:sz="4" w:space="0" w:color="auto"/>
              <w:right w:val="single" w:sz="4" w:space="0" w:color="auto"/>
            </w:tcBorders>
          </w:tcPr>
          <w:p w:rsidR="00763FBE" w:rsidRPr="0005433B" w:rsidRDefault="003C0554" w:rsidP="0005433B">
            <w:r w:rsidRPr="0005433B">
              <w:t>3.</w:t>
            </w:r>
          </w:p>
        </w:tc>
        <w:tc>
          <w:tcPr>
            <w:tcW w:w="8581"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adjustRightInd w:val="0"/>
              <w:rPr>
                <w:b/>
                <w:lang w:val="cs-CZ"/>
              </w:rPr>
            </w:pPr>
            <w:r w:rsidRPr="0005433B">
              <w:t xml:space="preserve">Meno a priezvisko povereného: </w:t>
            </w:r>
            <w:r w:rsidR="009F46E5" w:rsidRPr="0005433B">
              <w:rPr>
                <w:b/>
                <w:lang w:val="cs-CZ"/>
              </w:rPr>
              <w:t>d</w:t>
            </w:r>
            <w:r w:rsidRPr="0005433B">
              <w:rPr>
                <w:b/>
                <w:lang w:val="cs-CZ"/>
              </w:rPr>
              <w:t>oc.</w:t>
            </w:r>
            <w:r w:rsidR="009F46E5" w:rsidRPr="0005433B">
              <w:rPr>
                <w:b/>
                <w:lang w:val="cs-CZ"/>
              </w:rPr>
              <w:t xml:space="preserve"> </w:t>
            </w:r>
            <w:r w:rsidRPr="0005433B">
              <w:rPr>
                <w:b/>
                <w:lang w:val="cs-CZ"/>
              </w:rPr>
              <w:t>PhDr.</w:t>
            </w:r>
            <w:r w:rsidR="009F46E5" w:rsidRPr="0005433B">
              <w:rPr>
                <w:b/>
                <w:lang w:val="cs-CZ"/>
              </w:rPr>
              <w:t xml:space="preserve"> </w:t>
            </w:r>
            <w:r w:rsidRPr="0005433B">
              <w:rPr>
                <w:b/>
              </w:rPr>
              <w:t>Marta Valihorová, CSc.</w:t>
            </w:r>
          </w:p>
          <w:p w:rsidR="00763FBE" w:rsidRPr="0005433B" w:rsidRDefault="00763FBE" w:rsidP="0005433B">
            <w:pPr>
              <w:jc w:val="both"/>
            </w:pPr>
            <w:r w:rsidRPr="0005433B">
              <w:t>Názov časopisu: Školský psychológ</w:t>
            </w:r>
          </w:p>
          <w:p w:rsidR="00763FBE" w:rsidRPr="0005433B" w:rsidRDefault="00763FBE" w:rsidP="0005433B">
            <w:pPr>
              <w:jc w:val="both"/>
            </w:pPr>
            <w:r w:rsidRPr="0005433B">
              <w:t>Vydavateľ: AŠP SR a ČR</w:t>
            </w:r>
          </w:p>
          <w:p w:rsidR="00763FBE" w:rsidRPr="0005433B" w:rsidRDefault="00763FBE" w:rsidP="0005433B">
            <w:pPr>
              <w:jc w:val="both"/>
            </w:pPr>
            <w:r w:rsidRPr="0005433B">
              <w:t xml:space="preserve">Pozícia: členka redakčnej rady </w:t>
            </w:r>
          </w:p>
          <w:p w:rsidR="00763FBE" w:rsidRPr="0005433B" w:rsidRDefault="00763FBE" w:rsidP="0005433B">
            <w:pPr>
              <w:jc w:val="both"/>
            </w:pPr>
            <w:r w:rsidRPr="0005433B">
              <w:t>Doba členstva v sledovanom období: 2001 doteraz</w:t>
            </w:r>
          </w:p>
        </w:tc>
      </w:tr>
      <w:tr w:rsidR="00763FBE" w:rsidRPr="0005433B" w:rsidTr="009F4017">
        <w:tc>
          <w:tcPr>
            <w:tcW w:w="847" w:type="dxa"/>
            <w:tcBorders>
              <w:top w:val="single" w:sz="4" w:space="0" w:color="auto"/>
              <w:left w:val="single" w:sz="4" w:space="0" w:color="auto"/>
              <w:bottom w:val="single" w:sz="4" w:space="0" w:color="auto"/>
              <w:right w:val="single" w:sz="4" w:space="0" w:color="auto"/>
            </w:tcBorders>
          </w:tcPr>
          <w:p w:rsidR="00763FBE" w:rsidRPr="0005433B" w:rsidRDefault="009F4017" w:rsidP="0005433B">
            <w:pPr>
              <w:jc w:val="both"/>
            </w:pPr>
            <w:r>
              <w:t>4</w:t>
            </w:r>
            <w:r w:rsidR="003C0554" w:rsidRPr="0005433B">
              <w:t>.</w:t>
            </w:r>
          </w:p>
        </w:tc>
        <w:tc>
          <w:tcPr>
            <w:tcW w:w="8581"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Pr="0005433B">
              <w:rPr>
                <w:b/>
              </w:rPr>
              <w:t>doc.</w:t>
            </w:r>
            <w:r w:rsidRPr="0005433B">
              <w:t xml:space="preserve"> </w:t>
            </w:r>
            <w:r w:rsidRPr="0005433B">
              <w:rPr>
                <w:b/>
              </w:rPr>
              <w:t>PhDr. Alžbeta Brozmanová Gregorová, PhD.</w:t>
            </w:r>
          </w:p>
          <w:p w:rsidR="00763FBE" w:rsidRPr="0005433B" w:rsidRDefault="00763FBE" w:rsidP="0005433B">
            <w:pPr>
              <w:jc w:val="both"/>
            </w:pPr>
            <w:r w:rsidRPr="0005433B">
              <w:t>Názov časopisu: Mládež a spoločnosť</w:t>
            </w:r>
          </w:p>
          <w:p w:rsidR="00763FBE" w:rsidRPr="0005433B" w:rsidRDefault="00763FBE" w:rsidP="0005433B">
            <w:pPr>
              <w:jc w:val="both"/>
            </w:pPr>
            <w:r w:rsidRPr="0005433B">
              <w:t>Vydavateľ: Ústav informácií a prognóz školstva</w:t>
            </w:r>
          </w:p>
          <w:p w:rsidR="00763FBE" w:rsidRPr="0005433B" w:rsidRDefault="00763FBE" w:rsidP="0005433B">
            <w:pPr>
              <w:jc w:val="both"/>
            </w:pPr>
            <w:r w:rsidRPr="0005433B">
              <w:t>Pozícia: členka redakčnej rady</w:t>
            </w:r>
          </w:p>
          <w:p w:rsidR="00763FBE" w:rsidRPr="0005433B" w:rsidRDefault="00763FBE" w:rsidP="0005433B">
            <w:pPr>
              <w:jc w:val="both"/>
            </w:pPr>
            <w:r w:rsidRPr="0005433B">
              <w:t>Doba členstva v sledovanom období: 2008 doteraz</w:t>
            </w:r>
          </w:p>
        </w:tc>
      </w:tr>
      <w:tr w:rsidR="00763FBE" w:rsidRPr="0005433B" w:rsidTr="009F4017">
        <w:tc>
          <w:tcPr>
            <w:tcW w:w="847" w:type="dxa"/>
            <w:tcBorders>
              <w:top w:val="single" w:sz="4" w:space="0" w:color="auto"/>
              <w:left w:val="single" w:sz="4" w:space="0" w:color="auto"/>
              <w:bottom w:val="single" w:sz="4" w:space="0" w:color="auto"/>
              <w:right w:val="single" w:sz="4" w:space="0" w:color="auto"/>
            </w:tcBorders>
          </w:tcPr>
          <w:p w:rsidR="00763FBE" w:rsidRPr="0005433B" w:rsidRDefault="009F4017" w:rsidP="0005433B">
            <w:pPr>
              <w:jc w:val="both"/>
            </w:pPr>
            <w:r>
              <w:t>5</w:t>
            </w:r>
            <w:r w:rsidR="003C0554" w:rsidRPr="0005433B">
              <w:t>.</w:t>
            </w:r>
          </w:p>
        </w:tc>
        <w:tc>
          <w:tcPr>
            <w:tcW w:w="8581"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Pr="0005433B">
              <w:rPr>
                <w:b/>
              </w:rPr>
              <w:t>doc. PaedDr. Peter Jusko, PhD.</w:t>
            </w:r>
          </w:p>
          <w:p w:rsidR="00763FBE" w:rsidRPr="0005433B" w:rsidRDefault="00763FBE" w:rsidP="0005433B">
            <w:pPr>
              <w:jc w:val="both"/>
            </w:pPr>
            <w:r w:rsidRPr="0005433B">
              <w:t>Názov časopisu: Revue sociálnych služieb</w:t>
            </w:r>
          </w:p>
          <w:p w:rsidR="00763FBE" w:rsidRPr="0005433B" w:rsidRDefault="00763FBE" w:rsidP="0005433B">
            <w:pPr>
              <w:jc w:val="both"/>
            </w:pPr>
            <w:r w:rsidRPr="0005433B">
              <w:t>Vydavateľ: Vydavateľstvo Oliva</w:t>
            </w:r>
          </w:p>
          <w:p w:rsidR="00763FBE" w:rsidRPr="0005433B" w:rsidRDefault="00763FBE" w:rsidP="0005433B">
            <w:pPr>
              <w:jc w:val="both"/>
            </w:pPr>
            <w:r w:rsidRPr="0005433B">
              <w:t>Pozícia: člen redakčnej rady</w:t>
            </w:r>
          </w:p>
          <w:p w:rsidR="00763FBE" w:rsidRPr="0005433B" w:rsidRDefault="00763FBE" w:rsidP="0005433B">
            <w:pPr>
              <w:jc w:val="both"/>
            </w:pPr>
            <w:r w:rsidRPr="0005433B">
              <w:t>Doba členstva v sledovanom období: 2010 doteraz</w:t>
            </w:r>
          </w:p>
        </w:tc>
      </w:tr>
      <w:tr w:rsidR="00763FBE" w:rsidRPr="0005433B" w:rsidTr="009F4017">
        <w:tc>
          <w:tcPr>
            <w:tcW w:w="847" w:type="dxa"/>
            <w:tcBorders>
              <w:top w:val="single" w:sz="4" w:space="0" w:color="auto"/>
              <w:left w:val="single" w:sz="4" w:space="0" w:color="auto"/>
              <w:bottom w:val="single" w:sz="4" w:space="0" w:color="auto"/>
              <w:right w:val="single" w:sz="4" w:space="0" w:color="auto"/>
            </w:tcBorders>
          </w:tcPr>
          <w:p w:rsidR="00763FBE" w:rsidRPr="0005433B" w:rsidRDefault="009F4017" w:rsidP="0005433B">
            <w:pPr>
              <w:jc w:val="both"/>
            </w:pPr>
            <w:r>
              <w:t>6</w:t>
            </w:r>
            <w:r w:rsidR="003C0554" w:rsidRPr="0005433B">
              <w:t>.</w:t>
            </w:r>
          </w:p>
        </w:tc>
        <w:tc>
          <w:tcPr>
            <w:tcW w:w="8581"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Pr="0005433B">
              <w:rPr>
                <w:b/>
              </w:rPr>
              <w:t>doc. PaedDr. Peter Jusko, PhD.</w:t>
            </w:r>
          </w:p>
          <w:p w:rsidR="00763FBE" w:rsidRPr="0005433B" w:rsidRDefault="00763FBE" w:rsidP="0005433B">
            <w:pPr>
              <w:jc w:val="both"/>
            </w:pPr>
            <w:r w:rsidRPr="0005433B">
              <w:lastRenderedPageBreak/>
              <w:t>Názov časopisu: The Journal of Modern Science</w:t>
            </w:r>
          </w:p>
          <w:p w:rsidR="00763FBE" w:rsidRPr="0005433B" w:rsidRDefault="00763FBE" w:rsidP="0005433B">
            <w:pPr>
              <w:jc w:val="both"/>
            </w:pPr>
            <w:r w:rsidRPr="0005433B">
              <w:t>Vydavateľ: WSGE Jozefów</w:t>
            </w:r>
          </w:p>
          <w:p w:rsidR="00763FBE" w:rsidRPr="0005433B" w:rsidRDefault="00763FBE" w:rsidP="0005433B">
            <w:pPr>
              <w:jc w:val="both"/>
            </w:pPr>
            <w:r w:rsidRPr="0005433B">
              <w:t>Pozícia: člen redakčnej rady</w:t>
            </w:r>
          </w:p>
          <w:p w:rsidR="00763FBE" w:rsidRPr="0005433B" w:rsidRDefault="00763FBE" w:rsidP="0005433B">
            <w:pPr>
              <w:jc w:val="both"/>
            </w:pPr>
            <w:r w:rsidRPr="0005433B">
              <w:t>Doba členstva v sledovanom období: 2012 doteraz</w:t>
            </w:r>
          </w:p>
        </w:tc>
      </w:tr>
    </w:tbl>
    <w:p w:rsidR="00763FBE" w:rsidRPr="0005433B" w:rsidRDefault="00763FBE" w:rsidP="0005433B">
      <w:pPr>
        <w:ind w:left="360"/>
        <w:jc w:val="both"/>
      </w:pPr>
    </w:p>
    <w:p w:rsidR="00763FBE" w:rsidRPr="0005433B" w:rsidRDefault="00763FBE" w:rsidP="0005433B">
      <w:pPr>
        <w:jc w:val="both"/>
      </w:pPr>
    </w:p>
    <w:p w:rsidR="00763FBE" w:rsidRPr="0005433B" w:rsidRDefault="009F46E5" w:rsidP="0005433B">
      <w:pPr>
        <w:jc w:val="both"/>
        <w:rPr>
          <w:b/>
          <w:caps/>
        </w:rPr>
      </w:pPr>
      <w:r w:rsidRPr="0005433B">
        <w:rPr>
          <w:b/>
          <w:caps/>
        </w:rPr>
        <w:t xml:space="preserve">3.5. </w:t>
      </w:r>
      <w:r w:rsidR="00763FBE" w:rsidRPr="0005433B">
        <w:rPr>
          <w:b/>
          <w:caps/>
        </w:rPr>
        <w:t xml:space="preserve">Členstvo v národných a medzinárodných komisiách a porotách </w:t>
      </w:r>
    </w:p>
    <w:p w:rsidR="00763FBE" w:rsidRPr="0005433B" w:rsidRDefault="00763FBE" w:rsidP="0005433B">
      <w:pPr>
        <w:ind w:left="360"/>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8580"/>
      </w:tblGrid>
      <w:tr w:rsidR="00763FBE" w:rsidRPr="0005433B" w:rsidTr="009F46E5">
        <w:tc>
          <w:tcPr>
            <w:tcW w:w="851" w:type="dxa"/>
            <w:tcBorders>
              <w:top w:val="single" w:sz="4" w:space="0" w:color="auto"/>
              <w:left w:val="single" w:sz="4" w:space="0" w:color="auto"/>
              <w:bottom w:val="single" w:sz="4" w:space="0" w:color="auto"/>
              <w:right w:val="single" w:sz="4" w:space="0" w:color="auto"/>
            </w:tcBorders>
          </w:tcPr>
          <w:p w:rsidR="00763FBE" w:rsidRPr="0005433B" w:rsidRDefault="003C0554" w:rsidP="0005433B">
            <w:pPr>
              <w:jc w:val="both"/>
            </w:pPr>
            <w:r w:rsidRPr="0005433B">
              <w:t>1.</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Pr="0005433B">
              <w:rPr>
                <w:b/>
              </w:rPr>
              <w:t>prof. PaedDr. Anna Hudecová, PhD.</w:t>
            </w:r>
            <w:r w:rsidRPr="0005433B">
              <w:rPr>
                <w:b/>
                <w:i/>
              </w:rPr>
              <w:t xml:space="preserve"> </w:t>
            </w:r>
          </w:p>
          <w:p w:rsidR="00763FBE" w:rsidRPr="0005433B" w:rsidRDefault="00763FBE" w:rsidP="0005433B">
            <w:pPr>
              <w:jc w:val="both"/>
            </w:pPr>
            <w:r w:rsidRPr="0005433B">
              <w:t xml:space="preserve">Názov komisie: Atestačná   komisia </w:t>
            </w:r>
          </w:p>
          <w:p w:rsidR="00763FBE" w:rsidRPr="0005433B" w:rsidRDefault="00763FBE" w:rsidP="0005433B">
            <w:pPr>
              <w:jc w:val="both"/>
            </w:pPr>
            <w:r w:rsidRPr="0005433B">
              <w:t xml:space="preserve">Zriaďovateľ: UMB </w:t>
            </w:r>
          </w:p>
          <w:p w:rsidR="00763FBE" w:rsidRPr="0005433B" w:rsidRDefault="00763FBE" w:rsidP="0005433B">
            <w:pPr>
              <w:jc w:val="both"/>
            </w:pPr>
            <w:r w:rsidRPr="0005433B">
              <w:t>Pozícia: členka</w:t>
            </w:r>
          </w:p>
          <w:p w:rsidR="00763FBE" w:rsidRPr="0005433B" w:rsidRDefault="00763FBE" w:rsidP="0005433B">
            <w:pPr>
              <w:jc w:val="both"/>
            </w:pPr>
            <w:r w:rsidRPr="0005433B">
              <w:t>Doba členstva: 2010 - doteraz</w:t>
            </w:r>
          </w:p>
        </w:tc>
      </w:tr>
      <w:tr w:rsidR="00763FBE" w:rsidRPr="0005433B" w:rsidTr="009F46E5">
        <w:tc>
          <w:tcPr>
            <w:tcW w:w="851" w:type="dxa"/>
            <w:tcBorders>
              <w:top w:val="single" w:sz="4" w:space="0" w:color="auto"/>
              <w:left w:val="single" w:sz="4" w:space="0" w:color="auto"/>
              <w:bottom w:val="single" w:sz="4" w:space="0" w:color="auto"/>
              <w:right w:val="single" w:sz="4" w:space="0" w:color="auto"/>
            </w:tcBorders>
          </w:tcPr>
          <w:p w:rsidR="00763FBE" w:rsidRPr="0005433B" w:rsidRDefault="003C0554" w:rsidP="0005433B">
            <w:pPr>
              <w:jc w:val="both"/>
            </w:pPr>
            <w:r w:rsidRPr="0005433B">
              <w:t>2.</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Pr="0005433B">
              <w:rPr>
                <w:b/>
              </w:rPr>
              <w:t>prof. PaedDr. Anna Hudecová, PhD.</w:t>
            </w:r>
            <w:r w:rsidRPr="0005433B">
              <w:rPr>
                <w:b/>
                <w:i/>
              </w:rPr>
              <w:t xml:space="preserve"> </w:t>
            </w:r>
          </w:p>
          <w:p w:rsidR="00763FBE" w:rsidRPr="0005433B" w:rsidRDefault="00763FBE" w:rsidP="0005433B">
            <w:pPr>
              <w:jc w:val="both"/>
            </w:pPr>
            <w:r w:rsidRPr="0005433B">
              <w:t xml:space="preserve">Názov komisie: Akreditačná komisia </w:t>
            </w:r>
          </w:p>
          <w:p w:rsidR="00763FBE" w:rsidRPr="0005433B" w:rsidRDefault="00763FBE" w:rsidP="0005433B">
            <w:pPr>
              <w:jc w:val="both"/>
            </w:pPr>
            <w:r w:rsidRPr="0005433B">
              <w:t xml:space="preserve">Zriaďovateľ: MŠVVaŠ </w:t>
            </w:r>
          </w:p>
          <w:p w:rsidR="00763FBE" w:rsidRPr="0005433B" w:rsidRDefault="00763FBE" w:rsidP="0005433B">
            <w:pPr>
              <w:jc w:val="both"/>
            </w:pPr>
            <w:r w:rsidRPr="0005433B">
              <w:t>Pozícia: členka PS AK</w:t>
            </w:r>
          </w:p>
          <w:p w:rsidR="00763FBE" w:rsidRPr="0005433B" w:rsidRDefault="00763FBE" w:rsidP="0005433B">
            <w:pPr>
              <w:jc w:val="both"/>
            </w:pPr>
            <w:r w:rsidRPr="0005433B">
              <w:t>Doba členstva: 2012 - doteraz</w:t>
            </w:r>
          </w:p>
        </w:tc>
      </w:tr>
      <w:tr w:rsidR="00763FBE" w:rsidRPr="0005433B" w:rsidTr="009F46E5">
        <w:trPr>
          <w:trHeight w:val="1420"/>
        </w:trPr>
        <w:tc>
          <w:tcPr>
            <w:tcW w:w="851" w:type="dxa"/>
            <w:tcBorders>
              <w:top w:val="single" w:sz="4" w:space="0" w:color="auto"/>
              <w:left w:val="single" w:sz="4" w:space="0" w:color="auto"/>
              <w:bottom w:val="single" w:sz="4" w:space="0" w:color="auto"/>
              <w:right w:val="single" w:sz="4" w:space="0" w:color="auto"/>
            </w:tcBorders>
          </w:tcPr>
          <w:p w:rsidR="00763FBE" w:rsidRPr="0005433B" w:rsidRDefault="003C0554" w:rsidP="0005433B">
            <w:pPr>
              <w:jc w:val="both"/>
            </w:pPr>
            <w:r w:rsidRPr="0005433B">
              <w:t>3.</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Pr="0005433B">
              <w:rPr>
                <w:b/>
              </w:rPr>
              <w:t>prof. PaedDr. Anna Hudecová, PhD.</w:t>
            </w:r>
            <w:r w:rsidRPr="0005433B">
              <w:rPr>
                <w:b/>
                <w:i/>
              </w:rPr>
              <w:t xml:space="preserve"> </w:t>
            </w:r>
          </w:p>
          <w:p w:rsidR="00763FBE" w:rsidRPr="0005433B" w:rsidRDefault="00763FBE" w:rsidP="0005433B">
            <w:pPr>
              <w:jc w:val="both"/>
            </w:pPr>
            <w:r w:rsidRPr="0005433B">
              <w:t>Názov komisie: členka odborovej komisie doktorandského štúdia Sociálna práca</w:t>
            </w:r>
          </w:p>
          <w:p w:rsidR="00763FBE" w:rsidRPr="0005433B" w:rsidRDefault="00763FBE" w:rsidP="0005433B">
            <w:pPr>
              <w:jc w:val="both"/>
            </w:pPr>
            <w:r w:rsidRPr="0005433B">
              <w:t>Zriaďovateľ: FF PU Prešov</w:t>
            </w:r>
          </w:p>
          <w:p w:rsidR="00763FBE" w:rsidRPr="0005433B" w:rsidRDefault="00763FBE" w:rsidP="0005433B">
            <w:pPr>
              <w:jc w:val="both"/>
            </w:pPr>
            <w:r w:rsidRPr="0005433B">
              <w:t>Pozícia: členka</w:t>
            </w:r>
          </w:p>
          <w:p w:rsidR="00763FBE" w:rsidRPr="0005433B" w:rsidRDefault="00763FBE" w:rsidP="0005433B">
            <w:pPr>
              <w:jc w:val="both"/>
            </w:pPr>
            <w:r w:rsidRPr="0005433B">
              <w:t>Doba členstva: 2013 - doteraz</w:t>
            </w:r>
          </w:p>
        </w:tc>
      </w:tr>
      <w:tr w:rsidR="00763FBE" w:rsidRPr="0005433B" w:rsidTr="009F46E5">
        <w:tc>
          <w:tcPr>
            <w:tcW w:w="851" w:type="dxa"/>
            <w:tcBorders>
              <w:top w:val="single" w:sz="4" w:space="0" w:color="auto"/>
              <w:left w:val="single" w:sz="4" w:space="0" w:color="auto"/>
              <w:bottom w:val="single" w:sz="4" w:space="0" w:color="auto"/>
              <w:right w:val="single" w:sz="4" w:space="0" w:color="auto"/>
            </w:tcBorders>
          </w:tcPr>
          <w:p w:rsidR="00763FBE" w:rsidRPr="0005433B" w:rsidRDefault="003C0554" w:rsidP="0005433B">
            <w:pPr>
              <w:jc w:val="both"/>
            </w:pPr>
            <w:r w:rsidRPr="0005433B">
              <w:t>4.</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Pr="0005433B">
              <w:rPr>
                <w:b/>
              </w:rPr>
              <w:t>prof. PaedDr. Anna Hudecová, PhD.</w:t>
            </w:r>
            <w:r w:rsidRPr="0005433B">
              <w:rPr>
                <w:b/>
                <w:i/>
              </w:rPr>
              <w:t xml:space="preserve"> </w:t>
            </w:r>
          </w:p>
          <w:p w:rsidR="00763FBE" w:rsidRPr="0005433B" w:rsidRDefault="00763FBE" w:rsidP="0005433B">
            <w:pPr>
              <w:jc w:val="both"/>
            </w:pPr>
            <w:r w:rsidRPr="0005433B">
              <w:t>Názov komisie: Asociácia vzdelávateľov v sociálnej práci</w:t>
            </w:r>
          </w:p>
          <w:p w:rsidR="00763FBE" w:rsidRPr="0005433B" w:rsidRDefault="00763FBE" w:rsidP="0005433B">
            <w:pPr>
              <w:jc w:val="both"/>
            </w:pPr>
            <w:r w:rsidRPr="0005433B">
              <w:t xml:space="preserve">Zriaďovateľ: občianske združenie </w:t>
            </w:r>
          </w:p>
          <w:p w:rsidR="00763FBE" w:rsidRPr="0005433B" w:rsidRDefault="00763FBE" w:rsidP="0005433B">
            <w:pPr>
              <w:jc w:val="both"/>
            </w:pPr>
            <w:r w:rsidRPr="0005433B">
              <w:t>Pozícia: členka</w:t>
            </w:r>
          </w:p>
          <w:p w:rsidR="00763FBE" w:rsidRPr="0005433B" w:rsidRDefault="00763FBE" w:rsidP="0005433B">
            <w:pPr>
              <w:jc w:val="both"/>
            </w:pPr>
            <w:r w:rsidRPr="0005433B">
              <w:t>Doba členstva: 2009 doteraz</w:t>
            </w:r>
          </w:p>
        </w:tc>
      </w:tr>
      <w:tr w:rsidR="00763FBE" w:rsidRPr="0005433B" w:rsidTr="009F46E5">
        <w:tc>
          <w:tcPr>
            <w:tcW w:w="851" w:type="dxa"/>
            <w:tcBorders>
              <w:top w:val="single" w:sz="4" w:space="0" w:color="auto"/>
              <w:left w:val="single" w:sz="4" w:space="0" w:color="auto"/>
              <w:bottom w:val="single" w:sz="4" w:space="0" w:color="auto"/>
              <w:right w:val="single" w:sz="4" w:space="0" w:color="auto"/>
            </w:tcBorders>
          </w:tcPr>
          <w:p w:rsidR="00763FBE" w:rsidRPr="0005433B" w:rsidRDefault="003C0554" w:rsidP="0005433B">
            <w:pPr>
              <w:jc w:val="both"/>
            </w:pPr>
            <w:r w:rsidRPr="0005433B">
              <w:t>5.</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Pr="0005433B">
              <w:rPr>
                <w:b/>
              </w:rPr>
              <w:t>doc. PaedDr. Peter Jusko, PhD.</w:t>
            </w:r>
          </w:p>
          <w:p w:rsidR="00763FBE" w:rsidRPr="0005433B" w:rsidRDefault="00763FBE" w:rsidP="0005433B">
            <w:pPr>
              <w:jc w:val="both"/>
            </w:pPr>
            <w:r w:rsidRPr="0005433B">
              <w:t>Názov komisie: Asociácia vzdelávateľov v sociálnej práci</w:t>
            </w:r>
          </w:p>
          <w:p w:rsidR="00763FBE" w:rsidRPr="0005433B" w:rsidRDefault="00763FBE" w:rsidP="0005433B">
            <w:pPr>
              <w:jc w:val="both"/>
            </w:pPr>
            <w:r w:rsidRPr="0005433B">
              <w:t>Zriaďovateľ: občianske združenie</w:t>
            </w:r>
          </w:p>
          <w:p w:rsidR="00763FBE" w:rsidRPr="0005433B" w:rsidRDefault="00763FBE" w:rsidP="0005433B">
            <w:pPr>
              <w:jc w:val="both"/>
            </w:pPr>
            <w:r w:rsidRPr="0005433B">
              <w:t>Pozícia: člen Správnej rady</w:t>
            </w:r>
          </w:p>
          <w:p w:rsidR="00763FBE" w:rsidRPr="0005433B" w:rsidRDefault="00763FBE" w:rsidP="0005433B">
            <w:pPr>
              <w:jc w:val="both"/>
            </w:pPr>
            <w:r w:rsidRPr="0005433B">
              <w:t>Doba členstva: 2007 doteraz</w:t>
            </w:r>
          </w:p>
        </w:tc>
      </w:tr>
      <w:tr w:rsidR="00763FBE" w:rsidRPr="0005433B" w:rsidTr="009F46E5">
        <w:tc>
          <w:tcPr>
            <w:tcW w:w="851" w:type="dxa"/>
            <w:tcBorders>
              <w:top w:val="single" w:sz="4" w:space="0" w:color="auto"/>
              <w:left w:val="single" w:sz="4" w:space="0" w:color="auto"/>
              <w:bottom w:val="single" w:sz="4" w:space="0" w:color="auto"/>
              <w:right w:val="single" w:sz="4" w:space="0" w:color="auto"/>
            </w:tcBorders>
          </w:tcPr>
          <w:p w:rsidR="00763FBE" w:rsidRPr="0005433B" w:rsidRDefault="003C0554" w:rsidP="0005433B">
            <w:pPr>
              <w:jc w:val="both"/>
            </w:pPr>
            <w:r w:rsidRPr="0005433B">
              <w:t>6.</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Pr="0005433B">
              <w:rPr>
                <w:b/>
              </w:rPr>
              <w:t>doc. PaedDr. Peter Jusko, PhD.</w:t>
            </w:r>
          </w:p>
          <w:p w:rsidR="00763FBE" w:rsidRPr="0005433B" w:rsidRDefault="00763FBE" w:rsidP="0005433B">
            <w:pPr>
              <w:jc w:val="both"/>
            </w:pPr>
            <w:r w:rsidRPr="0005433B">
              <w:t xml:space="preserve">Názov komisie: Komisia pre vedu a výskum v oblasti prevencie kriminality pri Rade vláde pre prevenciu kriminality </w:t>
            </w:r>
          </w:p>
          <w:p w:rsidR="00763FBE" w:rsidRPr="0005433B" w:rsidRDefault="00763FBE" w:rsidP="0005433B">
            <w:pPr>
              <w:jc w:val="both"/>
            </w:pPr>
            <w:r w:rsidRPr="0005433B">
              <w:t>Zriaďovateľ: Ministerstvo vnútra SR</w:t>
            </w:r>
          </w:p>
          <w:p w:rsidR="00763FBE" w:rsidRPr="0005433B" w:rsidRDefault="00763FBE" w:rsidP="0005433B">
            <w:pPr>
              <w:jc w:val="both"/>
            </w:pPr>
            <w:r w:rsidRPr="0005433B">
              <w:t xml:space="preserve">Pozícia: člen </w:t>
            </w:r>
          </w:p>
          <w:p w:rsidR="00763FBE" w:rsidRPr="0005433B" w:rsidRDefault="00763FBE" w:rsidP="0005433B">
            <w:pPr>
              <w:jc w:val="both"/>
            </w:pPr>
            <w:r w:rsidRPr="0005433B">
              <w:t>Doba členstva: 2012 doteraz</w:t>
            </w:r>
          </w:p>
        </w:tc>
      </w:tr>
      <w:tr w:rsidR="00763FBE" w:rsidRPr="0005433B" w:rsidTr="009F46E5">
        <w:tc>
          <w:tcPr>
            <w:tcW w:w="851"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 </w:t>
            </w:r>
            <w:r w:rsidR="003C0554" w:rsidRPr="0005433B">
              <w:t>7.</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rPr>
                <w:b/>
                <w:i/>
              </w:rPr>
            </w:pPr>
            <w:r w:rsidRPr="0005433B">
              <w:t xml:space="preserve">Meno a priezvisko povereného: </w:t>
            </w:r>
            <w:r w:rsidR="009F46E5" w:rsidRPr="0005433B">
              <w:rPr>
                <w:b/>
              </w:rPr>
              <w:t xml:space="preserve">doc. </w:t>
            </w:r>
            <w:r w:rsidRPr="0005433B">
              <w:rPr>
                <w:b/>
              </w:rPr>
              <w:t>PhDr. Alžbeta Brozmanová Gregorová, PhD.</w:t>
            </w:r>
          </w:p>
          <w:p w:rsidR="00763FBE" w:rsidRPr="0005433B" w:rsidRDefault="00763FBE" w:rsidP="0005433B">
            <w:pPr>
              <w:jc w:val="both"/>
            </w:pPr>
            <w:r w:rsidRPr="0005433B">
              <w:t>Názov komisie: Akreditačná komisia MŠ SR pre špecializované činnosti v oblasti práce s mládežou</w:t>
            </w:r>
          </w:p>
          <w:p w:rsidR="00763FBE" w:rsidRPr="0005433B" w:rsidRDefault="00763FBE" w:rsidP="0005433B">
            <w:pPr>
              <w:jc w:val="both"/>
            </w:pPr>
            <w:r w:rsidRPr="0005433B">
              <w:t>Zriaďovateľ:  Ministerstvo školstva SR</w:t>
            </w:r>
          </w:p>
          <w:p w:rsidR="00763FBE" w:rsidRPr="0005433B" w:rsidRDefault="00763FBE" w:rsidP="0005433B">
            <w:pPr>
              <w:jc w:val="both"/>
            </w:pPr>
            <w:r w:rsidRPr="0005433B">
              <w:t>Pozícia: členka</w:t>
            </w:r>
          </w:p>
          <w:p w:rsidR="00763FBE" w:rsidRPr="0005433B" w:rsidRDefault="00763FBE" w:rsidP="0005433B">
            <w:pPr>
              <w:jc w:val="both"/>
            </w:pPr>
            <w:r w:rsidRPr="0005433B">
              <w:t>Doba členstva: 2009 doteraz</w:t>
            </w:r>
          </w:p>
        </w:tc>
      </w:tr>
      <w:tr w:rsidR="00763FBE" w:rsidRPr="0005433B" w:rsidTr="009F46E5">
        <w:tc>
          <w:tcPr>
            <w:tcW w:w="851"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 </w:t>
            </w:r>
            <w:r w:rsidR="003C0554" w:rsidRPr="0005433B">
              <w:t>8.</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003C0554" w:rsidRPr="0005433B">
              <w:rPr>
                <w:b/>
              </w:rPr>
              <w:t xml:space="preserve">doc. </w:t>
            </w:r>
            <w:r w:rsidRPr="0005433B">
              <w:rPr>
                <w:b/>
              </w:rPr>
              <w:t>PhDr. Alžbeta Brozmanová Gregorová, PhD.</w:t>
            </w:r>
          </w:p>
          <w:p w:rsidR="00763FBE" w:rsidRPr="0005433B" w:rsidRDefault="00763FBE" w:rsidP="0005433B">
            <w:pPr>
              <w:jc w:val="both"/>
            </w:pPr>
            <w:r w:rsidRPr="0005433B">
              <w:lastRenderedPageBreak/>
              <w:t>Názov komisie: Rada mimovládnych organizácií (poradný orgán primátora mesta Banská Bystrica)</w:t>
            </w:r>
          </w:p>
          <w:p w:rsidR="00763FBE" w:rsidRPr="0005433B" w:rsidRDefault="00763FBE" w:rsidP="0005433B">
            <w:pPr>
              <w:jc w:val="both"/>
            </w:pPr>
            <w:r w:rsidRPr="0005433B">
              <w:t>Zriaďovateľ:  Primátor mesta Banská Bystrica</w:t>
            </w:r>
          </w:p>
          <w:p w:rsidR="00763FBE" w:rsidRPr="0005433B" w:rsidRDefault="00763FBE" w:rsidP="0005433B">
            <w:pPr>
              <w:jc w:val="both"/>
            </w:pPr>
            <w:r w:rsidRPr="0005433B">
              <w:t>Pozícia: členka</w:t>
            </w:r>
          </w:p>
          <w:p w:rsidR="00763FBE" w:rsidRPr="0005433B" w:rsidRDefault="00763FBE" w:rsidP="0005433B">
            <w:pPr>
              <w:jc w:val="both"/>
            </w:pPr>
            <w:r w:rsidRPr="0005433B">
              <w:t>Doba členstva: 2011 doteraz</w:t>
            </w:r>
          </w:p>
        </w:tc>
      </w:tr>
      <w:tr w:rsidR="00763FBE" w:rsidRPr="0005433B" w:rsidTr="009F46E5">
        <w:tc>
          <w:tcPr>
            <w:tcW w:w="851"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lastRenderedPageBreak/>
              <w:t xml:space="preserve">  </w:t>
            </w:r>
            <w:r w:rsidR="003C0554" w:rsidRPr="0005433B">
              <w:t>9.</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003C0554" w:rsidRPr="0005433B">
              <w:rPr>
                <w:b/>
              </w:rPr>
              <w:t xml:space="preserve">doc. </w:t>
            </w:r>
            <w:r w:rsidRPr="0005433B">
              <w:rPr>
                <w:b/>
              </w:rPr>
              <w:t>PhDr. Alžbeta Brozmanová Gregorová, PhD.</w:t>
            </w:r>
          </w:p>
          <w:p w:rsidR="00763FBE" w:rsidRPr="0005433B" w:rsidRDefault="00763FBE" w:rsidP="0005433B">
            <w:pPr>
              <w:jc w:val="both"/>
            </w:pPr>
            <w:r w:rsidRPr="0005433B">
              <w:t>Názov komisie: Asociácia vzdelávateľov v sociálnej práci</w:t>
            </w:r>
          </w:p>
          <w:p w:rsidR="00763FBE" w:rsidRPr="0005433B" w:rsidRDefault="00763FBE" w:rsidP="0005433B">
            <w:pPr>
              <w:jc w:val="both"/>
            </w:pPr>
            <w:r w:rsidRPr="0005433B">
              <w:t xml:space="preserve">Zriaďovateľ: občianske združenie </w:t>
            </w:r>
          </w:p>
          <w:p w:rsidR="00763FBE" w:rsidRPr="0005433B" w:rsidRDefault="00763FBE" w:rsidP="0005433B">
            <w:pPr>
              <w:jc w:val="both"/>
            </w:pPr>
            <w:r w:rsidRPr="0005433B">
              <w:t>Pozícia: členka</w:t>
            </w:r>
          </w:p>
          <w:p w:rsidR="00763FBE" w:rsidRPr="0005433B" w:rsidRDefault="00763FBE" w:rsidP="0005433B">
            <w:pPr>
              <w:jc w:val="both"/>
            </w:pPr>
            <w:r w:rsidRPr="0005433B">
              <w:t>Doba členstva: 2009 doteraz</w:t>
            </w:r>
          </w:p>
        </w:tc>
      </w:tr>
      <w:tr w:rsidR="00763FBE" w:rsidRPr="0005433B" w:rsidTr="009F46E5">
        <w:tc>
          <w:tcPr>
            <w:tcW w:w="851" w:type="dxa"/>
            <w:tcBorders>
              <w:top w:val="single" w:sz="4" w:space="0" w:color="auto"/>
              <w:left w:val="single" w:sz="4" w:space="0" w:color="auto"/>
              <w:bottom w:val="single" w:sz="4" w:space="0" w:color="auto"/>
              <w:right w:val="single" w:sz="4" w:space="0" w:color="auto"/>
            </w:tcBorders>
          </w:tcPr>
          <w:p w:rsidR="00763FBE" w:rsidRPr="0005433B" w:rsidRDefault="003C0554" w:rsidP="0005433B">
            <w:pPr>
              <w:jc w:val="both"/>
            </w:pPr>
            <w:r w:rsidRPr="0005433B">
              <w:t>10.</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003C0554" w:rsidRPr="0005433B">
              <w:rPr>
                <w:b/>
              </w:rPr>
              <w:t>PhDr.</w:t>
            </w:r>
            <w:r w:rsidRPr="0005433B">
              <w:rPr>
                <w:b/>
              </w:rPr>
              <w:t xml:space="preserve"> Peter Papšo, PhD.</w:t>
            </w:r>
          </w:p>
          <w:p w:rsidR="00763FBE" w:rsidRPr="0005433B" w:rsidRDefault="00763FBE" w:rsidP="0005433B">
            <w:pPr>
              <w:jc w:val="both"/>
            </w:pPr>
            <w:r w:rsidRPr="0005433B">
              <w:t>Názov komisie: Asociácia vzdelávateľov v sociálnej práci</w:t>
            </w:r>
          </w:p>
          <w:p w:rsidR="00763FBE" w:rsidRPr="0005433B" w:rsidRDefault="00763FBE" w:rsidP="0005433B">
            <w:pPr>
              <w:jc w:val="both"/>
            </w:pPr>
            <w:r w:rsidRPr="0005433B">
              <w:t xml:space="preserve">Zriaďovateľ: občianske združenie </w:t>
            </w:r>
          </w:p>
          <w:p w:rsidR="00763FBE" w:rsidRPr="0005433B" w:rsidRDefault="00763FBE" w:rsidP="0005433B">
            <w:pPr>
              <w:jc w:val="both"/>
            </w:pPr>
            <w:r w:rsidRPr="0005433B">
              <w:t>Pozícia: člen</w:t>
            </w:r>
          </w:p>
          <w:p w:rsidR="00763FBE" w:rsidRPr="0005433B" w:rsidRDefault="00763FBE" w:rsidP="0005433B">
            <w:pPr>
              <w:jc w:val="both"/>
            </w:pPr>
            <w:r w:rsidRPr="0005433B">
              <w:t>Doba členstva: 2009 doteraz</w:t>
            </w:r>
          </w:p>
        </w:tc>
      </w:tr>
      <w:tr w:rsidR="00763FBE" w:rsidRPr="0005433B" w:rsidTr="009F46E5">
        <w:tc>
          <w:tcPr>
            <w:tcW w:w="851" w:type="dxa"/>
            <w:tcBorders>
              <w:top w:val="single" w:sz="4" w:space="0" w:color="auto"/>
              <w:left w:val="single" w:sz="4" w:space="0" w:color="auto"/>
              <w:bottom w:val="single" w:sz="4" w:space="0" w:color="auto"/>
              <w:right w:val="single" w:sz="4" w:space="0" w:color="auto"/>
            </w:tcBorders>
          </w:tcPr>
          <w:p w:rsidR="00763FBE" w:rsidRPr="0005433B" w:rsidRDefault="003C0554" w:rsidP="0005433B">
            <w:pPr>
              <w:jc w:val="both"/>
            </w:pPr>
            <w:r w:rsidRPr="0005433B">
              <w:t>11.</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003C0554" w:rsidRPr="0005433B">
              <w:rPr>
                <w:b/>
              </w:rPr>
              <w:t>PhDr.</w:t>
            </w:r>
            <w:r w:rsidRPr="0005433B">
              <w:rPr>
                <w:b/>
              </w:rPr>
              <w:t xml:space="preserve"> Peter Papšo, PhD.</w:t>
            </w:r>
          </w:p>
          <w:p w:rsidR="00763FBE" w:rsidRPr="0005433B" w:rsidRDefault="00763FBE" w:rsidP="0005433B">
            <w:r w:rsidRPr="0005433B">
              <w:t>Názov organizácie: Asociácia doktorandov Slovenska</w:t>
            </w:r>
          </w:p>
          <w:p w:rsidR="00763FBE" w:rsidRPr="0005433B" w:rsidRDefault="00763FBE" w:rsidP="0005433B">
            <w:pPr>
              <w:jc w:val="both"/>
            </w:pPr>
            <w:r w:rsidRPr="0005433B">
              <w:t>Pozícia: člen</w:t>
            </w:r>
          </w:p>
          <w:p w:rsidR="00763FBE" w:rsidRPr="0005433B" w:rsidRDefault="00763FBE" w:rsidP="0005433B">
            <w:pPr>
              <w:jc w:val="both"/>
            </w:pPr>
            <w:r w:rsidRPr="0005433B">
              <w:t>Doba členstva v sledovanom období: 2005 doteraz</w:t>
            </w:r>
          </w:p>
        </w:tc>
      </w:tr>
      <w:tr w:rsidR="00763FBE" w:rsidRPr="0005433B" w:rsidTr="009F46E5">
        <w:tc>
          <w:tcPr>
            <w:tcW w:w="851" w:type="dxa"/>
            <w:tcBorders>
              <w:top w:val="single" w:sz="4" w:space="0" w:color="auto"/>
              <w:left w:val="single" w:sz="4" w:space="0" w:color="auto"/>
              <w:bottom w:val="single" w:sz="4" w:space="0" w:color="auto"/>
              <w:right w:val="single" w:sz="4" w:space="0" w:color="auto"/>
            </w:tcBorders>
          </w:tcPr>
          <w:p w:rsidR="00763FBE" w:rsidRPr="0005433B" w:rsidRDefault="003C0554" w:rsidP="0005433B">
            <w:pPr>
              <w:jc w:val="both"/>
            </w:pPr>
            <w:r w:rsidRPr="0005433B">
              <w:t>12.</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Pr="0005433B">
              <w:rPr>
                <w:b/>
              </w:rPr>
              <w:t>PhDr. Miroslava Tokovská, PhD.</w:t>
            </w:r>
          </w:p>
          <w:p w:rsidR="00763FBE" w:rsidRPr="0005433B" w:rsidRDefault="00763FBE" w:rsidP="0005433B">
            <w:pPr>
              <w:jc w:val="both"/>
            </w:pPr>
            <w:r w:rsidRPr="0005433B">
              <w:t>Názov komisie: Asociácia vzdelávateľov v sociálnej práci</w:t>
            </w:r>
          </w:p>
          <w:p w:rsidR="00763FBE" w:rsidRPr="0005433B" w:rsidRDefault="00763FBE" w:rsidP="0005433B">
            <w:pPr>
              <w:jc w:val="both"/>
            </w:pPr>
            <w:r w:rsidRPr="0005433B">
              <w:t xml:space="preserve">Zriaďovateľ: občianske združenie </w:t>
            </w:r>
          </w:p>
          <w:p w:rsidR="00763FBE" w:rsidRPr="0005433B" w:rsidRDefault="00763FBE" w:rsidP="0005433B">
            <w:pPr>
              <w:jc w:val="both"/>
            </w:pPr>
            <w:r w:rsidRPr="0005433B">
              <w:t>Pozícia: člen</w:t>
            </w:r>
          </w:p>
          <w:p w:rsidR="00763FBE" w:rsidRPr="0005433B" w:rsidRDefault="00763FBE" w:rsidP="0005433B">
            <w:pPr>
              <w:jc w:val="both"/>
            </w:pPr>
            <w:r w:rsidRPr="0005433B">
              <w:t>Doba členstva: 2012 doteraz</w:t>
            </w:r>
          </w:p>
        </w:tc>
      </w:tr>
      <w:tr w:rsidR="00763FBE" w:rsidRPr="0005433B" w:rsidTr="009F46E5">
        <w:tc>
          <w:tcPr>
            <w:tcW w:w="851" w:type="dxa"/>
            <w:tcBorders>
              <w:top w:val="single" w:sz="4" w:space="0" w:color="auto"/>
              <w:left w:val="single" w:sz="4" w:space="0" w:color="auto"/>
              <w:bottom w:val="single" w:sz="4" w:space="0" w:color="auto"/>
              <w:right w:val="single" w:sz="4" w:space="0" w:color="auto"/>
            </w:tcBorders>
          </w:tcPr>
          <w:p w:rsidR="00763FBE" w:rsidRPr="0005433B" w:rsidRDefault="003C0554" w:rsidP="0005433B">
            <w:pPr>
              <w:jc w:val="both"/>
            </w:pPr>
            <w:r w:rsidRPr="0005433B">
              <w:t>13.</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003C0554" w:rsidRPr="0005433B">
              <w:rPr>
                <w:b/>
              </w:rPr>
              <w:t>PhDr</w:t>
            </w:r>
            <w:r w:rsidRPr="0005433B">
              <w:rPr>
                <w:b/>
              </w:rPr>
              <w:t>. Peter Papšo, PhD.</w:t>
            </w:r>
          </w:p>
          <w:p w:rsidR="00763FBE" w:rsidRPr="0005433B" w:rsidRDefault="00763FBE" w:rsidP="0005433B">
            <w:r w:rsidRPr="0005433B">
              <w:t>Názov organizácie: Asociácia odborných pracovníkov s rodinou v kríze a deťmi v náhradnej rodinnej starostlivosti</w:t>
            </w:r>
          </w:p>
          <w:p w:rsidR="00763FBE" w:rsidRPr="0005433B" w:rsidRDefault="00763FBE" w:rsidP="0005433B">
            <w:pPr>
              <w:jc w:val="both"/>
            </w:pPr>
            <w:r w:rsidRPr="0005433B">
              <w:t>Pozícia: člen</w:t>
            </w:r>
          </w:p>
          <w:p w:rsidR="00763FBE" w:rsidRPr="0005433B" w:rsidRDefault="00763FBE" w:rsidP="0005433B">
            <w:pPr>
              <w:jc w:val="both"/>
            </w:pPr>
            <w:r w:rsidRPr="0005433B">
              <w:t>Doba členstva v sledovanom období: 2012 doteraz</w:t>
            </w:r>
          </w:p>
        </w:tc>
      </w:tr>
      <w:tr w:rsidR="00763FBE" w:rsidRPr="0005433B" w:rsidTr="009F46E5">
        <w:tc>
          <w:tcPr>
            <w:tcW w:w="851" w:type="dxa"/>
            <w:tcBorders>
              <w:top w:val="single" w:sz="4" w:space="0" w:color="auto"/>
              <w:left w:val="single" w:sz="4" w:space="0" w:color="auto"/>
              <w:bottom w:val="single" w:sz="4" w:space="0" w:color="auto"/>
              <w:right w:val="single" w:sz="4" w:space="0" w:color="auto"/>
            </w:tcBorders>
          </w:tcPr>
          <w:p w:rsidR="00763FBE" w:rsidRPr="0005433B" w:rsidRDefault="003C0554" w:rsidP="0005433B">
            <w:pPr>
              <w:jc w:val="both"/>
            </w:pPr>
            <w:r w:rsidRPr="0005433B">
              <w:t>14.</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Pr="0005433B">
              <w:rPr>
                <w:b/>
              </w:rPr>
              <w:t>Mgr. Jana Šolcová, PhD.</w:t>
            </w:r>
          </w:p>
          <w:p w:rsidR="00763FBE" w:rsidRPr="0005433B" w:rsidRDefault="00763FBE" w:rsidP="0005433B">
            <w:pPr>
              <w:jc w:val="both"/>
            </w:pPr>
            <w:r w:rsidRPr="0005433B">
              <w:t>Názov komisie: Asociácia vzdelávateľov v sociálnej práci</w:t>
            </w:r>
          </w:p>
          <w:p w:rsidR="00763FBE" w:rsidRPr="0005433B" w:rsidRDefault="00763FBE" w:rsidP="0005433B">
            <w:pPr>
              <w:jc w:val="both"/>
            </w:pPr>
            <w:r w:rsidRPr="0005433B">
              <w:t xml:space="preserve">Zriaďovateľ: občianske združenie </w:t>
            </w:r>
          </w:p>
          <w:p w:rsidR="00763FBE" w:rsidRPr="0005433B" w:rsidRDefault="00763FBE" w:rsidP="0005433B">
            <w:pPr>
              <w:jc w:val="both"/>
            </w:pPr>
            <w:r w:rsidRPr="0005433B">
              <w:t>Pozícia: člen</w:t>
            </w:r>
          </w:p>
          <w:p w:rsidR="00763FBE" w:rsidRPr="0005433B" w:rsidRDefault="00763FBE" w:rsidP="0005433B">
            <w:pPr>
              <w:jc w:val="both"/>
            </w:pPr>
            <w:r w:rsidRPr="0005433B">
              <w:t>Doba členstva: 2012 doteraz</w:t>
            </w:r>
          </w:p>
        </w:tc>
      </w:tr>
      <w:tr w:rsidR="00763FBE" w:rsidRPr="0005433B" w:rsidTr="009F46E5">
        <w:tc>
          <w:tcPr>
            <w:tcW w:w="851" w:type="dxa"/>
            <w:tcBorders>
              <w:top w:val="single" w:sz="4" w:space="0" w:color="auto"/>
              <w:left w:val="single" w:sz="4" w:space="0" w:color="auto"/>
              <w:bottom w:val="single" w:sz="4" w:space="0" w:color="auto"/>
              <w:right w:val="single" w:sz="4" w:space="0" w:color="auto"/>
            </w:tcBorders>
          </w:tcPr>
          <w:p w:rsidR="00763FBE" w:rsidRPr="0005433B" w:rsidRDefault="003C0554" w:rsidP="0005433B">
            <w:pPr>
              <w:jc w:val="both"/>
            </w:pPr>
            <w:r w:rsidRPr="0005433B">
              <w:t>15.</w:t>
            </w:r>
          </w:p>
        </w:tc>
        <w:tc>
          <w:tcPr>
            <w:tcW w:w="8647" w:type="dxa"/>
            <w:tcBorders>
              <w:top w:val="single" w:sz="4" w:space="0" w:color="auto"/>
              <w:left w:val="single" w:sz="4" w:space="0" w:color="auto"/>
              <w:bottom w:val="single" w:sz="4" w:space="0" w:color="auto"/>
              <w:right w:val="single" w:sz="4" w:space="0" w:color="auto"/>
            </w:tcBorders>
            <w:hideMark/>
          </w:tcPr>
          <w:p w:rsidR="00763FBE" w:rsidRPr="0005433B" w:rsidRDefault="00763FBE" w:rsidP="0005433B">
            <w:pPr>
              <w:jc w:val="both"/>
            </w:pPr>
            <w:r w:rsidRPr="0005433B">
              <w:t xml:space="preserve">Meno a priezvisko povereného: </w:t>
            </w:r>
            <w:r w:rsidRPr="0005433B">
              <w:rPr>
                <w:b/>
              </w:rPr>
              <w:t>PhDr. Michaela Šavrnochová, PhD.</w:t>
            </w:r>
          </w:p>
          <w:p w:rsidR="00763FBE" w:rsidRPr="0005433B" w:rsidRDefault="00763FBE" w:rsidP="0005433B">
            <w:pPr>
              <w:jc w:val="both"/>
            </w:pPr>
            <w:r w:rsidRPr="0005433B">
              <w:t>Názov komisie: Asociácia vzdelávateľov v sociálnej práci</w:t>
            </w:r>
          </w:p>
          <w:p w:rsidR="00763FBE" w:rsidRPr="0005433B" w:rsidRDefault="00763FBE" w:rsidP="0005433B">
            <w:pPr>
              <w:jc w:val="both"/>
            </w:pPr>
            <w:r w:rsidRPr="0005433B">
              <w:t xml:space="preserve">Zriaďovateľ: občianske združenie </w:t>
            </w:r>
          </w:p>
          <w:p w:rsidR="00763FBE" w:rsidRPr="0005433B" w:rsidRDefault="00763FBE" w:rsidP="0005433B">
            <w:pPr>
              <w:jc w:val="both"/>
            </w:pPr>
            <w:r w:rsidRPr="0005433B">
              <w:t>Pozícia: člen</w:t>
            </w:r>
          </w:p>
          <w:p w:rsidR="00763FBE" w:rsidRPr="0005433B" w:rsidRDefault="00763FBE" w:rsidP="0005433B">
            <w:pPr>
              <w:jc w:val="both"/>
            </w:pPr>
            <w:r w:rsidRPr="0005433B">
              <w:t>Doba členstva: 2012 doteraz</w:t>
            </w:r>
          </w:p>
        </w:tc>
      </w:tr>
      <w:tr w:rsidR="00A5006F" w:rsidRPr="0005433B" w:rsidTr="009F46E5">
        <w:tc>
          <w:tcPr>
            <w:tcW w:w="851" w:type="dxa"/>
            <w:tcBorders>
              <w:top w:val="single" w:sz="4" w:space="0" w:color="auto"/>
              <w:left w:val="single" w:sz="4" w:space="0" w:color="auto"/>
              <w:bottom w:val="single" w:sz="4" w:space="0" w:color="auto"/>
              <w:right w:val="single" w:sz="4" w:space="0" w:color="auto"/>
            </w:tcBorders>
          </w:tcPr>
          <w:p w:rsidR="00A5006F" w:rsidRPr="0005433B" w:rsidRDefault="00A5006F" w:rsidP="0005433B">
            <w:pPr>
              <w:jc w:val="both"/>
            </w:pPr>
            <w:r>
              <w:t>16.</w:t>
            </w:r>
          </w:p>
        </w:tc>
        <w:tc>
          <w:tcPr>
            <w:tcW w:w="8647" w:type="dxa"/>
            <w:tcBorders>
              <w:top w:val="single" w:sz="4" w:space="0" w:color="auto"/>
              <w:left w:val="single" w:sz="4" w:space="0" w:color="auto"/>
              <w:bottom w:val="single" w:sz="4" w:space="0" w:color="auto"/>
              <w:right w:val="single" w:sz="4" w:space="0" w:color="auto"/>
            </w:tcBorders>
          </w:tcPr>
          <w:p w:rsidR="00A5006F" w:rsidRDefault="00A5006F" w:rsidP="00A5006F">
            <w:pPr>
              <w:jc w:val="both"/>
              <w:rPr>
                <w:b/>
              </w:rPr>
            </w:pPr>
            <w:r>
              <w:rPr>
                <w:b/>
              </w:rPr>
              <w:t>prof. PhDr. Soňa Kariková, PhD.</w:t>
            </w:r>
          </w:p>
          <w:p w:rsidR="00A5006F" w:rsidRPr="0005433B" w:rsidRDefault="00A5006F" w:rsidP="00A5006F">
            <w:pPr>
              <w:jc w:val="both"/>
            </w:pPr>
            <w:r>
              <w:t>Členka Vedeckej rady PF  UKF Nitra, PF Ostravskej univerzity, Ostrava</w:t>
            </w:r>
          </w:p>
        </w:tc>
      </w:tr>
    </w:tbl>
    <w:p w:rsidR="00763FBE" w:rsidRDefault="00763FBE" w:rsidP="00972655">
      <w:pPr>
        <w:jc w:val="both"/>
      </w:pPr>
    </w:p>
    <w:p w:rsidR="009D702B" w:rsidRDefault="009D702B" w:rsidP="0005433B">
      <w:pPr>
        <w:jc w:val="both"/>
      </w:pPr>
    </w:p>
    <w:p w:rsidR="009D702B" w:rsidRDefault="009D702B" w:rsidP="0005433B">
      <w:pPr>
        <w:jc w:val="both"/>
      </w:pPr>
    </w:p>
    <w:p w:rsidR="009D702B" w:rsidRDefault="009D702B" w:rsidP="0005433B">
      <w:pPr>
        <w:jc w:val="both"/>
      </w:pPr>
    </w:p>
    <w:p w:rsidR="009D702B" w:rsidRDefault="009D702B" w:rsidP="0005433B">
      <w:pPr>
        <w:jc w:val="both"/>
      </w:pPr>
    </w:p>
    <w:p w:rsidR="009D702B" w:rsidRPr="009D702B" w:rsidRDefault="009D702B" w:rsidP="009D702B">
      <w:pPr>
        <w:jc w:val="both"/>
        <w:rPr>
          <w:b/>
          <w:caps/>
          <w:sz w:val="32"/>
          <w:szCs w:val="32"/>
        </w:rPr>
      </w:pPr>
      <w:r w:rsidRPr="009D702B">
        <w:rPr>
          <w:b/>
          <w:caps/>
          <w:sz w:val="32"/>
          <w:szCs w:val="32"/>
        </w:rPr>
        <w:lastRenderedPageBreak/>
        <w:t>4. Vyhodnotenie plnenia stratégie rozvoja UMB za rok 2014 v oblasti vedy, výskumu a umenia</w:t>
      </w:r>
    </w:p>
    <w:p w:rsidR="009D702B" w:rsidRPr="009D702B" w:rsidRDefault="009D702B" w:rsidP="009D702B">
      <w:pPr>
        <w:jc w:val="both"/>
        <w:rPr>
          <w:b/>
        </w:rPr>
      </w:pPr>
    </w:p>
    <w:p w:rsidR="009D702B" w:rsidRPr="009D702B" w:rsidRDefault="009D702B" w:rsidP="009D702B">
      <w:pPr>
        <w:jc w:val="both"/>
        <w:rPr>
          <w:b/>
        </w:rPr>
      </w:pPr>
    </w:p>
    <w:p w:rsidR="009D702B" w:rsidRPr="009D702B" w:rsidRDefault="009D702B" w:rsidP="009D702B">
      <w:pPr>
        <w:jc w:val="both"/>
        <w:rPr>
          <w:b/>
          <w:caps/>
        </w:rPr>
      </w:pPr>
      <w:r w:rsidRPr="009D702B">
        <w:rPr>
          <w:b/>
          <w:caps/>
        </w:rPr>
        <w:t xml:space="preserve">4.1. Vyhodnotenie plnenia strategického cieľa č. 1 </w:t>
      </w:r>
    </w:p>
    <w:p w:rsidR="009D702B" w:rsidRPr="009D702B" w:rsidRDefault="009D702B" w:rsidP="009D702B">
      <w:pPr>
        <w:pStyle w:val="Zoznam1"/>
        <w:numPr>
          <w:ilvl w:val="0"/>
          <w:numId w:val="0"/>
        </w:numPr>
        <w:spacing w:after="0"/>
        <w:ind w:left="454"/>
        <w:rPr>
          <w:sz w:val="24"/>
          <w:szCs w:val="24"/>
        </w:rPr>
      </w:pPr>
    </w:p>
    <w:p w:rsidR="002C61CA" w:rsidRDefault="002C61CA" w:rsidP="002C61CA">
      <w:pPr>
        <w:outlineLvl w:val="0"/>
        <w:rPr>
          <w:caps/>
        </w:rPr>
      </w:pPr>
      <w:r>
        <w:rPr>
          <w:b/>
        </w:rPr>
        <w:t>T1 Projekty na</w:t>
      </w:r>
      <w:r>
        <w:rPr>
          <w:b/>
          <w:caps/>
        </w:rPr>
        <w:t xml:space="preserve"> PF UMB</w:t>
      </w:r>
    </w:p>
    <w:tbl>
      <w:tblPr>
        <w:tblW w:w="0" w:type="auto"/>
        <w:tblInd w:w="70" w:type="dxa"/>
        <w:tblLayout w:type="fixed"/>
        <w:tblCellMar>
          <w:left w:w="70" w:type="dxa"/>
          <w:right w:w="70" w:type="dxa"/>
        </w:tblCellMar>
        <w:tblLook w:val="0000" w:firstRow="0" w:lastRow="0" w:firstColumn="0" w:lastColumn="0" w:noHBand="0" w:noVBand="0"/>
      </w:tblPr>
      <w:tblGrid>
        <w:gridCol w:w="900"/>
        <w:gridCol w:w="720"/>
        <w:gridCol w:w="720"/>
        <w:gridCol w:w="562"/>
        <w:gridCol w:w="567"/>
        <w:gridCol w:w="567"/>
        <w:gridCol w:w="567"/>
        <w:gridCol w:w="567"/>
        <w:gridCol w:w="567"/>
        <w:gridCol w:w="709"/>
        <w:gridCol w:w="709"/>
        <w:gridCol w:w="708"/>
      </w:tblGrid>
      <w:tr w:rsidR="000A7BDA" w:rsidTr="00D13A6E">
        <w:trPr>
          <w:cantSplit/>
          <w:trHeight w:val="495"/>
        </w:trPr>
        <w:tc>
          <w:tcPr>
            <w:tcW w:w="900" w:type="dxa"/>
            <w:vMerge w:val="restart"/>
            <w:tcBorders>
              <w:top w:val="single" w:sz="4" w:space="0" w:color="auto"/>
              <w:left w:val="single" w:sz="4" w:space="0" w:color="auto"/>
              <w:bottom w:val="double" w:sz="4" w:space="0" w:color="auto"/>
              <w:right w:val="single" w:sz="8" w:space="0" w:color="auto"/>
            </w:tcBorders>
            <w:noWrap/>
            <w:textDirection w:val="btLr"/>
            <w:vAlign w:val="bottom"/>
          </w:tcPr>
          <w:p w:rsidR="000A7BDA" w:rsidRDefault="000A7BDA" w:rsidP="00D13A6E">
            <w:pPr>
              <w:jc w:val="center"/>
              <w:rPr>
                <w:b/>
              </w:rPr>
            </w:pPr>
            <w:r>
              <w:rPr>
                <w:b/>
              </w:rPr>
              <w:t>Rok</w:t>
            </w:r>
          </w:p>
        </w:tc>
        <w:tc>
          <w:tcPr>
            <w:tcW w:w="1440" w:type="dxa"/>
            <w:gridSpan w:val="2"/>
            <w:tcBorders>
              <w:top w:val="single" w:sz="4" w:space="0" w:color="auto"/>
              <w:left w:val="nil"/>
              <w:bottom w:val="single" w:sz="4" w:space="0" w:color="auto"/>
              <w:right w:val="single" w:sz="8" w:space="0" w:color="000000"/>
            </w:tcBorders>
            <w:shd w:val="clear" w:color="auto" w:fill="D9D9D9"/>
            <w:vAlign w:val="bottom"/>
          </w:tcPr>
          <w:p w:rsidR="000A7BDA" w:rsidRDefault="000A7BDA" w:rsidP="00D13A6E">
            <w:pPr>
              <w:jc w:val="center"/>
              <w:rPr>
                <w:b/>
              </w:rPr>
            </w:pPr>
            <w:r>
              <w:rPr>
                <w:b/>
              </w:rPr>
              <w:t>Projekty celkom</w:t>
            </w:r>
          </w:p>
        </w:tc>
        <w:tc>
          <w:tcPr>
            <w:tcW w:w="3397" w:type="dxa"/>
            <w:gridSpan w:val="6"/>
            <w:tcBorders>
              <w:top w:val="single" w:sz="4" w:space="0" w:color="auto"/>
              <w:left w:val="nil"/>
              <w:bottom w:val="nil"/>
              <w:right w:val="single" w:sz="8" w:space="0" w:color="000000"/>
            </w:tcBorders>
            <w:vAlign w:val="bottom"/>
          </w:tcPr>
          <w:p w:rsidR="000A7BDA" w:rsidRDefault="000A7BDA" w:rsidP="00D13A6E">
            <w:pPr>
              <w:jc w:val="center"/>
              <w:rPr>
                <w:b/>
              </w:rPr>
            </w:pPr>
            <w:r>
              <w:rPr>
                <w:b/>
              </w:rPr>
              <w:t>Domáce projekty</w:t>
            </w:r>
          </w:p>
        </w:tc>
        <w:tc>
          <w:tcPr>
            <w:tcW w:w="2126" w:type="dxa"/>
            <w:gridSpan w:val="3"/>
            <w:tcBorders>
              <w:top w:val="single" w:sz="4" w:space="0" w:color="auto"/>
              <w:left w:val="nil"/>
              <w:bottom w:val="nil"/>
              <w:right w:val="single" w:sz="4" w:space="0" w:color="auto"/>
            </w:tcBorders>
            <w:noWrap/>
            <w:vAlign w:val="bottom"/>
          </w:tcPr>
          <w:p w:rsidR="000A7BDA" w:rsidRDefault="000A7BDA" w:rsidP="00D13A6E">
            <w:pPr>
              <w:jc w:val="center"/>
              <w:rPr>
                <w:b/>
              </w:rPr>
            </w:pPr>
            <w:r>
              <w:rPr>
                <w:b/>
              </w:rPr>
              <w:t>Zahraničné projekty</w:t>
            </w:r>
          </w:p>
        </w:tc>
      </w:tr>
      <w:tr w:rsidR="000A7BDA" w:rsidTr="00D13A6E">
        <w:trPr>
          <w:cantSplit/>
          <w:trHeight w:val="495"/>
        </w:trPr>
        <w:tc>
          <w:tcPr>
            <w:tcW w:w="900" w:type="dxa"/>
            <w:vMerge/>
            <w:tcBorders>
              <w:top w:val="single" w:sz="4" w:space="0" w:color="auto"/>
              <w:left w:val="single" w:sz="4" w:space="0" w:color="auto"/>
              <w:bottom w:val="double" w:sz="4" w:space="0" w:color="auto"/>
              <w:right w:val="single" w:sz="8" w:space="0" w:color="auto"/>
            </w:tcBorders>
            <w:vAlign w:val="center"/>
          </w:tcPr>
          <w:p w:rsidR="000A7BDA" w:rsidRDefault="000A7BDA" w:rsidP="00D13A6E">
            <w:pPr>
              <w:rPr>
                <w:b/>
              </w:rPr>
            </w:pPr>
          </w:p>
        </w:tc>
        <w:tc>
          <w:tcPr>
            <w:tcW w:w="720" w:type="dxa"/>
            <w:vMerge w:val="restart"/>
            <w:tcBorders>
              <w:top w:val="nil"/>
              <w:left w:val="single" w:sz="8" w:space="0" w:color="auto"/>
              <w:bottom w:val="double" w:sz="4" w:space="0" w:color="auto"/>
              <w:right w:val="single" w:sz="4" w:space="0" w:color="auto"/>
            </w:tcBorders>
            <w:shd w:val="clear" w:color="auto" w:fill="D9D9D9"/>
            <w:textDirection w:val="btLr"/>
            <w:vAlign w:val="bottom"/>
          </w:tcPr>
          <w:p w:rsidR="000A7BDA" w:rsidRDefault="000A7BDA" w:rsidP="00D13A6E">
            <w:pPr>
              <w:jc w:val="center"/>
              <w:rPr>
                <w:b/>
              </w:rPr>
            </w:pPr>
            <w:r>
              <w:rPr>
                <w:b/>
              </w:rPr>
              <w:t>Domáce</w:t>
            </w:r>
          </w:p>
        </w:tc>
        <w:tc>
          <w:tcPr>
            <w:tcW w:w="720" w:type="dxa"/>
            <w:vMerge w:val="restart"/>
            <w:tcBorders>
              <w:top w:val="nil"/>
              <w:left w:val="single" w:sz="4" w:space="0" w:color="auto"/>
              <w:bottom w:val="double" w:sz="4" w:space="0" w:color="auto"/>
              <w:right w:val="single" w:sz="8" w:space="0" w:color="auto"/>
            </w:tcBorders>
            <w:shd w:val="clear" w:color="auto" w:fill="D9D9D9"/>
            <w:textDirection w:val="btLr"/>
            <w:vAlign w:val="bottom"/>
          </w:tcPr>
          <w:p w:rsidR="000A7BDA" w:rsidRDefault="000A7BDA" w:rsidP="00D13A6E">
            <w:pPr>
              <w:jc w:val="center"/>
              <w:rPr>
                <w:b/>
              </w:rPr>
            </w:pPr>
            <w:r>
              <w:rPr>
                <w:b/>
              </w:rPr>
              <w:t>zahraničné</w:t>
            </w:r>
          </w:p>
        </w:tc>
        <w:tc>
          <w:tcPr>
            <w:tcW w:w="2263" w:type="dxa"/>
            <w:gridSpan w:val="4"/>
            <w:tcBorders>
              <w:top w:val="single" w:sz="4" w:space="0" w:color="auto"/>
              <w:left w:val="nil"/>
              <w:bottom w:val="single" w:sz="4" w:space="0" w:color="auto"/>
              <w:right w:val="single" w:sz="4" w:space="0" w:color="000000"/>
            </w:tcBorders>
            <w:vAlign w:val="bottom"/>
          </w:tcPr>
          <w:p w:rsidR="000A7BDA" w:rsidRDefault="001C6EB5" w:rsidP="00D13A6E">
            <w:pPr>
              <w:jc w:val="center"/>
              <w:rPr>
                <w:b/>
              </w:rPr>
            </w:pPr>
            <w:r>
              <w:rPr>
                <w:b/>
              </w:rPr>
              <w:t>výskumné</w:t>
            </w:r>
          </w:p>
        </w:tc>
        <w:tc>
          <w:tcPr>
            <w:tcW w:w="567" w:type="dxa"/>
            <w:vMerge w:val="restart"/>
            <w:tcBorders>
              <w:top w:val="single" w:sz="4" w:space="0" w:color="auto"/>
              <w:left w:val="single" w:sz="4" w:space="0" w:color="auto"/>
              <w:bottom w:val="double" w:sz="4" w:space="0" w:color="auto"/>
              <w:right w:val="single" w:sz="4" w:space="0" w:color="auto"/>
            </w:tcBorders>
            <w:textDirection w:val="btLr"/>
            <w:vAlign w:val="bottom"/>
          </w:tcPr>
          <w:p w:rsidR="000A7BDA" w:rsidRDefault="000A7BDA" w:rsidP="00D13A6E">
            <w:pPr>
              <w:jc w:val="center"/>
              <w:rPr>
                <w:b/>
              </w:rPr>
            </w:pPr>
            <w:r>
              <w:rPr>
                <w:b/>
              </w:rPr>
              <w:t>vzdelávacie</w:t>
            </w:r>
          </w:p>
        </w:tc>
        <w:tc>
          <w:tcPr>
            <w:tcW w:w="567" w:type="dxa"/>
            <w:vMerge w:val="restart"/>
            <w:tcBorders>
              <w:top w:val="single" w:sz="4" w:space="0" w:color="auto"/>
              <w:left w:val="single" w:sz="4" w:space="0" w:color="auto"/>
              <w:bottom w:val="double" w:sz="4" w:space="0" w:color="auto"/>
              <w:right w:val="single" w:sz="8" w:space="0" w:color="auto"/>
            </w:tcBorders>
            <w:textDirection w:val="btLr"/>
            <w:vAlign w:val="bottom"/>
          </w:tcPr>
          <w:p w:rsidR="000A7BDA" w:rsidRDefault="000A7BDA" w:rsidP="00D13A6E">
            <w:pPr>
              <w:jc w:val="center"/>
              <w:rPr>
                <w:b/>
              </w:rPr>
            </w:pPr>
            <w:r>
              <w:rPr>
                <w:b/>
              </w:rPr>
              <w:t>iné</w:t>
            </w:r>
          </w:p>
        </w:tc>
        <w:tc>
          <w:tcPr>
            <w:tcW w:w="709" w:type="dxa"/>
            <w:vMerge w:val="restart"/>
            <w:tcBorders>
              <w:top w:val="single" w:sz="4" w:space="0" w:color="auto"/>
              <w:left w:val="single" w:sz="8" w:space="0" w:color="auto"/>
              <w:bottom w:val="double" w:sz="4" w:space="0" w:color="auto"/>
              <w:right w:val="single" w:sz="4" w:space="0" w:color="auto"/>
            </w:tcBorders>
            <w:textDirection w:val="btLr"/>
            <w:vAlign w:val="bottom"/>
          </w:tcPr>
          <w:p w:rsidR="000A7BDA" w:rsidRDefault="000A7BDA" w:rsidP="00D13A6E">
            <w:pPr>
              <w:jc w:val="center"/>
              <w:rPr>
                <w:b/>
              </w:rPr>
            </w:pPr>
            <w:r>
              <w:rPr>
                <w:b/>
              </w:rPr>
              <w:t>vzdelávacie</w:t>
            </w:r>
          </w:p>
        </w:tc>
        <w:tc>
          <w:tcPr>
            <w:tcW w:w="709" w:type="dxa"/>
            <w:vMerge w:val="restart"/>
            <w:tcBorders>
              <w:top w:val="single" w:sz="4" w:space="0" w:color="auto"/>
              <w:left w:val="single" w:sz="4" w:space="0" w:color="auto"/>
              <w:bottom w:val="double" w:sz="4" w:space="0" w:color="auto"/>
              <w:right w:val="single" w:sz="4" w:space="0" w:color="auto"/>
            </w:tcBorders>
            <w:textDirection w:val="btLr"/>
            <w:vAlign w:val="bottom"/>
          </w:tcPr>
          <w:p w:rsidR="000A7BDA" w:rsidRDefault="000A7BDA" w:rsidP="00D13A6E">
            <w:pPr>
              <w:jc w:val="center"/>
              <w:rPr>
                <w:b/>
              </w:rPr>
            </w:pPr>
            <w:r>
              <w:rPr>
                <w:b/>
              </w:rPr>
              <w:t>vedecko-výskumné</w:t>
            </w:r>
          </w:p>
        </w:tc>
        <w:tc>
          <w:tcPr>
            <w:tcW w:w="708" w:type="dxa"/>
            <w:vMerge w:val="restart"/>
            <w:tcBorders>
              <w:top w:val="single" w:sz="4" w:space="0" w:color="auto"/>
              <w:left w:val="single" w:sz="4" w:space="0" w:color="auto"/>
              <w:bottom w:val="double" w:sz="4" w:space="0" w:color="auto"/>
              <w:right w:val="single" w:sz="4" w:space="0" w:color="auto"/>
            </w:tcBorders>
            <w:textDirection w:val="btLr"/>
            <w:vAlign w:val="bottom"/>
          </w:tcPr>
          <w:p w:rsidR="000A7BDA" w:rsidRDefault="000A7BDA" w:rsidP="00D13A6E">
            <w:pPr>
              <w:jc w:val="center"/>
              <w:rPr>
                <w:b/>
              </w:rPr>
            </w:pPr>
            <w:r>
              <w:rPr>
                <w:b/>
              </w:rPr>
              <w:t>iné</w:t>
            </w:r>
          </w:p>
        </w:tc>
      </w:tr>
      <w:tr w:rsidR="000A7BDA" w:rsidTr="00844278">
        <w:trPr>
          <w:cantSplit/>
          <w:trHeight w:val="720"/>
        </w:trPr>
        <w:tc>
          <w:tcPr>
            <w:tcW w:w="900" w:type="dxa"/>
            <w:vMerge/>
            <w:tcBorders>
              <w:top w:val="single" w:sz="4" w:space="0" w:color="auto"/>
              <w:left w:val="single" w:sz="4" w:space="0" w:color="auto"/>
              <w:bottom w:val="double" w:sz="4" w:space="0" w:color="auto"/>
              <w:right w:val="single" w:sz="8" w:space="0" w:color="auto"/>
            </w:tcBorders>
            <w:vAlign w:val="center"/>
          </w:tcPr>
          <w:p w:rsidR="000A7BDA" w:rsidRDefault="000A7BDA" w:rsidP="00D13A6E">
            <w:pPr>
              <w:rPr>
                <w:b/>
              </w:rPr>
            </w:pPr>
          </w:p>
        </w:tc>
        <w:tc>
          <w:tcPr>
            <w:tcW w:w="720" w:type="dxa"/>
            <w:vMerge/>
            <w:tcBorders>
              <w:top w:val="nil"/>
              <w:left w:val="single" w:sz="8" w:space="0" w:color="auto"/>
              <w:bottom w:val="double" w:sz="4" w:space="0" w:color="auto"/>
              <w:right w:val="single" w:sz="4" w:space="0" w:color="auto"/>
            </w:tcBorders>
            <w:vAlign w:val="center"/>
          </w:tcPr>
          <w:p w:rsidR="000A7BDA" w:rsidRDefault="000A7BDA" w:rsidP="00D13A6E">
            <w:pPr>
              <w:rPr>
                <w:b/>
              </w:rPr>
            </w:pPr>
          </w:p>
        </w:tc>
        <w:tc>
          <w:tcPr>
            <w:tcW w:w="720" w:type="dxa"/>
            <w:vMerge/>
            <w:tcBorders>
              <w:top w:val="nil"/>
              <w:left w:val="single" w:sz="4" w:space="0" w:color="auto"/>
              <w:bottom w:val="double" w:sz="4" w:space="0" w:color="auto"/>
              <w:right w:val="single" w:sz="8" w:space="0" w:color="auto"/>
            </w:tcBorders>
            <w:vAlign w:val="center"/>
          </w:tcPr>
          <w:p w:rsidR="000A7BDA" w:rsidRDefault="000A7BDA" w:rsidP="00D13A6E">
            <w:pPr>
              <w:rPr>
                <w:b/>
              </w:rPr>
            </w:pPr>
          </w:p>
        </w:tc>
        <w:tc>
          <w:tcPr>
            <w:tcW w:w="562" w:type="dxa"/>
            <w:tcBorders>
              <w:top w:val="nil"/>
              <w:left w:val="nil"/>
              <w:bottom w:val="double" w:sz="4" w:space="0" w:color="auto"/>
              <w:right w:val="nil"/>
            </w:tcBorders>
            <w:textDirection w:val="btLr"/>
            <w:vAlign w:val="bottom"/>
          </w:tcPr>
          <w:p w:rsidR="000A7BDA" w:rsidRDefault="000A7BDA" w:rsidP="00D13A6E">
            <w:pPr>
              <w:jc w:val="center"/>
              <w:rPr>
                <w:b/>
              </w:rPr>
            </w:pPr>
            <w:r>
              <w:rPr>
                <w:b/>
              </w:rPr>
              <w:t>štátne</w:t>
            </w:r>
          </w:p>
        </w:tc>
        <w:tc>
          <w:tcPr>
            <w:tcW w:w="567" w:type="dxa"/>
            <w:tcBorders>
              <w:top w:val="nil"/>
              <w:left w:val="single" w:sz="4" w:space="0" w:color="auto"/>
              <w:bottom w:val="double" w:sz="4" w:space="0" w:color="auto"/>
              <w:right w:val="single" w:sz="4" w:space="0" w:color="auto"/>
            </w:tcBorders>
            <w:textDirection w:val="btLr"/>
            <w:vAlign w:val="bottom"/>
          </w:tcPr>
          <w:p w:rsidR="000A7BDA" w:rsidRDefault="000A7BDA" w:rsidP="00D13A6E">
            <w:pPr>
              <w:jc w:val="center"/>
              <w:rPr>
                <w:b/>
              </w:rPr>
            </w:pPr>
            <w:r>
              <w:rPr>
                <w:b/>
              </w:rPr>
              <w:t>VEGA</w:t>
            </w:r>
          </w:p>
        </w:tc>
        <w:tc>
          <w:tcPr>
            <w:tcW w:w="567" w:type="dxa"/>
            <w:tcBorders>
              <w:top w:val="nil"/>
              <w:left w:val="nil"/>
              <w:bottom w:val="double" w:sz="4" w:space="0" w:color="auto"/>
              <w:right w:val="single" w:sz="4" w:space="0" w:color="auto"/>
            </w:tcBorders>
            <w:textDirection w:val="btLr"/>
            <w:vAlign w:val="bottom"/>
          </w:tcPr>
          <w:p w:rsidR="000A7BDA" w:rsidRDefault="000A7BDA" w:rsidP="00D13A6E">
            <w:pPr>
              <w:jc w:val="center"/>
              <w:rPr>
                <w:b/>
              </w:rPr>
            </w:pPr>
            <w:r>
              <w:rPr>
                <w:b/>
              </w:rPr>
              <w:t>KEGA</w:t>
            </w:r>
          </w:p>
        </w:tc>
        <w:tc>
          <w:tcPr>
            <w:tcW w:w="567" w:type="dxa"/>
            <w:tcBorders>
              <w:top w:val="nil"/>
              <w:left w:val="nil"/>
              <w:bottom w:val="double" w:sz="4" w:space="0" w:color="auto"/>
              <w:right w:val="single" w:sz="4" w:space="0" w:color="auto"/>
            </w:tcBorders>
            <w:textDirection w:val="btLr"/>
            <w:vAlign w:val="bottom"/>
          </w:tcPr>
          <w:p w:rsidR="000A7BDA" w:rsidRDefault="000A7BDA" w:rsidP="00D13A6E">
            <w:pPr>
              <w:jc w:val="center"/>
              <w:rPr>
                <w:b/>
              </w:rPr>
            </w:pPr>
            <w:r>
              <w:rPr>
                <w:b/>
              </w:rPr>
              <w:t>APVV</w:t>
            </w:r>
          </w:p>
        </w:tc>
        <w:tc>
          <w:tcPr>
            <w:tcW w:w="567" w:type="dxa"/>
            <w:vMerge/>
            <w:tcBorders>
              <w:top w:val="single" w:sz="4" w:space="0" w:color="auto"/>
              <w:left w:val="single" w:sz="4" w:space="0" w:color="auto"/>
              <w:bottom w:val="double" w:sz="4" w:space="0" w:color="auto"/>
              <w:right w:val="single" w:sz="4" w:space="0" w:color="auto"/>
            </w:tcBorders>
            <w:vAlign w:val="center"/>
          </w:tcPr>
          <w:p w:rsidR="000A7BDA" w:rsidRDefault="000A7BDA" w:rsidP="00D13A6E">
            <w:pPr>
              <w:rPr>
                <w:b/>
              </w:rPr>
            </w:pPr>
          </w:p>
        </w:tc>
        <w:tc>
          <w:tcPr>
            <w:tcW w:w="567" w:type="dxa"/>
            <w:vMerge/>
            <w:tcBorders>
              <w:top w:val="single" w:sz="4" w:space="0" w:color="auto"/>
              <w:left w:val="single" w:sz="4" w:space="0" w:color="auto"/>
              <w:bottom w:val="double" w:sz="4" w:space="0" w:color="auto"/>
              <w:right w:val="single" w:sz="8" w:space="0" w:color="auto"/>
            </w:tcBorders>
            <w:vAlign w:val="center"/>
          </w:tcPr>
          <w:p w:rsidR="000A7BDA" w:rsidRDefault="000A7BDA" w:rsidP="00D13A6E">
            <w:pPr>
              <w:rPr>
                <w:b/>
              </w:rPr>
            </w:pPr>
          </w:p>
        </w:tc>
        <w:tc>
          <w:tcPr>
            <w:tcW w:w="709" w:type="dxa"/>
            <w:vMerge/>
            <w:tcBorders>
              <w:top w:val="single" w:sz="4" w:space="0" w:color="auto"/>
              <w:left w:val="single" w:sz="8" w:space="0" w:color="auto"/>
              <w:bottom w:val="double" w:sz="4" w:space="0" w:color="auto"/>
              <w:right w:val="single" w:sz="4" w:space="0" w:color="auto"/>
            </w:tcBorders>
            <w:vAlign w:val="center"/>
          </w:tcPr>
          <w:p w:rsidR="000A7BDA" w:rsidRDefault="000A7BDA" w:rsidP="00D13A6E">
            <w:pPr>
              <w:rPr>
                <w:b/>
              </w:rPr>
            </w:pPr>
          </w:p>
        </w:tc>
        <w:tc>
          <w:tcPr>
            <w:tcW w:w="709" w:type="dxa"/>
            <w:vMerge/>
            <w:tcBorders>
              <w:top w:val="single" w:sz="4" w:space="0" w:color="auto"/>
              <w:left w:val="single" w:sz="4" w:space="0" w:color="auto"/>
              <w:bottom w:val="double" w:sz="4" w:space="0" w:color="auto"/>
              <w:right w:val="single" w:sz="4" w:space="0" w:color="auto"/>
            </w:tcBorders>
            <w:vAlign w:val="center"/>
          </w:tcPr>
          <w:p w:rsidR="000A7BDA" w:rsidRDefault="000A7BDA" w:rsidP="00D13A6E">
            <w:pPr>
              <w:rPr>
                <w:b/>
              </w:rPr>
            </w:pPr>
          </w:p>
        </w:tc>
        <w:tc>
          <w:tcPr>
            <w:tcW w:w="708" w:type="dxa"/>
            <w:vMerge/>
            <w:tcBorders>
              <w:top w:val="single" w:sz="4" w:space="0" w:color="auto"/>
              <w:left w:val="single" w:sz="4" w:space="0" w:color="auto"/>
              <w:bottom w:val="double" w:sz="4" w:space="0" w:color="auto"/>
              <w:right w:val="single" w:sz="4" w:space="0" w:color="auto"/>
            </w:tcBorders>
            <w:vAlign w:val="center"/>
          </w:tcPr>
          <w:p w:rsidR="000A7BDA" w:rsidRDefault="000A7BDA" w:rsidP="00D13A6E">
            <w:pPr>
              <w:rPr>
                <w:b/>
              </w:rPr>
            </w:pPr>
          </w:p>
        </w:tc>
      </w:tr>
      <w:tr w:rsidR="000A7BDA" w:rsidTr="00844278">
        <w:trPr>
          <w:trHeight w:val="255"/>
        </w:trPr>
        <w:tc>
          <w:tcPr>
            <w:tcW w:w="900" w:type="dxa"/>
            <w:tcBorders>
              <w:top w:val="double" w:sz="4" w:space="0" w:color="auto"/>
              <w:left w:val="single" w:sz="4" w:space="0" w:color="auto"/>
              <w:bottom w:val="double" w:sz="4" w:space="0" w:color="auto"/>
              <w:right w:val="nil"/>
            </w:tcBorders>
            <w:noWrap/>
            <w:vAlign w:val="bottom"/>
          </w:tcPr>
          <w:p w:rsidR="000A7BDA" w:rsidRPr="0018247C" w:rsidRDefault="000A7BDA" w:rsidP="00D13A6E">
            <w:r w:rsidRPr="0018247C">
              <w:t>2013</w:t>
            </w:r>
          </w:p>
        </w:tc>
        <w:tc>
          <w:tcPr>
            <w:tcW w:w="720" w:type="dxa"/>
            <w:tcBorders>
              <w:top w:val="double" w:sz="4" w:space="0" w:color="auto"/>
              <w:left w:val="single" w:sz="8" w:space="0" w:color="auto"/>
              <w:bottom w:val="double" w:sz="4" w:space="0" w:color="auto"/>
              <w:right w:val="single" w:sz="4" w:space="0" w:color="auto"/>
            </w:tcBorders>
            <w:shd w:val="clear" w:color="auto" w:fill="D9D9D9"/>
            <w:vAlign w:val="bottom"/>
          </w:tcPr>
          <w:p w:rsidR="000A7BDA" w:rsidRPr="0018247C" w:rsidRDefault="000A7BDA" w:rsidP="00D13A6E">
            <w:pPr>
              <w:jc w:val="right"/>
            </w:pPr>
            <w:r>
              <w:t>20</w:t>
            </w:r>
          </w:p>
        </w:tc>
        <w:tc>
          <w:tcPr>
            <w:tcW w:w="720" w:type="dxa"/>
            <w:tcBorders>
              <w:top w:val="double" w:sz="4" w:space="0" w:color="auto"/>
              <w:left w:val="nil"/>
              <w:bottom w:val="double" w:sz="4" w:space="0" w:color="auto"/>
              <w:right w:val="single" w:sz="8" w:space="0" w:color="auto"/>
            </w:tcBorders>
            <w:shd w:val="clear" w:color="auto" w:fill="D9D9D9"/>
            <w:vAlign w:val="bottom"/>
          </w:tcPr>
          <w:p w:rsidR="000A7BDA" w:rsidRPr="0018247C" w:rsidRDefault="000A7BDA" w:rsidP="00D13A6E">
            <w:pPr>
              <w:jc w:val="right"/>
            </w:pPr>
            <w:r w:rsidRPr="0018247C">
              <w:t>0</w:t>
            </w:r>
          </w:p>
        </w:tc>
        <w:tc>
          <w:tcPr>
            <w:tcW w:w="562" w:type="dxa"/>
            <w:tcBorders>
              <w:top w:val="double" w:sz="4" w:space="0" w:color="auto"/>
              <w:left w:val="nil"/>
              <w:bottom w:val="double" w:sz="4" w:space="0" w:color="auto"/>
              <w:right w:val="nil"/>
            </w:tcBorders>
            <w:vAlign w:val="bottom"/>
          </w:tcPr>
          <w:p w:rsidR="000A7BDA" w:rsidRPr="0018247C" w:rsidRDefault="000A7BDA" w:rsidP="00D13A6E">
            <w:pPr>
              <w:jc w:val="right"/>
            </w:pPr>
            <w:r w:rsidRPr="0018247C">
              <w:t>0</w:t>
            </w:r>
          </w:p>
        </w:tc>
        <w:tc>
          <w:tcPr>
            <w:tcW w:w="567" w:type="dxa"/>
            <w:tcBorders>
              <w:top w:val="double" w:sz="4" w:space="0" w:color="auto"/>
              <w:left w:val="single" w:sz="4" w:space="0" w:color="auto"/>
              <w:bottom w:val="double" w:sz="4" w:space="0" w:color="auto"/>
              <w:right w:val="single" w:sz="4" w:space="0" w:color="auto"/>
            </w:tcBorders>
            <w:vAlign w:val="bottom"/>
          </w:tcPr>
          <w:p w:rsidR="000A7BDA" w:rsidRPr="0018247C" w:rsidRDefault="000A7BDA" w:rsidP="00D13A6E">
            <w:pPr>
              <w:jc w:val="right"/>
            </w:pPr>
            <w:r w:rsidRPr="0018247C">
              <w:t>10</w:t>
            </w:r>
          </w:p>
        </w:tc>
        <w:tc>
          <w:tcPr>
            <w:tcW w:w="567" w:type="dxa"/>
            <w:tcBorders>
              <w:top w:val="double" w:sz="4" w:space="0" w:color="auto"/>
              <w:left w:val="nil"/>
              <w:bottom w:val="double" w:sz="4" w:space="0" w:color="auto"/>
              <w:right w:val="single" w:sz="4" w:space="0" w:color="auto"/>
            </w:tcBorders>
            <w:vAlign w:val="bottom"/>
          </w:tcPr>
          <w:p w:rsidR="000A7BDA" w:rsidRPr="0018247C" w:rsidRDefault="000A7BDA" w:rsidP="00D13A6E">
            <w:pPr>
              <w:jc w:val="right"/>
            </w:pPr>
            <w:r w:rsidRPr="0018247C">
              <w:t>7</w:t>
            </w:r>
          </w:p>
        </w:tc>
        <w:tc>
          <w:tcPr>
            <w:tcW w:w="567" w:type="dxa"/>
            <w:tcBorders>
              <w:top w:val="double" w:sz="4" w:space="0" w:color="auto"/>
              <w:left w:val="nil"/>
              <w:bottom w:val="double" w:sz="4" w:space="0" w:color="auto"/>
              <w:right w:val="single" w:sz="4" w:space="0" w:color="auto"/>
            </w:tcBorders>
            <w:vAlign w:val="bottom"/>
          </w:tcPr>
          <w:p w:rsidR="000A7BDA" w:rsidRPr="0018247C" w:rsidRDefault="000A7BDA" w:rsidP="00D13A6E">
            <w:pPr>
              <w:jc w:val="right"/>
            </w:pPr>
            <w:r>
              <w:t>2</w:t>
            </w:r>
          </w:p>
        </w:tc>
        <w:tc>
          <w:tcPr>
            <w:tcW w:w="567" w:type="dxa"/>
            <w:tcBorders>
              <w:top w:val="double" w:sz="4" w:space="0" w:color="auto"/>
              <w:left w:val="nil"/>
              <w:bottom w:val="double" w:sz="4" w:space="0" w:color="auto"/>
              <w:right w:val="single" w:sz="4" w:space="0" w:color="auto"/>
            </w:tcBorders>
            <w:vAlign w:val="bottom"/>
          </w:tcPr>
          <w:p w:rsidR="000A7BDA" w:rsidRPr="0018247C" w:rsidRDefault="000A7BDA" w:rsidP="00D13A6E">
            <w:pPr>
              <w:jc w:val="right"/>
            </w:pPr>
            <w:r w:rsidRPr="0018247C">
              <w:t>0</w:t>
            </w:r>
          </w:p>
        </w:tc>
        <w:tc>
          <w:tcPr>
            <w:tcW w:w="567" w:type="dxa"/>
            <w:tcBorders>
              <w:top w:val="double" w:sz="4" w:space="0" w:color="auto"/>
              <w:left w:val="nil"/>
              <w:bottom w:val="double" w:sz="4" w:space="0" w:color="auto"/>
              <w:right w:val="single" w:sz="8" w:space="0" w:color="auto"/>
            </w:tcBorders>
            <w:noWrap/>
            <w:vAlign w:val="bottom"/>
          </w:tcPr>
          <w:p w:rsidR="000A7BDA" w:rsidRPr="0018247C" w:rsidRDefault="000A7BDA" w:rsidP="00D13A6E">
            <w:pPr>
              <w:jc w:val="right"/>
            </w:pPr>
            <w:r w:rsidRPr="0018247C">
              <w:t>1</w:t>
            </w:r>
          </w:p>
        </w:tc>
        <w:tc>
          <w:tcPr>
            <w:tcW w:w="709" w:type="dxa"/>
            <w:tcBorders>
              <w:top w:val="double" w:sz="4" w:space="0" w:color="auto"/>
              <w:left w:val="nil"/>
              <w:bottom w:val="double" w:sz="4" w:space="0" w:color="auto"/>
              <w:right w:val="single" w:sz="4" w:space="0" w:color="auto"/>
            </w:tcBorders>
            <w:noWrap/>
            <w:vAlign w:val="bottom"/>
          </w:tcPr>
          <w:p w:rsidR="000A7BDA" w:rsidRPr="0018247C" w:rsidRDefault="000A7BDA" w:rsidP="00D13A6E">
            <w:pPr>
              <w:jc w:val="right"/>
            </w:pPr>
            <w:r w:rsidRPr="0018247C">
              <w:t>0</w:t>
            </w:r>
          </w:p>
        </w:tc>
        <w:tc>
          <w:tcPr>
            <w:tcW w:w="709" w:type="dxa"/>
            <w:tcBorders>
              <w:top w:val="double" w:sz="4" w:space="0" w:color="auto"/>
              <w:left w:val="nil"/>
              <w:bottom w:val="double" w:sz="4" w:space="0" w:color="auto"/>
              <w:right w:val="single" w:sz="4" w:space="0" w:color="auto"/>
            </w:tcBorders>
            <w:noWrap/>
            <w:vAlign w:val="bottom"/>
          </w:tcPr>
          <w:p w:rsidR="000A7BDA" w:rsidRPr="0018247C" w:rsidRDefault="000A7BDA" w:rsidP="00D13A6E">
            <w:pPr>
              <w:jc w:val="right"/>
            </w:pPr>
            <w:r w:rsidRPr="0018247C">
              <w:t>0</w:t>
            </w:r>
          </w:p>
        </w:tc>
        <w:tc>
          <w:tcPr>
            <w:tcW w:w="708" w:type="dxa"/>
            <w:tcBorders>
              <w:top w:val="double" w:sz="4" w:space="0" w:color="auto"/>
              <w:left w:val="nil"/>
              <w:bottom w:val="double" w:sz="4" w:space="0" w:color="auto"/>
              <w:right w:val="single" w:sz="4" w:space="0" w:color="auto"/>
            </w:tcBorders>
            <w:noWrap/>
            <w:vAlign w:val="bottom"/>
          </w:tcPr>
          <w:p w:rsidR="000A7BDA" w:rsidRPr="0018247C" w:rsidRDefault="000A7BDA" w:rsidP="00D13A6E">
            <w:pPr>
              <w:jc w:val="right"/>
            </w:pPr>
            <w:r w:rsidRPr="0018247C">
              <w:t>0</w:t>
            </w:r>
          </w:p>
        </w:tc>
      </w:tr>
      <w:tr w:rsidR="000A7BDA" w:rsidTr="00844278">
        <w:trPr>
          <w:trHeight w:val="255"/>
        </w:trPr>
        <w:tc>
          <w:tcPr>
            <w:tcW w:w="900" w:type="dxa"/>
            <w:tcBorders>
              <w:top w:val="double" w:sz="4" w:space="0" w:color="auto"/>
              <w:left w:val="single" w:sz="4" w:space="0" w:color="auto"/>
              <w:bottom w:val="single" w:sz="4" w:space="0" w:color="auto"/>
              <w:right w:val="nil"/>
            </w:tcBorders>
            <w:noWrap/>
            <w:vAlign w:val="bottom"/>
          </w:tcPr>
          <w:p w:rsidR="000A7BDA" w:rsidRDefault="000A7BDA" w:rsidP="00D13A6E">
            <w:pPr>
              <w:rPr>
                <w:b/>
              </w:rPr>
            </w:pPr>
            <w:r>
              <w:rPr>
                <w:b/>
              </w:rPr>
              <w:t>2014</w:t>
            </w:r>
          </w:p>
        </w:tc>
        <w:tc>
          <w:tcPr>
            <w:tcW w:w="720" w:type="dxa"/>
            <w:tcBorders>
              <w:top w:val="double" w:sz="4" w:space="0" w:color="auto"/>
              <w:left w:val="single" w:sz="8" w:space="0" w:color="auto"/>
              <w:bottom w:val="single" w:sz="4" w:space="0" w:color="auto"/>
              <w:right w:val="single" w:sz="4" w:space="0" w:color="auto"/>
            </w:tcBorders>
            <w:shd w:val="clear" w:color="auto" w:fill="D9D9D9"/>
            <w:vAlign w:val="bottom"/>
          </w:tcPr>
          <w:p w:rsidR="000A7BDA" w:rsidRDefault="003B2A7B" w:rsidP="00D13A6E">
            <w:pPr>
              <w:jc w:val="right"/>
              <w:rPr>
                <w:b/>
              </w:rPr>
            </w:pPr>
            <w:r>
              <w:rPr>
                <w:b/>
              </w:rPr>
              <w:t>16</w:t>
            </w:r>
          </w:p>
        </w:tc>
        <w:tc>
          <w:tcPr>
            <w:tcW w:w="720" w:type="dxa"/>
            <w:tcBorders>
              <w:top w:val="double" w:sz="4" w:space="0" w:color="auto"/>
              <w:left w:val="nil"/>
              <w:bottom w:val="single" w:sz="4" w:space="0" w:color="auto"/>
              <w:right w:val="single" w:sz="8" w:space="0" w:color="auto"/>
            </w:tcBorders>
            <w:shd w:val="clear" w:color="auto" w:fill="D9D9D9"/>
            <w:vAlign w:val="bottom"/>
          </w:tcPr>
          <w:p w:rsidR="000A7BDA" w:rsidRDefault="003B2A7B" w:rsidP="00D13A6E">
            <w:pPr>
              <w:jc w:val="right"/>
              <w:rPr>
                <w:b/>
              </w:rPr>
            </w:pPr>
            <w:r>
              <w:rPr>
                <w:b/>
              </w:rPr>
              <w:t>1</w:t>
            </w:r>
          </w:p>
        </w:tc>
        <w:tc>
          <w:tcPr>
            <w:tcW w:w="562" w:type="dxa"/>
            <w:tcBorders>
              <w:top w:val="double" w:sz="4" w:space="0" w:color="auto"/>
              <w:left w:val="nil"/>
              <w:bottom w:val="single" w:sz="4" w:space="0" w:color="auto"/>
              <w:right w:val="nil"/>
            </w:tcBorders>
            <w:vAlign w:val="bottom"/>
          </w:tcPr>
          <w:p w:rsidR="000A7BDA" w:rsidRDefault="003B2A7B" w:rsidP="00D13A6E">
            <w:pPr>
              <w:jc w:val="right"/>
              <w:rPr>
                <w:b/>
              </w:rPr>
            </w:pPr>
            <w:r>
              <w:rPr>
                <w:b/>
              </w:rPr>
              <w:t>0</w:t>
            </w:r>
          </w:p>
        </w:tc>
        <w:tc>
          <w:tcPr>
            <w:tcW w:w="567" w:type="dxa"/>
            <w:tcBorders>
              <w:top w:val="double" w:sz="4" w:space="0" w:color="auto"/>
              <w:left w:val="single" w:sz="4" w:space="0" w:color="auto"/>
              <w:bottom w:val="single" w:sz="4" w:space="0" w:color="auto"/>
              <w:right w:val="single" w:sz="4" w:space="0" w:color="auto"/>
            </w:tcBorders>
            <w:vAlign w:val="bottom"/>
          </w:tcPr>
          <w:p w:rsidR="000A7BDA" w:rsidRDefault="000A7BDA" w:rsidP="00D13A6E">
            <w:pPr>
              <w:jc w:val="right"/>
              <w:rPr>
                <w:b/>
              </w:rPr>
            </w:pPr>
            <w:r>
              <w:rPr>
                <w:b/>
              </w:rPr>
              <w:t>7</w:t>
            </w:r>
          </w:p>
        </w:tc>
        <w:tc>
          <w:tcPr>
            <w:tcW w:w="567" w:type="dxa"/>
            <w:tcBorders>
              <w:top w:val="double" w:sz="4" w:space="0" w:color="auto"/>
              <w:left w:val="nil"/>
              <w:bottom w:val="single" w:sz="4" w:space="0" w:color="auto"/>
              <w:right w:val="single" w:sz="4" w:space="0" w:color="auto"/>
            </w:tcBorders>
            <w:vAlign w:val="bottom"/>
          </w:tcPr>
          <w:p w:rsidR="000A7BDA" w:rsidRDefault="000A7BDA" w:rsidP="00D13A6E">
            <w:pPr>
              <w:jc w:val="right"/>
              <w:rPr>
                <w:b/>
              </w:rPr>
            </w:pPr>
            <w:r>
              <w:rPr>
                <w:b/>
              </w:rPr>
              <w:t>4</w:t>
            </w:r>
          </w:p>
        </w:tc>
        <w:tc>
          <w:tcPr>
            <w:tcW w:w="567" w:type="dxa"/>
            <w:tcBorders>
              <w:top w:val="double" w:sz="4" w:space="0" w:color="auto"/>
              <w:left w:val="nil"/>
              <w:bottom w:val="single" w:sz="4" w:space="0" w:color="auto"/>
              <w:right w:val="single" w:sz="4" w:space="0" w:color="auto"/>
            </w:tcBorders>
            <w:vAlign w:val="bottom"/>
          </w:tcPr>
          <w:p w:rsidR="000A7BDA" w:rsidRDefault="000A7BDA" w:rsidP="00D13A6E">
            <w:pPr>
              <w:jc w:val="right"/>
              <w:rPr>
                <w:b/>
              </w:rPr>
            </w:pPr>
            <w:r>
              <w:rPr>
                <w:b/>
              </w:rPr>
              <w:t>2</w:t>
            </w:r>
          </w:p>
        </w:tc>
        <w:tc>
          <w:tcPr>
            <w:tcW w:w="567" w:type="dxa"/>
            <w:tcBorders>
              <w:top w:val="double" w:sz="4" w:space="0" w:color="auto"/>
              <w:left w:val="nil"/>
              <w:bottom w:val="single" w:sz="4" w:space="0" w:color="auto"/>
              <w:right w:val="single" w:sz="4" w:space="0" w:color="auto"/>
            </w:tcBorders>
            <w:vAlign w:val="bottom"/>
          </w:tcPr>
          <w:p w:rsidR="000A7BDA" w:rsidRDefault="00266758" w:rsidP="00D13A6E">
            <w:pPr>
              <w:jc w:val="right"/>
              <w:rPr>
                <w:b/>
              </w:rPr>
            </w:pPr>
            <w:r>
              <w:rPr>
                <w:b/>
              </w:rPr>
              <w:t>1</w:t>
            </w:r>
          </w:p>
        </w:tc>
        <w:tc>
          <w:tcPr>
            <w:tcW w:w="567" w:type="dxa"/>
            <w:tcBorders>
              <w:top w:val="double" w:sz="4" w:space="0" w:color="auto"/>
              <w:left w:val="nil"/>
              <w:bottom w:val="single" w:sz="4" w:space="0" w:color="auto"/>
              <w:right w:val="single" w:sz="8" w:space="0" w:color="auto"/>
            </w:tcBorders>
            <w:noWrap/>
            <w:vAlign w:val="bottom"/>
          </w:tcPr>
          <w:p w:rsidR="000A7BDA" w:rsidRDefault="003B2A7B" w:rsidP="00D13A6E">
            <w:pPr>
              <w:jc w:val="right"/>
              <w:rPr>
                <w:b/>
              </w:rPr>
            </w:pPr>
            <w:r>
              <w:rPr>
                <w:b/>
              </w:rPr>
              <w:t>2</w:t>
            </w:r>
          </w:p>
        </w:tc>
        <w:tc>
          <w:tcPr>
            <w:tcW w:w="709" w:type="dxa"/>
            <w:tcBorders>
              <w:top w:val="double" w:sz="4" w:space="0" w:color="auto"/>
              <w:left w:val="nil"/>
              <w:bottom w:val="single" w:sz="4" w:space="0" w:color="auto"/>
              <w:right w:val="single" w:sz="4" w:space="0" w:color="auto"/>
            </w:tcBorders>
            <w:noWrap/>
            <w:vAlign w:val="bottom"/>
          </w:tcPr>
          <w:p w:rsidR="000A7BDA" w:rsidRDefault="003B2A7B" w:rsidP="00D13A6E">
            <w:pPr>
              <w:jc w:val="right"/>
              <w:rPr>
                <w:b/>
              </w:rPr>
            </w:pPr>
            <w:r>
              <w:rPr>
                <w:b/>
              </w:rPr>
              <w:t>0</w:t>
            </w:r>
          </w:p>
        </w:tc>
        <w:tc>
          <w:tcPr>
            <w:tcW w:w="709" w:type="dxa"/>
            <w:tcBorders>
              <w:top w:val="double" w:sz="4" w:space="0" w:color="auto"/>
              <w:left w:val="nil"/>
              <w:bottom w:val="single" w:sz="4" w:space="0" w:color="auto"/>
              <w:right w:val="single" w:sz="4" w:space="0" w:color="auto"/>
            </w:tcBorders>
            <w:noWrap/>
            <w:vAlign w:val="bottom"/>
          </w:tcPr>
          <w:p w:rsidR="000A7BDA" w:rsidRDefault="003B2A7B" w:rsidP="00D13A6E">
            <w:pPr>
              <w:jc w:val="right"/>
              <w:rPr>
                <w:b/>
              </w:rPr>
            </w:pPr>
            <w:r>
              <w:rPr>
                <w:b/>
              </w:rPr>
              <w:t>1</w:t>
            </w:r>
          </w:p>
        </w:tc>
        <w:tc>
          <w:tcPr>
            <w:tcW w:w="708" w:type="dxa"/>
            <w:tcBorders>
              <w:top w:val="double" w:sz="4" w:space="0" w:color="auto"/>
              <w:left w:val="nil"/>
              <w:bottom w:val="single" w:sz="4" w:space="0" w:color="auto"/>
              <w:right w:val="single" w:sz="4" w:space="0" w:color="auto"/>
            </w:tcBorders>
            <w:noWrap/>
            <w:vAlign w:val="bottom"/>
          </w:tcPr>
          <w:p w:rsidR="000A7BDA" w:rsidRDefault="003B2A7B" w:rsidP="00D13A6E">
            <w:pPr>
              <w:jc w:val="right"/>
              <w:rPr>
                <w:b/>
              </w:rPr>
            </w:pPr>
            <w:r>
              <w:rPr>
                <w:b/>
              </w:rPr>
              <w:t>0</w:t>
            </w:r>
          </w:p>
        </w:tc>
      </w:tr>
    </w:tbl>
    <w:p w:rsidR="002C61CA" w:rsidRDefault="002C61CA" w:rsidP="002C61CA"/>
    <w:p w:rsidR="002C61CA" w:rsidRDefault="002C61CA" w:rsidP="002C61CA">
      <w:pPr>
        <w:outlineLvl w:val="0"/>
        <w:rPr>
          <w:b/>
        </w:rPr>
      </w:pPr>
      <w:r>
        <w:rPr>
          <w:b/>
        </w:rPr>
        <w:t>Počet grantov získaných v roku 2013</w:t>
      </w:r>
    </w:p>
    <w:p w:rsidR="002C61CA" w:rsidRDefault="002C61CA" w:rsidP="002C61CA">
      <w:pPr>
        <w:outlineLvl w:val="0"/>
      </w:pPr>
      <w:r>
        <w:t>VEGA – 2</w:t>
      </w:r>
    </w:p>
    <w:p w:rsidR="002C61CA" w:rsidRDefault="002C61CA" w:rsidP="002C61CA">
      <w:r>
        <w:t>KEGA – 1</w:t>
      </w:r>
    </w:p>
    <w:p w:rsidR="002C61CA" w:rsidRDefault="003B2A7B" w:rsidP="002C61CA">
      <w:r>
        <w:t>APVV – 1</w:t>
      </w:r>
    </w:p>
    <w:p w:rsidR="002C61CA" w:rsidRDefault="002C61CA" w:rsidP="002C61CA"/>
    <w:p w:rsidR="002C61CA" w:rsidRDefault="002C61CA" w:rsidP="002C61CA">
      <w:pPr>
        <w:outlineLvl w:val="0"/>
        <w:rPr>
          <w:b/>
        </w:rPr>
      </w:pPr>
      <w:r>
        <w:rPr>
          <w:b/>
        </w:rPr>
        <w:t>Počet grantov získaných v roku 2014</w:t>
      </w:r>
    </w:p>
    <w:p w:rsidR="002C61CA" w:rsidRDefault="002C61CA" w:rsidP="002C61CA">
      <w:pPr>
        <w:outlineLvl w:val="0"/>
      </w:pPr>
      <w:r>
        <w:t>VEGA – 0</w:t>
      </w:r>
    </w:p>
    <w:p w:rsidR="002C61CA" w:rsidRDefault="002C61CA" w:rsidP="002C61CA">
      <w:r>
        <w:t>KEGA – 2</w:t>
      </w:r>
    </w:p>
    <w:p w:rsidR="002C61CA" w:rsidRDefault="002C61CA" w:rsidP="002C61CA">
      <w:r>
        <w:t>APVV – 0</w:t>
      </w:r>
    </w:p>
    <w:p w:rsidR="002C61CA" w:rsidRDefault="002C61CA" w:rsidP="002C61CA"/>
    <w:p w:rsidR="002C61CA" w:rsidRDefault="002C61CA" w:rsidP="002C61CA">
      <w:pPr>
        <w:jc w:val="both"/>
        <w:outlineLvl w:val="0"/>
      </w:pPr>
      <w:r>
        <w:rPr>
          <w:b/>
        </w:rPr>
        <w:t>T 2 Ročný objem získaných finančných prostriedkov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256"/>
        <w:gridCol w:w="1253"/>
        <w:gridCol w:w="1255"/>
        <w:gridCol w:w="1389"/>
        <w:gridCol w:w="1213"/>
        <w:gridCol w:w="1378"/>
        <w:gridCol w:w="647"/>
      </w:tblGrid>
      <w:tr w:rsidR="002C61CA" w:rsidTr="00D13A6E">
        <w:tc>
          <w:tcPr>
            <w:tcW w:w="1004" w:type="dxa"/>
            <w:tcBorders>
              <w:top w:val="single" w:sz="4" w:space="0" w:color="auto"/>
              <w:left w:val="single" w:sz="4" w:space="0" w:color="auto"/>
              <w:bottom w:val="nil"/>
              <w:right w:val="single" w:sz="4" w:space="0" w:color="auto"/>
            </w:tcBorders>
          </w:tcPr>
          <w:p w:rsidR="002C61CA" w:rsidRDefault="002C61CA" w:rsidP="00D13A6E">
            <w:pPr>
              <w:rPr>
                <w:b/>
              </w:rPr>
            </w:pPr>
            <w:r>
              <w:rPr>
                <w:b/>
              </w:rPr>
              <w:t>Rok</w:t>
            </w:r>
          </w:p>
        </w:tc>
        <w:tc>
          <w:tcPr>
            <w:tcW w:w="6243" w:type="dxa"/>
            <w:gridSpan w:val="5"/>
            <w:tcBorders>
              <w:top w:val="single" w:sz="4" w:space="0" w:color="auto"/>
              <w:left w:val="single" w:sz="4" w:space="0" w:color="auto"/>
              <w:bottom w:val="single" w:sz="4" w:space="0" w:color="auto"/>
              <w:right w:val="single" w:sz="4" w:space="0" w:color="auto"/>
            </w:tcBorders>
          </w:tcPr>
          <w:p w:rsidR="002C61CA" w:rsidRDefault="0069385C" w:rsidP="00D13A6E">
            <w:pPr>
              <w:jc w:val="center"/>
              <w:rPr>
                <w:b/>
              </w:rPr>
            </w:pPr>
            <w:r>
              <w:rPr>
                <w:b/>
              </w:rPr>
              <w:t>Domáce</w:t>
            </w:r>
          </w:p>
        </w:tc>
        <w:tc>
          <w:tcPr>
            <w:tcW w:w="2039" w:type="dxa"/>
            <w:gridSpan w:val="2"/>
            <w:tcBorders>
              <w:top w:val="single" w:sz="4" w:space="0" w:color="auto"/>
              <w:left w:val="single" w:sz="4" w:space="0" w:color="auto"/>
              <w:bottom w:val="single" w:sz="4" w:space="0" w:color="auto"/>
              <w:right w:val="single" w:sz="4" w:space="0" w:color="auto"/>
            </w:tcBorders>
          </w:tcPr>
          <w:p w:rsidR="002C61CA" w:rsidRDefault="002C61CA" w:rsidP="00D13A6E">
            <w:pPr>
              <w:jc w:val="center"/>
              <w:rPr>
                <w:b/>
              </w:rPr>
            </w:pPr>
            <w:r>
              <w:rPr>
                <w:b/>
              </w:rPr>
              <w:t>Zahraničné</w:t>
            </w:r>
          </w:p>
        </w:tc>
      </w:tr>
      <w:tr w:rsidR="002C61CA" w:rsidTr="00D13A6E">
        <w:tc>
          <w:tcPr>
            <w:tcW w:w="1004" w:type="dxa"/>
            <w:tcBorders>
              <w:top w:val="nil"/>
              <w:left w:val="single" w:sz="4" w:space="0" w:color="auto"/>
              <w:bottom w:val="single" w:sz="4" w:space="0" w:color="auto"/>
              <w:right w:val="single" w:sz="4" w:space="0" w:color="auto"/>
            </w:tcBorders>
          </w:tcPr>
          <w:p w:rsidR="002C61CA" w:rsidRDefault="002C61CA" w:rsidP="00D13A6E">
            <w:pPr>
              <w:rPr>
                <w:b/>
              </w:rPr>
            </w:pPr>
          </w:p>
        </w:tc>
        <w:tc>
          <w:tcPr>
            <w:tcW w:w="1264" w:type="dxa"/>
            <w:tcBorders>
              <w:top w:val="single" w:sz="4" w:space="0" w:color="auto"/>
              <w:left w:val="single" w:sz="4" w:space="0" w:color="auto"/>
              <w:bottom w:val="single" w:sz="4" w:space="0" w:color="auto"/>
              <w:right w:val="single" w:sz="4" w:space="0" w:color="auto"/>
            </w:tcBorders>
          </w:tcPr>
          <w:p w:rsidR="002C61CA" w:rsidRDefault="002C61CA" w:rsidP="00D13A6E">
            <w:pPr>
              <w:jc w:val="center"/>
              <w:rPr>
                <w:b/>
              </w:rPr>
            </w:pPr>
            <w:r>
              <w:rPr>
                <w:b/>
              </w:rPr>
              <w:t>VEGA</w:t>
            </w:r>
          </w:p>
        </w:tc>
        <w:tc>
          <w:tcPr>
            <w:tcW w:w="1260" w:type="dxa"/>
            <w:tcBorders>
              <w:top w:val="single" w:sz="4" w:space="0" w:color="auto"/>
              <w:left w:val="single" w:sz="4" w:space="0" w:color="auto"/>
              <w:bottom w:val="single" w:sz="4" w:space="0" w:color="auto"/>
              <w:right w:val="single" w:sz="4" w:space="0" w:color="auto"/>
            </w:tcBorders>
          </w:tcPr>
          <w:p w:rsidR="002C61CA" w:rsidRDefault="002C61CA" w:rsidP="00D13A6E">
            <w:pPr>
              <w:jc w:val="center"/>
              <w:rPr>
                <w:b/>
              </w:rPr>
            </w:pPr>
            <w:r>
              <w:rPr>
                <w:b/>
              </w:rPr>
              <w:t>KEGA</w:t>
            </w:r>
          </w:p>
        </w:tc>
        <w:tc>
          <w:tcPr>
            <w:tcW w:w="1260" w:type="dxa"/>
            <w:tcBorders>
              <w:top w:val="single" w:sz="4" w:space="0" w:color="auto"/>
              <w:left w:val="single" w:sz="4" w:space="0" w:color="auto"/>
              <w:bottom w:val="single" w:sz="4" w:space="0" w:color="auto"/>
              <w:right w:val="single" w:sz="4" w:space="0" w:color="auto"/>
            </w:tcBorders>
          </w:tcPr>
          <w:p w:rsidR="002C61CA" w:rsidRDefault="002C61CA" w:rsidP="00D13A6E">
            <w:pPr>
              <w:jc w:val="center"/>
              <w:rPr>
                <w:b/>
              </w:rPr>
            </w:pPr>
            <w:r>
              <w:rPr>
                <w:b/>
              </w:rPr>
              <w:t>APVV</w:t>
            </w:r>
          </w:p>
        </w:tc>
        <w:tc>
          <w:tcPr>
            <w:tcW w:w="1242" w:type="dxa"/>
            <w:tcBorders>
              <w:top w:val="single" w:sz="4" w:space="0" w:color="auto"/>
              <w:left w:val="single" w:sz="4" w:space="0" w:color="auto"/>
              <w:bottom w:val="single" w:sz="4" w:space="0" w:color="auto"/>
              <w:right w:val="single" w:sz="4" w:space="0" w:color="auto"/>
            </w:tcBorders>
          </w:tcPr>
          <w:p w:rsidR="002C61CA" w:rsidRDefault="00654FBA" w:rsidP="00654FBA">
            <w:pPr>
              <w:rPr>
                <w:b/>
              </w:rPr>
            </w:pPr>
            <w:r>
              <w:rPr>
                <w:b/>
              </w:rPr>
              <w:t>vzdelávacie</w:t>
            </w:r>
          </w:p>
        </w:tc>
        <w:tc>
          <w:tcPr>
            <w:tcW w:w="1217" w:type="dxa"/>
            <w:tcBorders>
              <w:top w:val="single" w:sz="4" w:space="0" w:color="auto"/>
              <w:left w:val="single" w:sz="4" w:space="0" w:color="auto"/>
              <w:bottom w:val="single" w:sz="4" w:space="0" w:color="auto"/>
              <w:right w:val="single" w:sz="4" w:space="0" w:color="auto"/>
            </w:tcBorders>
          </w:tcPr>
          <w:p w:rsidR="002C61CA" w:rsidRDefault="002C61CA" w:rsidP="00D13A6E">
            <w:pPr>
              <w:jc w:val="center"/>
              <w:rPr>
                <w:b/>
              </w:rPr>
            </w:pPr>
            <w:r>
              <w:rPr>
                <w:b/>
              </w:rPr>
              <w:t>iné</w:t>
            </w:r>
          </w:p>
        </w:tc>
        <w:tc>
          <w:tcPr>
            <w:tcW w:w="1389" w:type="dxa"/>
            <w:tcBorders>
              <w:top w:val="single" w:sz="4" w:space="0" w:color="auto"/>
              <w:left w:val="single" w:sz="4" w:space="0" w:color="auto"/>
              <w:bottom w:val="single" w:sz="4" w:space="0" w:color="auto"/>
              <w:right w:val="single" w:sz="4" w:space="0" w:color="auto"/>
            </w:tcBorders>
          </w:tcPr>
          <w:p w:rsidR="002C61CA" w:rsidRDefault="002C61CA" w:rsidP="00D13A6E">
            <w:pPr>
              <w:jc w:val="both"/>
              <w:rPr>
                <w:b/>
              </w:rPr>
            </w:pPr>
            <w:r>
              <w:rPr>
                <w:b/>
              </w:rPr>
              <w:t>ved.-výsk.</w:t>
            </w:r>
          </w:p>
        </w:tc>
        <w:tc>
          <w:tcPr>
            <w:tcW w:w="650" w:type="dxa"/>
            <w:tcBorders>
              <w:top w:val="single" w:sz="4" w:space="0" w:color="auto"/>
              <w:left w:val="single" w:sz="4" w:space="0" w:color="auto"/>
              <w:bottom w:val="single" w:sz="4" w:space="0" w:color="auto"/>
              <w:right w:val="single" w:sz="4" w:space="0" w:color="auto"/>
            </w:tcBorders>
          </w:tcPr>
          <w:p w:rsidR="002C61CA" w:rsidRDefault="002C61CA" w:rsidP="00D13A6E">
            <w:pPr>
              <w:jc w:val="both"/>
              <w:rPr>
                <w:b/>
              </w:rPr>
            </w:pPr>
            <w:r>
              <w:rPr>
                <w:b/>
              </w:rPr>
              <w:t>iné</w:t>
            </w:r>
          </w:p>
        </w:tc>
      </w:tr>
      <w:tr w:rsidR="002C61CA" w:rsidTr="00D13A6E">
        <w:tc>
          <w:tcPr>
            <w:tcW w:w="1004" w:type="dxa"/>
            <w:tcBorders>
              <w:top w:val="single" w:sz="4" w:space="0" w:color="auto"/>
              <w:left w:val="single" w:sz="4" w:space="0" w:color="auto"/>
              <w:bottom w:val="single" w:sz="4" w:space="0" w:color="auto"/>
              <w:right w:val="single" w:sz="4" w:space="0" w:color="auto"/>
            </w:tcBorders>
          </w:tcPr>
          <w:p w:rsidR="002C61CA" w:rsidRPr="00DE5467" w:rsidRDefault="002C61CA" w:rsidP="00D13A6E">
            <w:r w:rsidRPr="00DE5467">
              <w:t>2013</w:t>
            </w:r>
          </w:p>
        </w:tc>
        <w:tc>
          <w:tcPr>
            <w:tcW w:w="1264" w:type="dxa"/>
            <w:tcBorders>
              <w:top w:val="single" w:sz="4" w:space="0" w:color="auto"/>
              <w:left w:val="single" w:sz="4" w:space="0" w:color="auto"/>
              <w:bottom w:val="single" w:sz="4" w:space="0" w:color="auto"/>
              <w:right w:val="single" w:sz="4" w:space="0" w:color="auto"/>
            </w:tcBorders>
          </w:tcPr>
          <w:p w:rsidR="002C61CA" w:rsidRPr="00DE5467" w:rsidRDefault="002C61CA" w:rsidP="00D13A6E">
            <w:pPr>
              <w:jc w:val="both"/>
            </w:pPr>
            <w:r w:rsidRPr="00DE5467">
              <w:t>36 949 €</w:t>
            </w:r>
          </w:p>
        </w:tc>
        <w:tc>
          <w:tcPr>
            <w:tcW w:w="1260" w:type="dxa"/>
            <w:tcBorders>
              <w:top w:val="single" w:sz="4" w:space="0" w:color="auto"/>
              <w:left w:val="single" w:sz="4" w:space="0" w:color="auto"/>
              <w:bottom w:val="single" w:sz="4" w:space="0" w:color="auto"/>
              <w:right w:val="single" w:sz="4" w:space="0" w:color="auto"/>
            </w:tcBorders>
          </w:tcPr>
          <w:p w:rsidR="002C61CA" w:rsidRPr="00DE5467" w:rsidRDefault="002C61CA" w:rsidP="00D13A6E">
            <w:pPr>
              <w:jc w:val="right"/>
            </w:pPr>
            <w:r w:rsidRPr="00DE5467">
              <w:t>23 610 €</w:t>
            </w:r>
          </w:p>
        </w:tc>
        <w:tc>
          <w:tcPr>
            <w:tcW w:w="1260" w:type="dxa"/>
            <w:tcBorders>
              <w:top w:val="single" w:sz="4" w:space="0" w:color="auto"/>
              <w:left w:val="single" w:sz="4" w:space="0" w:color="auto"/>
              <w:bottom w:val="single" w:sz="4" w:space="0" w:color="auto"/>
              <w:right w:val="single" w:sz="4" w:space="0" w:color="auto"/>
            </w:tcBorders>
          </w:tcPr>
          <w:p w:rsidR="002C61CA" w:rsidRPr="00DE5467" w:rsidRDefault="002C61CA" w:rsidP="00D13A6E">
            <w:pPr>
              <w:jc w:val="right"/>
            </w:pPr>
            <w:r w:rsidRPr="00DE5467">
              <w:t>80 830 €</w:t>
            </w:r>
          </w:p>
        </w:tc>
        <w:tc>
          <w:tcPr>
            <w:tcW w:w="1242" w:type="dxa"/>
            <w:tcBorders>
              <w:top w:val="single" w:sz="4" w:space="0" w:color="auto"/>
              <w:left w:val="single" w:sz="4" w:space="0" w:color="auto"/>
              <w:bottom w:val="single" w:sz="4" w:space="0" w:color="auto"/>
              <w:right w:val="single" w:sz="4" w:space="0" w:color="auto"/>
            </w:tcBorders>
          </w:tcPr>
          <w:p w:rsidR="002C61CA" w:rsidRPr="00DE5467" w:rsidRDefault="002C61CA" w:rsidP="00D13A6E">
            <w:pPr>
              <w:jc w:val="right"/>
            </w:pPr>
            <w:r w:rsidRPr="00DE5467">
              <w:t>0 €</w:t>
            </w:r>
          </w:p>
        </w:tc>
        <w:tc>
          <w:tcPr>
            <w:tcW w:w="1217" w:type="dxa"/>
            <w:tcBorders>
              <w:top w:val="single" w:sz="4" w:space="0" w:color="auto"/>
              <w:left w:val="single" w:sz="4" w:space="0" w:color="auto"/>
              <w:bottom w:val="single" w:sz="4" w:space="0" w:color="auto"/>
              <w:right w:val="single" w:sz="4" w:space="0" w:color="auto"/>
            </w:tcBorders>
          </w:tcPr>
          <w:p w:rsidR="002C61CA" w:rsidRPr="00DE5467" w:rsidRDefault="002502A4" w:rsidP="00D13A6E">
            <w:pPr>
              <w:jc w:val="right"/>
            </w:pPr>
            <w:r w:rsidRPr="00DE5467">
              <w:t>25 140 €</w:t>
            </w:r>
          </w:p>
        </w:tc>
        <w:tc>
          <w:tcPr>
            <w:tcW w:w="1389" w:type="dxa"/>
            <w:tcBorders>
              <w:top w:val="single" w:sz="4" w:space="0" w:color="auto"/>
              <w:left w:val="single" w:sz="4" w:space="0" w:color="auto"/>
              <w:bottom w:val="single" w:sz="4" w:space="0" w:color="auto"/>
              <w:right w:val="single" w:sz="4" w:space="0" w:color="auto"/>
            </w:tcBorders>
          </w:tcPr>
          <w:p w:rsidR="002C61CA" w:rsidRPr="00DE5467" w:rsidRDefault="002C61CA" w:rsidP="00D13A6E">
            <w:pPr>
              <w:jc w:val="right"/>
            </w:pPr>
            <w:r w:rsidRPr="00DE5467">
              <w:t>0</w:t>
            </w:r>
          </w:p>
        </w:tc>
        <w:tc>
          <w:tcPr>
            <w:tcW w:w="650" w:type="dxa"/>
            <w:tcBorders>
              <w:top w:val="single" w:sz="4" w:space="0" w:color="auto"/>
              <w:left w:val="single" w:sz="4" w:space="0" w:color="auto"/>
              <w:bottom w:val="single" w:sz="4" w:space="0" w:color="auto"/>
              <w:right w:val="single" w:sz="4" w:space="0" w:color="auto"/>
            </w:tcBorders>
          </w:tcPr>
          <w:p w:rsidR="002C61CA" w:rsidRPr="00DE5467" w:rsidRDefault="002C61CA" w:rsidP="00D13A6E">
            <w:pPr>
              <w:jc w:val="right"/>
            </w:pPr>
            <w:r w:rsidRPr="00DE5467">
              <w:t>0</w:t>
            </w:r>
          </w:p>
        </w:tc>
      </w:tr>
      <w:tr w:rsidR="002C61CA" w:rsidTr="00D13A6E">
        <w:tc>
          <w:tcPr>
            <w:tcW w:w="1004" w:type="dxa"/>
            <w:tcBorders>
              <w:top w:val="single" w:sz="4" w:space="0" w:color="auto"/>
              <w:left w:val="single" w:sz="4" w:space="0" w:color="auto"/>
              <w:bottom w:val="single" w:sz="4" w:space="0" w:color="auto"/>
              <w:right w:val="single" w:sz="4" w:space="0" w:color="auto"/>
            </w:tcBorders>
          </w:tcPr>
          <w:p w:rsidR="002C61CA" w:rsidRDefault="002C61CA" w:rsidP="00D13A6E">
            <w:pPr>
              <w:rPr>
                <w:b/>
              </w:rPr>
            </w:pPr>
            <w:r>
              <w:rPr>
                <w:b/>
              </w:rPr>
              <w:t>2014</w:t>
            </w:r>
          </w:p>
        </w:tc>
        <w:tc>
          <w:tcPr>
            <w:tcW w:w="1264" w:type="dxa"/>
            <w:tcBorders>
              <w:top w:val="single" w:sz="4" w:space="0" w:color="auto"/>
              <w:left w:val="single" w:sz="4" w:space="0" w:color="auto"/>
              <w:bottom w:val="single" w:sz="4" w:space="0" w:color="auto"/>
              <w:right w:val="single" w:sz="4" w:space="0" w:color="auto"/>
            </w:tcBorders>
          </w:tcPr>
          <w:p w:rsidR="002C61CA" w:rsidRDefault="002C61CA" w:rsidP="00D13A6E">
            <w:pPr>
              <w:jc w:val="both"/>
              <w:rPr>
                <w:b/>
              </w:rPr>
            </w:pPr>
            <w:r>
              <w:rPr>
                <w:b/>
              </w:rPr>
              <w:t>24 843 €</w:t>
            </w:r>
          </w:p>
        </w:tc>
        <w:tc>
          <w:tcPr>
            <w:tcW w:w="1260" w:type="dxa"/>
            <w:tcBorders>
              <w:top w:val="single" w:sz="4" w:space="0" w:color="auto"/>
              <w:left w:val="single" w:sz="4" w:space="0" w:color="auto"/>
              <w:bottom w:val="single" w:sz="4" w:space="0" w:color="auto"/>
              <w:right w:val="single" w:sz="4" w:space="0" w:color="auto"/>
            </w:tcBorders>
          </w:tcPr>
          <w:p w:rsidR="002C61CA" w:rsidRDefault="002C61CA" w:rsidP="00D13A6E">
            <w:pPr>
              <w:jc w:val="right"/>
              <w:rPr>
                <w:b/>
              </w:rPr>
            </w:pPr>
            <w:r>
              <w:rPr>
                <w:b/>
              </w:rPr>
              <w:t>16 253 €</w:t>
            </w:r>
          </w:p>
        </w:tc>
        <w:tc>
          <w:tcPr>
            <w:tcW w:w="1260" w:type="dxa"/>
            <w:tcBorders>
              <w:top w:val="single" w:sz="4" w:space="0" w:color="auto"/>
              <w:left w:val="single" w:sz="4" w:space="0" w:color="auto"/>
              <w:bottom w:val="single" w:sz="4" w:space="0" w:color="auto"/>
              <w:right w:val="single" w:sz="4" w:space="0" w:color="auto"/>
            </w:tcBorders>
          </w:tcPr>
          <w:p w:rsidR="002C61CA" w:rsidRDefault="002C61CA" w:rsidP="00D13A6E">
            <w:pPr>
              <w:jc w:val="right"/>
              <w:rPr>
                <w:b/>
              </w:rPr>
            </w:pPr>
            <w:r>
              <w:rPr>
                <w:b/>
              </w:rPr>
              <w:t>114 415 €</w:t>
            </w:r>
          </w:p>
        </w:tc>
        <w:tc>
          <w:tcPr>
            <w:tcW w:w="1242" w:type="dxa"/>
            <w:tcBorders>
              <w:top w:val="single" w:sz="4" w:space="0" w:color="auto"/>
              <w:left w:val="single" w:sz="4" w:space="0" w:color="auto"/>
              <w:bottom w:val="single" w:sz="4" w:space="0" w:color="auto"/>
              <w:right w:val="single" w:sz="4" w:space="0" w:color="auto"/>
            </w:tcBorders>
          </w:tcPr>
          <w:p w:rsidR="002C61CA" w:rsidRDefault="00823FC9" w:rsidP="00D13A6E">
            <w:pPr>
              <w:jc w:val="right"/>
              <w:rPr>
                <w:b/>
              </w:rPr>
            </w:pPr>
            <w:r>
              <w:rPr>
                <w:b/>
              </w:rPr>
              <w:t>1 200 €</w:t>
            </w:r>
          </w:p>
        </w:tc>
        <w:tc>
          <w:tcPr>
            <w:tcW w:w="1217" w:type="dxa"/>
            <w:tcBorders>
              <w:top w:val="single" w:sz="4" w:space="0" w:color="auto"/>
              <w:left w:val="single" w:sz="4" w:space="0" w:color="auto"/>
              <w:bottom w:val="single" w:sz="4" w:space="0" w:color="auto"/>
              <w:right w:val="single" w:sz="4" w:space="0" w:color="auto"/>
            </w:tcBorders>
          </w:tcPr>
          <w:p w:rsidR="002C61CA" w:rsidRDefault="00823FC9" w:rsidP="00D13A6E">
            <w:pPr>
              <w:jc w:val="right"/>
              <w:rPr>
                <w:b/>
              </w:rPr>
            </w:pPr>
            <w:r>
              <w:rPr>
                <w:b/>
              </w:rPr>
              <w:t>83 227 €</w:t>
            </w:r>
          </w:p>
        </w:tc>
        <w:tc>
          <w:tcPr>
            <w:tcW w:w="1389" w:type="dxa"/>
            <w:tcBorders>
              <w:top w:val="single" w:sz="4" w:space="0" w:color="auto"/>
              <w:left w:val="single" w:sz="4" w:space="0" w:color="auto"/>
              <w:bottom w:val="single" w:sz="4" w:space="0" w:color="auto"/>
              <w:right w:val="single" w:sz="4" w:space="0" w:color="auto"/>
            </w:tcBorders>
          </w:tcPr>
          <w:p w:rsidR="002C61CA" w:rsidRDefault="00823FC9" w:rsidP="00D13A6E">
            <w:pPr>
              <w:jc w:val="right"/>
              <w:rPr>
                <w:b/>
              </w:rPr>
            </w:pPr>
            <w:r>
              <w:rPr>
                <w:b/>
              </w:rPr>
              <w:t>1 000 €</w:t>
            </w:r>
          </w:p>
        </w:tc>
        <w:tc>
          <w:tcPr>
            <w:tcW w:w="650" w:type="dxa"/>
            <w:tcBorders>
              <w:top w:val="single" w:sz="4" w:space="0" w:color="auto"/>
              <w:left w:val="single" w:sz="4" w:space="0" w:color="auto"/>
              <w:bottom w:val="single" w:sz="4" w:space="0" w:color="auto"/>
              <w:right w:val="single" w:sz="4" w:space="0" w:color="auto"/>
            </w:tcBorders>
          </w:tcPr>
          <w:p w:rsidR="002C61CA" w:rsidRDefault="00DE5467" w:rsidP="00D13A6E">
            <w:pPr>
              <w:jc w:val="right"/>
              <w:rPr>
                <w:b/>
              </w:rPr>
            </w:pPr>
            <w:r>
              <w:rPr>
                <w:b/>
              </w:rPr>
              <w:t>0</w:t>
            </w:r>
          </w:p>
        </w:tc>
      </w:tr>
      <w:tr w:rsidR="002C61CA" w:rsidTr="00D13A6E">
        <w:tc>
          <w:tcPr>
            <w:tcW w:w="1004" w:type="dxa"/>
            <w:tcBorders>
              <w:top w:val="single" w:sz="4" w:space="0" w:color="auto"/>
              <w:left w:val="single" w:sz="4" w:space="0" w:color="auto"/>
              <w:bottom w:val="single" w:sz="4" w:space="0" w:color="auto"/>
              <w:right w:val="single" w:sz="4" w:space="0" w:color="auto"/>
            </w:tcBorders>
          </w:tcPr>
          <w:p w:rsidR="002C61CA" w:rsidRDefault="002C61CA" w:rsidP="00D13A6E">
            <w:pPr>
              <w:rPr>
                <w:b/>
              </w:rPr>
            </w:pPr>
            <w:r>
              <w:rPr>
                <w:b/>
              </w:rPr>
              <w:t>Rozdiel</w:t>
            </w:r>
          </w:p>
        </w:tc>
        <w:tc>
          <w:tcPr>
            <w:tcW w:w="1264" w:type="dxa"/>
            <w:tcBorders>
              <w:top w:val="single" w:sz="4" w:space="0" w:color="auto"/>
              <w:left w:val="single" w:sz="4" w:space="0" w:color="auto"/>
              <w:bottom w:val="single" w:sz="4" w:space="0" w:color="auto"/>
              <w:right w:val="single" w:sz="4" w:space="0" w:color="auto"/>
            </w:tcBorders>
          </w:tcPr>
          <w:p w:rsidR="002C61CA" w:rsidRPr="003B2A7B" w:rsidRDefault="003B2A7B" w:rsidP="003B2A7B">
            <w:pPr>
              <w:rPr>
                <w:b/>
              </w:rPr>
            </w:pPr>
            <w:r>
              <w:rPr>
                <w:b/>
              </w:rPr>
              <w:t>-12 106 €</w:t>
            </w:r>
          </w:p>
        </w:tc>
        <w:tc>
          <w:tcPr>
            <w:tcW w:w="1260" w:type="dxa"/>
            <w:tcBorders>
              <w:top w:val="single" w:sz="4" w:space="0" w:color="auto"/>
              <w:left w:val="single" w:sz="4" w:space="0" w:color="auto"/>
              <w:bottom w:val="single" w:sz="4" w:space="0" w:color="auto"/>
              <w:right w:val="single" w:sz="4" w:space="0" w:color="auto"/>
            </w:tcBorders>
          </w:tcPr>
          <w:p w:rsidR="002C61CA" w:rsidRDefault="003A3118" w:rsidP="00D13A6E">
            <w:pPr>
              <w:jc w:val="right"/>
              <w:rPr>
                <w:b/>
              </w:rPr>
            </w:pPr>
            <w:r>
              <w:rPr>
                <w:b/>
              </w:rPr>
              <w:t>-7 357 €</w:t>
            </w:r>
          </w:p>
        </w:tc>
        <w:tc>
          <w:tcPr>
            <w:tcW w:w="1260" w:type="dxa"/>
            <w:tcBorders>
              <w:top w:val="single" w:sz="4" w:space="0" w:color="auto"/>
              <w:left w:val="single" w:sz="4" w:space="0" w:color="auto"/>
              <w:bottom w:val="single" w:sz="4" w:space="0" w:color="auto"/>
              <w:right w:val="single" w:sz="4" w:space="0" w:color="auto"/>
            </w:tcBorders>
          </w:tcPr>
          <w:p w:rsidR="002C61CA" w:rsidRDefault="003A3118" w:rsidP="00D13A6E">
            <w:pPr>
              <w:jc w:val="right"/>
              <w:rPr>
                <w:b/>
              </w:rPr>
            </w:pPr>
            <w:r>
              <w:rPr>
                <w:b/>
              </w:rPr>
              <w:t>+33 585 €</w:t>
            </w:r>
          </w:p>
        </w:tc>
        <w:tc>
          <w:tcPr>
            <w:tcW w:w="1242" w:type="dxa"/>
            <w:tcBorders>
              <w:top w:val="single" w:sz="4" w:space="0" w:color="auto"/>
              <w:left w:val="single" w:sz="4" w:space="0" w:color="auto"/>
              <w:bottom w:val="single" w:sz="4" w:space="0" w:color="auto"/>
              <w:right w:val="single" w:sz="4" w:space="0" w:color="auto"/>
            </w:tcBorders>
          </w:tcPr>
          <w:p w:rsidR="002C61CA" w:rsidRDefault="00DE5467" w:rsidP="00D13A6E">
            <w:pPr>
              <w:jc w:val="right"/>
              <w:rPr>
                <w:b/>
              </w:rPr>
            </w:pPr>
            <w:r>
              <w:rPr>
                <w:b/>
              </w:rPr>
              <w:t>+1 200 €</w:t>
            </w:r>
          </w:p>
        </w:tc>
        <w:tc>
          <w:tcPr>
            <w:tcW w:w="1217" w:type="dxa"/>
            <w:tcBorders>
              <w:top w:val="single" w:sz="4" w:space="0" w:color="auto"/>
              <w:left w:val="single" w:sz="4" w:space="0" w:color="auto"/>
              <w:bottom w:val="single" w:sz="4" w:space="0" w:color="auto"/>
              <w:right w:val="single" w:sz="4" w:space="0" w:color="auto"/>
            </w:tcBorders>
          </w:tcPr>
          <w:p w:rsidR="002C61CA" w:rsidRDefault="00DE5467" w:rsidP="00D13A6E">
            <w:pPr>
              <w:jc w:val="right"/>
              <w:rPr>
                <w:b/>
              </w:rPr>
            </w:pPr>
            <w:r>
              <w:rPr>
                <w:b/>
              </w:rPr>
              <w:t>+58 087 €</w:t>
            </w:r>
          </w:p>
        </w:tc>
        <w:tc>
          <w:tcPr>
            <w:tcW w:w="1389" w:type="dxa"/>
            <w:tcBorders>
              <w:top w:val="single" w:sz="4" w:space="0" w:color="auto"/>
              <w:left w:val="single" w:sz="4" w:space="0" w:color="auto"/>
              <w:bottom w:val="single" w:sz="4" w:space="0" w:color="auto"/>
              <w:right w:val="single" w:sz="4" w:space="0" w:color="auto"/>
            </w:tcBorders>
          </w:tcPr>
          <w:p w:rsidR="002C61CA" w:rsidRDefault="00DE5467" w:rsidP="00D13A6E">
            <w:pPr>
              <w:jc w:val="right"/>
              <w:rPr>
                <w:b/>
              </w:rPr>
            </w:pPr>
            <w:r>
              <w:rPr>
                <w:b/>
              </w:rPr>
              <w:t>+1 000 €</w:t>
            </w:r>
          </w:p>
        </w:tc>
        <w:tc>
          <w:tcPr>
            <w:tcW w:w="650" w:type="dxa"/>
            <w:tcBorders>
              <w:top w:val="single" w:sz="4" w:space="0" w:color="auto"/>
              <w:left w:val="single" w:sz="4" w:space="0" w:color="auto"/>
              <w:bottom w:val="single" w:sz="4" w:space="0" w:color="auto"/>
              <w:right w:val="single" w:sz="4" w:space="0" w:color="auto"/>
            </w:tcBorders>
          </w:tcPr>
          <w:p w:rsidR="002C61CA" w:rsidRDefault="00DE5467" w:rsidP="00D13A6E">
            <w:pPr>
              <w:jc w:val="right"/>
              <w:rPr>
                <w:b/>
              </w:rPr>
            </w:pPr>
            <w:r>
              <w:rPr>
                <w:b/>
              </w:rPr>
              <w:t>0</w:t>
            </w:r>
          </w:p>
        </w:tc>
      </w:tr>
    </w:tbl>
    <w:p w:rsidR="009D702B" w:rsidRPr="007A486A" w:rsidRDefault="0083517C" w:rsidP="009D702B">
      <w:r w:rsidRPr="0083517C">
        <w:rPr>
          <w:color w:val="000000"/>
        </w:rPr>
        <w:t xml:space="preserve">Finančné prostriedky získané z realizovaných a schválených projektov sa oproti r. 2013 zvýšili o </w:t>
      </w:r>
      <w:r w:rsidRPr="0083517C">
        <w:t xml:space="preserve">74 409 €. </w:t>
      </w:r>
    </w:p>
    <w:p w:rsidR="00714C04" w:rsidRDefault="00714C04" w:rsidP="009D702B">
      <w:pPr>
        <w:rPr>
          <w:b/>
          <w:color w:val="000000"/>
        </w:rPr>
      </w:pPr>
    </w:p>
    <w:p w:rsidR="007A486A" w:rsidRPr="009D702B" w:rsidRDefault="007A486A" w:rsidP="009D702B">
      <w:pPr>
        <w:rPr>
          <w:b/>
          <w:color w:val="000000"/>
        </w:rPr>
      </w:pPr>
    </w:p>
    <w:p w:rsidR="009D702B" w:rsidRPr="009D702B" w:rsidRDefault="009D702B" w:rsidP="009D702B">
      <w:pPr>
        <w:jc w:val="both"/>
        <w:rPr>
          <w:b/>
        </w:rPr>
      </w:pPr>
      <w:r w:rsidRPr="009D702B">
        <w:rPr>
          <w:b/>
        </w:rPr>
        <w:t>4.2. PODPORA ZRIAĎOVANIA CENTIER EXCELENTNOSTI</w:t>
      </w:r>
    </w:p>
    <w:p w:rsidR="009D702B" w:rsidRPr="009D702B" w:rsidRDefault="009D702B" w:rsidP="009D702B">
      <w:pPr>
        <w:ind w:left="900"/>
        <w:jc w:val="both"/>
      </w:pPr>
    </w:p>
    <w:p w:rsidR="009D702B" w:rsidRDefault="009D702B" w:rsidP="008A1E74">
      <w:pPr>
        <w:jc w:val="both"/>
      </w:pPr>
      <w:r w:rsidRPr="009D702B">
        <w:t xml:space="preserve">PF UMB má snahu zapojiť sa postupne do Programu Horizont 2020 a RIS3. V tejto súvislosti poverila PF  vedúcu IVV PF UMB  sledovaním všetkých relevantných informácií, o ktorých pravidelne  informuje akademických zamestnancov fakulty na stretnutiach. Dve pracovníčky sa uchádzajú opozíciu hodnotiteliek do Európskej komisie. Uvedené činnosti a následné aktivity v bode 4.3. postupne vytvárajú priestor pre budovanie Centra excelentnosti. Problém však vidíme v tom, že jednotlivé výzvy, resp.  programy sú len minimálne zastúpené oblasťou spoločenských </w:t>
      </w:r>
      <w:r w:rsidRPr="009D702B">
        <w:lastRenderedPageBreak/>
        <w:t xml:space="preserve">a humanitných vied, medzi ktoré patria aj pedagogické vedy, čo je primárna oblasť výskumu na PF UMB. </w:t>
      </w:r>
      <w:r w:rsidRPr="009D702B">
        <w:tab/>
      </w:r>
    </w:p>
    <w:p w:rsidR="0083517C" w:rsidRDefault="0083517C" w:rsidP="008A1E74">
      <w:pPr>
        <w:jc w:val="both"/>
      </w:pPr>
    </w:p>
    <w:p w:rsidR="007A486A" w:rsidRPr="009D702B" w:rsidRDefault="007A486A" w:rsidP="008A1E74">
      <w:pPr>
        <w:jc w:val="both"/>
      </w:pPr>
    </w:p>
    <w:p w:rsidR="009D702B" w:rsidRPr="009D702B" w:rsidRDefault="009D702B" w:rsidP="009D702B">
      <w:pPr>
        <w:jc w:val="both"/>
        <w:rPr>
          <w:b/>
        </w:rPr>
      </w:pPr>
      <w:r w:rsidRPr="009D702B">
        <w:rPr>
          <w:b/>
        </w:rPr>
        <w:t>4.3. ZAPOJENIE VÝSKUMU DO  PRIORÍT</w:t>
      </w:r>
    </w:p>
    <w:p w:rsidR="009D702B" w:rsidRPr="009D702B" w:rsidRDefault="009D702B" w:rsidP="009D702B">
      <w:pPr>
        <w:ind w:left="708"/>
        <w:jc w:val="both"/>
      </w:pPr>
    </w:p>
    <w:p w:rsidR="009D702B" w:rsidRPr="009D702B" w:rsidRDefault="009D702B" w:rsidP="009D702B">
      <w:pPr>
        <w:jc w:val="both"/>
        <w:rPr>
          <w:color w:val="000000"/>
        </w:rPr>
      </w:pPr>
      <w:r w:rsidRPr="009D702B">
        <w:t>V rámci zabezpečenia tejto úlohy je  p</w:t>
      </w:r>
      <w:r w:rsidRPr="009D702B">
        <w:rPr>
          <w:color w:val="000000"/>
        </w:rPr>
        <w:t xml:space="preserve">lánované spoluriešiteľstvo Mgr. Jána Kaliského, PhD. v medzinárodnom projekte (ktorý pripravil  Inštitút etiky a bioetiky FF PU) v rámci programu Horizont 2020 </w:t>
      </w:r>
      <w:r w:rsidRPr="009D702B">
        <w:rPr>
          <w:i/>
          <w:iCs/>
          <w:color w:val="000000"/>
        </w:rPr>
        <w:t>Debating  European  Science Issues.</w:t>
      </w:r>
      <w:r w:rsidRPr="009D702B">
        <w:rPr>
          <w:color w:val="000000"/>
        </w:rPr>
        <w:t xml:space="preserve"> Spolupráca s partnermi z Írska, Španielska, Talianska, Veľkej Británie, Nemecka, Holandska má začať túto jar a časové rozmedzie je 3 roky.</w:t>
      </w:r>
    </w:p>
    <w:p w:rsidR="009D702B" w:rsidRPr="009D702B" w:rsidRDefault="009D702B" w:rsidP="009D702B">
      <w:pPr>
        <w:pStyle w:val="Zoxnam2"/>
        <w:numPr>
          <w:ilvl w:val="0"/>
          <w:numId w:val="0"/>
        </w:numPr>
        <w:spacing w:after="0"/>
        <w:ind w:left="397"/>
        <w:rPr>
          <w:rFonts w:ascii="Times New Roman" w:hAnsi="Times New Roman"/>
          <w:sz w:val="24"/>
          <w:szCs w:val="24"/>
        </w:rPr>
      </w:pPr>
    </w:p>
    <w:p w:rsidR="009D702B" w:rsidRPr="009D702B" w:rsidRDefault="009D702B" w:rsidP="009D702B">
      <w:pPr>
        <w:pStyle w:val="Zoxnam2"/>
        <w:numPr>
          <w:ilvl w:val="0"/>
          <w:numId w:val="0"/>
        </w:numPr>
        <w:spacing w:after="0"/>
        <w:rPr>
          <w:rFonts w:ascii="Times New Roman" w:hAnsi="Times New Roman"/>
          <w:sz w:val="24"/>
          <w:szCs w:val="24"/>
        </w:rPr>
      </w:pPr>
      <w:r w:rsidRPr="009D702B">
        <w:rPr>
          <w:rFonts w:ascii="Times New Roman" w:hAnsi="Times New Roman"/>
          <w:sz w:val="24"/>
          <w:szCs w:val="24"/>
        </w:rPr>
        <w:t>V r. 2014 bol podaný projekt HORIZON 2020 GARRI: 5-2014TARGET (European Integration and Promotion of Integrity: Together for access, research, governance, ethics and training). Celkový rozpočet projektu: 2 231 896 EUR, z toho pre UMB rozpočet: 136 438 EUR. Riešitelia za PF UMB: Petra Fridrichová, Alena Tomengová, Barbora Baďúrová. Zodpovedný riešiteľ za UMB je Lena Theodoulides (EF UMB).</w:t>
      </w:r>
    </w:p>
    <w:p w:rsidR="009D702B" w:rsidRDefault="009D702B" w:rsidP="009D702B">
      <w:pPr>
        <w:ind w:left="708"/>
        <w:jc w:val="both"/>
        <w:rPr>
          <w:color w:val="FF0000"/>
        </w:rPr>
      </w:pPr>
    </w:p>
    <w:p w:rsidR="007E5C44" w:rsidRPr="009D702B" w:rsidRDefault="007E5C44" w:rsidP="009D702B">
      <w:pPr>
        <w:ind w:left="708"/>
        <w:jc w:val="both"/>
        <w:rPr>
          <w:color w:val="FF0000"/>
        </w:rPr>
      </w:pPr>
    </w:p>
    <w:p w:rsidR="009D702B" w:rsidRPr="009D702B" w:rsidRDefault="009D702B" w:rsidP="009D702B">
      <w:pPr>
        <w:jc w:val="both"/>
        <w:rPr>
          <w:b/>
        </w:rPr>
      </w:pPr>
      <w:r w:rsidRPr="009D702B">
        <w:rPr>
          <w:b/>
        </w:rPr>
        <w:t>4.4. ZÍSKANIE KVALITNÝCH DOMÁCICH A ZAHRANIČNÝCH ODBORNÍKOV</w:t>
      </w:r>
    </w:p>
    <w:p w:rsidR="009D702B" w:rsidRPr="009D702B" w:rsidRDefault="009D702B" w:rsidP="009D702B">
      <w:pPr>
        <w:jc w:val="both"/>
        <w:rPr>
          <w:b/>
        </w:rPr>
      </w:pPr>
    </w:p>
    <w:p w:rsidR="009D702B" w:rsidRPr="009D702B" w:rsidRDefault="009D702B" w:rsidP="009D702B">
      <w:pPr>
        <w:jc w:val="both"/>
      </w:pPr>
      <w:r w:rsidRPr="009D702B">
        <w:t xml:space="preserve">Všetky katedry majú zabezpečenú spoluprácu so zahraničnými odborníkmi, ktorá sa prejavuje v recipročnom vydávaní publikácií, spoločných zborníkov vedecko-výskumných prác, vydávaní monografií, participácii na viacerých projektoch Višegrádskeho fondu, ako aj priamom pedagogickom pôsobení (napr. interný zamestnanec Katedry výtvarnej kultúry je prof. P. Kunce z Poľska). Na dlhodobejšiu spoluprácu sme zabezpečili pôsobenie odborníkov, ktorí participovali na spolupráci aj v r. 2014: </w:t>
      </w:r>
    </w:p>
    <w:p w:rsidR="009D702B" w:rsidRPr="009D702B" w:rsidRDefault="009D702B" w:rsidP="009D702B">
      <w:pPr>
        <w:ind w:left="360"/>
        <w:jc w:val="both"/>
      </w:pPr>
      <w:r w:rsidRPr="009D702B">
        <w:t xml:space="preserve">. </w:t>
      </w:r>
    </w:p>
    <w:p w:rsidR="009D702B" w:rsidRPr="009D702B" w:rsidRDefault="009D702B" w:rsidP="009D702B">
      <w:pPr>
        <w:jc w:val="both"/>
        <w:rPr>
          <w:b/>
        </w:rPr>
      </w:pPr>
      <w:r w:rsidRPr="009D702B">
        <w:rPr>
          <w:b/>
        </w:rPr>
        <w:t xml:space="preserve">Katedra teológie a katechetiky </w:t>
      </w:r>
    </w:p>
    <w:p w:rsidR="009D702B" w:rsidRPr="009D702B" w:rsidRDefault="009D702B" w:rsidP="009D702B">
      <w:pPr>
        <w:pStyle w:val="Odsekzoznamu2"/>
        <w:numPr>
          <w:ilvl w:val="0"/>
          <w:numId w:val="22"/>
        </w:numPr>
        <w:spacing w:after="0" w:line="240" w:lineRule="auto"/>
        <w:ind w:left="360" w:firstLine="0"/>
        <w:jc w:val="both"/>
        <w:rPr>
          <w:rFonts w:ascii="Times New Roman" w:hAnsi="Times New Roman"/>
          <w:sz w:val="24"/>
          <w:szCs w:val="24"/>
          <w:lang w:eastAsia="sk-SK"/>
        </w:rPr>
      </w:pPr>
      <w:r w:rsidRPr="009D702B">
        <w:rPr>
          <w:rFonts w:ascii="Times New Roman" w:hAnsi="Times New Roman"/>
          <w:sz w:val="24"/>
          <w:szCs w:val="24"/>
          <w:lang w:eastAsia="sk-SK"/>
        </w:rPr>
        <w:t xml:space="preserve">Členka katedry KTK D. Hanesová získala pre 3-ročné pôsobenie </w:t>
      </w:r>
      <w:r w:rsidRPr="009D702B">
        <w:rPr>
          <w:rFonts w:ascii="Times New Roman" w:hAnsi="Times New Roman"/>
          <w:b/>
          <w:sz w:val="24"/>
          <w:szCs w:val="24"/>
          <w:lang w:eastAsia="sk-SK"/>
        </w:rPr>
        <w:t>Dr. Hab. Judit Kovács, PhD.</w:t>
      </w:r>
      <w:r w:rsidRPr="009D702B">
        <w:rPr>
          <w:rFonts w:ascii="Times New Roman" w:hAnsi="Times New Roman"/>
          <w:sz w:val="24"/>
          <w:szCs w:val="24"/>
          <w:lang w:eastAsia="sk-SK"/>
        </w:rPr>
        <w:t xml:space="preserve"> – hosťujúci profesor z Maďarska – rozvoj učiteľského vzdelávania na PF UMB cez projekt </w:t>
      </w:r>
      <w:r w:rsidRPr="009D702B">
        <w:rPr>
          <w:rFonts w:ascii="Times New Roman" w:hAnsi="Times New Roman"/>
          <w:i/>
          <w:sz w:val="24"/>
          <w:szCs w:val="24"/>
          <w:lang w:eastAsia="sk-SK"/>
        </w:rPr>
        <w:t>Mobility – podpora vedy, výskumu a vzdelávania na UMB</w:t>
      </w:r>
      <w:r w:rsidRPr="009D702B">
        <w:rPr>
          <w:rFonts w:ascii="Times New Roman" w:hAnsi="Times New Roman"/>
          <w:sz w:val="24"/>
          <w:szCs w:val="24"/>
          <w:lang w:eastAsia="sk-SK"/>
        </w:rPr>
        <w:t>, ITMS 26110230082 od roku 2013–2015;</w:t>
      </w:r>
    </w:p>
    <w:p w:rsidR="009D702B" w:rsidRPr="009D702B" w:rsidRDefault="009D702B" w:rsidP="009D702B">
      <w:pPr>
        <w:pStyle w:val="Odsekzoznamu2"/>
        <w:numPr>
          <w:ilvl w:val="0"/>
          <w:numId w:val="22"/>
        </w:numPr>
        <w:spacing w:after="0" w:line="240" w:lineRule="auto"/>
        <w:ind w:left="360" w:firstLine="0"/>
        <w:jc w:val="both"/>
        <w:rPr>
          <w:rFonts w:ascii="Times New Roman" w:hAnsi="Times New Roman"/>
          <w:sz w:val="24"/>
          <w:szCs w:val="24"/>
          <w:lang w:eastAsia="sk-SK"/>
        </w:rPr>
      </w:pPr>
      <w:r w:rsidRPr="009D702B">
        <w:rPr>
          <w:rFonts w:ascii="Times New Roman" w:hAnsi="Times New Roman"/>
          <w:b/>
          <w:sz w:val="24"/>
          <w:szCs w:val="24"/>
          <w:lang w:eastAsia="sk-SK"/>
        </w:rPr>
        <w:t>Todd Patterson, PhD,</w:t>
      </w:r>
      <w:r w:rsidRPr="009D702B">
        <w:rPr>
          <w:rFonts w:ascii="Times New Roman" w:hAnsi="Times New Roman"/>
          <w:sz w:val="24"/>
          <w:szCs w:val="24"/>
          <w:lang w:eastAsia="sk-SK"/>
        </w:rPr>
        <w:t xml:space="preserve">  - americký lektor so špecializáciou na starozákonnú teológiu. R. 2013 sme realizovali pokusy o jeho zaradenie do stavu pedagogických pracovníkov na KTK PF UMB. Úväzok nie je doriešený, ale menovaný (zatiaľ financovaný z externých zdrojov) sa podieľa na pedagogickom procese v rozsahu plného úväzku. </w:t>
      </w:r>
    </w:p>
    <w:p w:rsidR="009D702B" w:rsidRPr="009D702B" w:rsidRDefault="009D702B" w:rsidP="009D702B">
      <w:pPr>
        <w:pStyle w:val="Odsekzoznamu2"/>
        <w:numPr>
          <w:ilvl w:val="0"/>
          <w:numId w:val="22"/>
        </w:numPr>
        <w:spacing w:after="0" w:line="240" w:lineRule="auto"/>
        <w:ind w:left="360" w:firstLine="0"/>
        <w:jc w:val="both"/>
        <w:rPr>
          <w:rFonts w:ascii="Times New Roman" w:hAnsi="Times New Roman"/>
          <w:sz w:val="24"/>
          <w:szCs w:val="24"/>
          <w:lang w:eastAsia="sk-SK"/>
        </w:rPr>
      </w:pPr>
      <w:r w:rsidRPr="009D702B">
        <w:rPr>
          <w:rFonts w:ascii="Times New Roman" w:hAnsi="Times New Roman"/>
          <w:sz w:val="24"/>
          <w:szCs w:val="24"/>
          <w:lang w:eastAsia="sk-SK"/>
        </w:rPr>
        <w:t xml:space="preserve">V roku 2013 sme v rámci zahraničnej spolupráce získali spoluprácu s Centrom pastorálneho formovania duchovných (postgraduálne vzdelávanie) v Amersfoorte, NL., ktorá sa v pedagogickej činnosti KTK prejaví od r. 2014: školiteľka </w:t>
      </w:r>
      <w:r w:rsidRPr="009D702B">
        <w:rPr>
          <w:rFonts w:ascii="Times New Roman" w:hAnsi="Times New Roman"/>
          <w:b/>
          <w:sz w:val="24"/>
          <w:szCs w:val="24"/>
          <w:lang w:eastAsia="sk-SK"/>
        </w:rPr>
        <w:t>Dr. Hennie Kievit</w:t>
      </w:r>
      <w:r w:rsidRPr="009D702B">
        <w:rPr>
          <w:rFonts w:ascii="Times New Roman" w:hAnsi="Times New Roman"/>
          <w:sz w:val="24"/>
          <w:szCs w:val="24"/>
          <w:lang w:eastAsia="sk-SK"/>
        </w:rPr>
        <w:t xml:space="preserve"> spolu so svojou asistentkou Alenou Mulder, bude vo februári 2014 realizovať na  katedre kurz „Mini KPF“ (klinické pastorálne formovanie) v rozsahu 26 vyučovacích hodín v rámci nového voliteľného predmetu. Táto aktivita by mala byť súčasťou dlhodobejšej vzdelávacej spolupráce a zavádzania CPT (clinical pastoral training) v rámci ponúk KTK. </w:t>
      </w:r>
    </w:p>
    <w:p w:rsidR="009D702B" w:rsidRPr="009D702B" w:rsidRDefault="009D702B" w:rsidP="009D702B">
      <w:pPr>
        <w:pStyle w:val="Odsekzoznamu2"/>
        <w:numPr>
          <w:ilvl w:val="0"/>
          <w:numId w:val="22"/>
        </w:numPr>
        <w:spacing w:after="0" w:line="240" w:lineRule="auto"/>
        <w:ind w:left="360" w:firstLine="0"/>
        <w:jc w:val="both"/>
        <w:rPr>
          <w:rFonts w:ascii="Times New Roman" w:hAnsi="Times New Roman"/>
          <w:sz w:val="24"/>
          <w:szCs w:val="24"/>
          <w:lang w:eastAsia="sk-SK"/>
        </w:rPr>
      </w:pPr>
      <w:r w:rsidRPr="009D702B">
        <w:rPr>
          <w:rFonts w:ascii="Times New Roman" w:hAnsi="Times New Roman"/>
          <w:b/>
          <w:sz w:val="24"/>
          <w:szCs w:val="24"/>
          <w:lang w:eastAsia="sk-SK"/>
        </w:rPr>
        <w:t>Doc. Seppo Saari, PhD.</w:t>
      </w:r>
      <w:r w:rsidRPr="009D702B">
        <w:rPr>
          <w:rFonts w:ascii="Times New Roman" w:hAnsi="Times New Roman"/>
          <w:sz w:val="24"/>
          <w:szCs w:val="24"/>
          <w:lang w:eastAsia="sk-SK"/>
        </w:rPr>
        <w:t xml:space="preserve"> – hosťujúci profesor z Fínska cez projekt </w:t>
      </w:r>
      <w:r w:rsidRPr="009D702B">
        <w:rPr>
          <w:rFonts w:ascii="Times New Roman" w:hAnsi="Times New Roman"/>
          <w:i/>
          <w:sz w:val="24"/>
          <w:szCs w:val="24"/>
          <w:lang w:eastAsia="sk-SK"/>
        </w:rPr>
        <w:t>Mobility – podpora vedy, výskumu a vzdelávania na UMB</w:t>
      </w:r>
      <w:r w:rsidRPr="009D702B">
        <w:rPr>
          <w:rFonts w:ascii="Times New Roman" w:hAnsi="Times New Roman"/>
          <w:sz w:val="24"/>
          <w:szCs w:val="24"/>
          <w:lang w:eastAsia="sk-SK"/>
        </w:rPr>
        <w:t>, ITMS 26110230082 od roku 2013 – 2015: podpora výskumu a evalvácia pre rozvoj odboru teológie ako aj iných odborov na UMB;</w:t>
      </w:r>
    </w:p>
    <w:p w:rsidR="009D702B" w:rsidRPr="009D702B" w:rsidRDefault="009D702B" w:rsidP="009D702B">
      <w:pPr>
        <w:jc w:val="both"/>
        <w:rPr>
          <w:b/>
        </w:rPr>
      </w:pPr>
      <w:r w:rsidRPr="009D702B">
        <w:rPr>
          <w:b/>
        </w:rPr>
        <w:lastRenderedPageBreak/>
        <w:t>Katedra hudobnej kultúry</w:t>
      </w:r>
    </w:p>
    <w:p w:rsidR="009D702B" w:rsidRPr="009D702B" w:rsidRDefault="009D702B" w:rsidP="009D702B">
      <w:pPr>
        <w:jc w:val="both"/>
      </w:pPr>
      <w:r w:rsidRPr="009D702B">
        <w:t>Nadviazala intenzívnu spoluprácu s prof. nadzw. dr hab. Maciejom Kołodziejskim z Wydziału Pedagogicznego Akademii Humanistycznej  A. Gieysztora w Pułtusku (Poľsko). VR bol schválený ako  člen OK DHU, školiteľ. Spolupracuje pri  vydaní viacerých realizovaných a pripravovaných publikácií.</w:t>
      </w:r>
    </w:p>
    <w:p w:rsidR="009D702B" w:rsidRPr="009D702B" w:rsidRDefault="009D702B" w:rsidP="009D702B"/>
    <w:p w:rsidR="009D702B" w:rsidRPr="009D702B" w:rsidRDefault="009D702B" w:rsidP="009D702B">
      <w:pPr>
        <w:rPr>
          <w:b/>
        </w:rPr>
      </w:pPr>
      <w:r w:rsidRPr="009D702B">
        <w:rPr>
          <w:b/>
        </w:rPr>
        <w:t>Katedra psychológie</w:t>
      </w:r>
    </w:p>
    <w:p w:rsidR="009D702B" w:rsidRPr="009D702B" w:rsidRDefault="009D702B" w:rsidP="009D702B">
      <w:pPr>
        <w:jc w:val="both"/>
      </w:pPr>
      <w:r w:rsidRPr="009D702B">
        <w:t>Nadviazala spoluprácu s doc. Ruženkou Černak-Šimoniovou z </w:t>
      </w:r>
      <w:r w:rsidRPr="009D702B">
        <w:rPr>
          <w:b/>
        </w:rPr>
        <w:t>PF v Sombore (Srbsko)</w:t>
      </w:r>
      <w:r w:rsidRPr="009D702B">
        <w:t>, s ktorou aktuálne spolupracujeme na príprave nového vedecko-výskumného  projektu. Katedra zároveň spolupracuje aj s:</w:t>
      </w:r>
    </w:p>
    <w:p w:rsidR="009D702B" w:rsidRPr="009D702B" w:rsidRDefault="009D702B" w:rsidP="009D702B">
      <w:pPr>
        <w:numPr>
          <w:ilvl w:val="0"/>
          <w:numId w:val="23"/>
        </w:numPr>
        <w:ind w:firstLine="0"/>
        <w:jc w:val="both"/>
      </w:pPr>
      <w:r w:rsidRPr="009D702B">
        <w:rPr>
          <w:b/>
        </w:rPr>
        <w:t>London Psychometric Laboratory – University College London</w:t>
      </w:r>
      <w:r w:rsidRPr="009D702B">
        <w:t>, UK – v spolupráci s K.V.Petridesom prebieha  adaptácia, modifikácia a verifikácia testových verzií TEIQue v rámci projektu VEGA (črtová emocionána inteligencia). Katedru zastupuje doc.V.Salbot, CSc., PaedDr. Lada Kaliská, PhD., Mgr.Ing.E.Náběllková, PhD.</w:t>
      </w:r>
    </w:p>
    <w:p w:rsidR="009D702B" w:rsidRPr="009D702B" w:rsidRDefault="009D702B" w:rsidP="009D702B">
      <w:pPr>
        <w:numPr>
          <w:ilvl w:val="0"/>
          <w:numId w:val="23"/>
        </w:numPr>
        <w:ind w:firstLine="0"/>
        <w:jc w:val="both"/>
      </w:pPr>
      <w:r w:rsidRPr="009D702B">
        <w:rPr>
          <w:b/>
        </w:rPr>
        <w:t>Center for the Study of Ethical Development, University.of Minnesota, USA</w:t>
      </w:r>
      <w:r w:rsidRPr="009D702B">
        <w:t xml:space="preserve"> – v spolupráci s J.Restom prebieha  adaptácia, modifikácia a verifikácia testových verzií DIT 1 / DIT 2 (meranie morálneho usudzovania).. Katedru zastupuje PaedDr. Lada Kaliská, PhD.</w:t>
      </w:r>
    </w:p>
    <w:p w:rsidR="009D702B" w:rsidRPr="009D702B" w:rsidRDefault="009D702B" w:rsidP="009D702B">
      <w:pPr>
        <w:numPr>
          <w:ilvl w:val="0"/>
          <w:numId w:val="23"/>
        </w:numPr>
        <w:ind w:firstLine="0"/>
        <w:jc w:val="both"/>
      </w:pPr>
      <w:r w:rsidRPr="009D702B">
        <w:rPr>
          <w:b/>
        </w:rPr>
        <w:t xml:space="preserve">Department of Psychology, University of Konstanz, Nemecko – v spolupráci s G. Lindom </w:t>
      </w:r>
      <w:r w:rsidRPr="009D702B">
        <w:t>prebieha  adaptácia, modifikácia a verifikácia test MUT (test na meranie morálneho usudzovania).. Katedru zastupuje PaedDr. Lada Kaliská, PhD.</w:t>
      </w:r>
    </w:p>
    <w:p w:rsidR="009D702B" w:rsidRPr="009D702B" w:rsidRDefault="009D702B" w:rsidP="009D702B">
      <w:pPr>
        <w:numPr>
          <w:ilvl w:val="0"/>
          <w:numId w:val="23"/>
        </w:numPr>
        <w:ind w:firstLine="0"/>
        <w:jc w:val="both"/>
      </w:pPr>
      <w:r w:rsidRPr="009D702B">
        <w:rPr>
          <w:b/>
        </w:rPr>
        <w:t>Child Study Center, University of Yale, USA</w:t>
      </w:r>
      <w:r w:rsidRPr="009D702B">
        <w:t xml:space="preserve"> – participácia na realizácii medzinárodného projektu AURORA - hlavná riešiteľka E.Grigorenko, na projekte spolupracuje 12 inštitúcií (hlavný riešiteľ/krajina: Demitris Zbainos/Grécko; Joe Elliott/Anglicko; Lola Prieto/Španielsko; Sergey Kornilov/Rusko; Lara Luetkehans/USA; Els Schrover/Holansko; Mital Galathakker/India; Abdullah ljughaiman/Saudská Arábia; Luis Correia/Portugalsko; Rachel Zorman/Izrael). Katedru zastupuje PaedDr. Lada Kaliská, PhD., ktorá zabezpečuje adaptáciu, modifikáciu a verifikáciu testovej batérie AURORA na Slovensku.</w:t>
      </w:r>
    </w:p>
    <w:p w:rsidR="009D702B" w:rsidRPr="009D702B" w:rsidRDefault="009D702B" w:rsidP="009D702B">
      <w:pPr>
        <w:jc w:val="both"/>
        <w:rPr>
          <w:color w:val="0070C0"/>
        </w:rPr>
      </w:pPr>
    </w:p>
    <w:p w:rsidR="009D702B" w:rsidRPr="009D702B" w:rsidRDefault="009D702B" w:rsidP="009D702B"/>
    <w:p w:rsidR="009D702B" w:rsidRPr="009D702B" w:rsidRDefault="009D702B" w:rsidP="009D702B">
      <w:pPr>
        <w:jc w:val="both"/>
        <w:rPr>
          <w:b/>
        </w:rPr>
      </w:pPr>
      <w:r w:rsidRPr="009D702B">
        <w:rPr>
          <w:b/>
        </w:rPr>
        <w:t>4.5. VYTVÁRENIE MIEST POST-DOKTORANDOV</w:t>
      </w:r>
    </w:p>
    <w:p w:rsidR="009D702B" w:rsidRPr="009D702B" w:rsidRDefault="009D702B" w:rsidP="009D702B">
      <w:pPr>
        <w:ind w:left="360"/>
        <w:jc w:val="both"/>
        <w:rPr>
          <w:b/>
        </w:rPr>
      </w:pPr>
      <w:r w:rsidRPr="009D702B">
        <w:rPr>
          <w:b/>
        </w:rPr>
        <w:t xml:space="preserve"> </w:t>
      </w:r>
    </w:p>
    <w:p w:rsidR="009D702B" w:rsidRPr="009D702B" w:rsidRDefault="009D702B" w:rsidP="009D702B">
      <w:pPr>
        <w:jc w:val="both"/>
      </w:pPr>
      <w:r w:rsidRPr="009D702B">
        <w:t>Na základe schváleného projektu APVV 0713-12 „Kurikulárna reforma na Slovensku“ vytvorila fakulta na Katedre elementárnej a predškolskej pedagogiky 1 postdoktorandské miesto. Aj v novopodaných  projektoch APVV v r. 2014, sme predkladali vytvorenie doktorandských, resp. postdoktorandských miest.</w:t>
      </w:r>
    </w:p>
    <w:p w:rsidR="009D702B" w:rsidRPr="009D702B" w:rsidRDefault="009D702B" w:rsidP="009D702B">
      <w:pPr>
        <w:jc w:val="both"/>
        <w:rPr>
          <w:color w:val="FF0000"/>
        </w:rPr>
      </w:pPr>
    </w:p>
    <w:p w:rsidR="009D702B" w:rsidRPr="009D702B" w:rsidRDefault="009D702B" w:rsidP="009D702B">
      <w:pPr>
        <w:ind w:left="708"/>
        <w:jc w:val="both"/>
      </w:pPr>
    </w:p>
    <w:p w:rsidR="009D702B" w:rsidRPr="009D702B" w:rsidRDefault="009D702B" w:rsidP="009D702B">
      <w:pPr>
        <w:jc w:val="both"/>
        <w:rPr>
          <w:b/>
          <w:color w:val="000000"/>
        </w:rPr>
      </w:pPr>
      <w:r w:rsidRPr="009D702B">
        <w:rPr>
          <w:b/>
          <w:color w:val="000000"/>
        </w:rPr>
        <w:t>4.6. PREROZDELENIE ÚLOH NA KATEDRÁCH S CIEĽOM VYTVORIŤ VÄČŠÍ PRIESTOR PRE VEDU A VÝSKUM</w:t>
      </w:r>
    </w:p>
    <w:p w:rsidR="009D702B" w:rsidRPr="009D702B" w:rsidRDefault="009D702B" w:rsidP="009D702B">
      <w:pPr>
        <w:jc w:val="both"/>
        <w:rPr>
          <w:b/>
          <w:color w:val="000000"/>
        </w:rPr>
      </w:pPr>
    </w:p>
    <w:p w:rsidR="009D702B" w:rsidRPr="009D702B" w:rsidRDefault="009D702B" w:rsidP="009D702B">
      <w:pPr>
        <w:jc w:val="both"/>
      </w:pPr>
      <w:r w:rsidRPr="009D702B">
        <w:t>Na všetkých katedrách došlo zníženiu pedagogických povinností v prospech vedeckej činnosti týmito opatreniami:</w:t>
      </w:r>
    </w:p>
    <w:p w:rsidR="009D702B" w:rsidRPr="0083517C" w:rsidRDefault="009D702B" w:rsidP="0083517C">
      <w:pPr>
        <w:pStyle w:val="Odsekzoznamu"/>
        <w:numPr>
          <w:ilvl w:val="0"/>
          <w:numId w:val="15"/>
        </w:numPr>
        <w:jc w:val="both"/>
        <w:rPr>
          <w:b/>
          <w:color w:val="000000"/>
        </w:rPr>
      </w:pPr>
      <w:r w:rsidRPr="009D702B">
        <w:t>rozdelenie pedagogických úväzkov s akceptáciou zaťaženosti pracovníkov v realizovaných výskumných projektoch a  činnosti na výskumných úlohách.</w:t>
      </w:r>
    </w:p>
    <w:p w:rsidR="009D702B" w:rsidRPr="009D702B" w:rsidRDefault="009D702B" w:rsidP="009D702B">
      <w:pPr>
        <w:jc w:val="both"/>
      </w:pPr>
      <w:r w:rsidRPr="009D702B">
        <w:t>Každoročne sú prehodnocované:</w:t>
      </w:r>
    </w:p>
    <w:p w:rsidR="009D702B" w:rsidRPr="009D702B" w:rsidRDefault="009D702B" w:rsidP="009D702B">
      <w:pPr>
        <w:numPr>
          <w:ilvl w:val="0"/>
          <w:numId w:val="21"/>
        </w:numPr>
        <w:ind w:firstLine="0"/>
        <w:jc w:val="both"/>
        <w:rPr>
          <w:b/>
          <w:color w:val="000000"/>
        </w:rPr>
      </w:pPr>
      <w:r w:rsidRPr="009D702B">
        <w:lastRenderedPageBreak/>
        <w:t>publikačné výstupy členov katedier,</w:t>
      </w:r>
    </w:p>
    <w:p w:rsidR="009D702B" w:rsidRPr="009D702B" w:rsidRDefault="009D702B" w:rsidP="009D702B">
      <w:pPr>
        <w:numPr>
          <w:ilvl w:val="0"/>
          <w:numId w:val="21"/>
        </w:numPr>
        <w:ind w:firstLine="0"/>
        <w:jc w:val="both"/>
        <w:rPr>
          <w:b/>
          <w:color w:val="000000"/>
        </w:rPr>
      </w:pPr>
      <w:r w:rsidRPr="009D702B">
        <w:t>kvalifikačné postupy členov katedier.</w:t>
      </w:r>
    </w:p>
    <w:p w:rsidR="009D702B" w:rsidRPr="009D702B" w:rsidRDefault="009D702B" w:rsidP="009D702B">
      <w:pPr>
        <w:jc w:val="both"/>
        <w:rPr>
          <w:b/>
          <w:color w:val="000000"/>
        </w:rPr>
      </w:pPr>
      <w:r w:rsidRPr="009D702B">
        <w:t>Pravidelne je optimalizovaná a koordinovaná spolupráca členov kated</w:t>
      </w:r>
      <w:r w:rsidR="00D77FD6">
        <w:t>ier</w:t>
      </w:r>
      <w:r w:rsidRPr="009D702B">
        <w:t xml:space="preserve"> pri tvorbe a podávaní výskumných projektov v súlade s vedeckým a študijným zameraním pracoviska, ako aj vytváraním podmienok pre kvalifikačný rast akademických zamestnancov. </w:t>
      </w:r>
    </w:p>
    <w:p w:rsidR="009D702B" w:rsidRPr="009D702B" w:rsidRDefault="009D702B" w:rsidP="009D702B">
      <w:pPr>
        <w:jc w:val="both"/>
        <w:rPr>
          <w:color w:val="FF0000"/>
        </w:rPr>
      </w:pPr>
    </w:p>
    <w:p w:rsidR="009D702B" w:rsidRPr="009D702B" w:rsidRDefault="009D702B" w:rsidP="009D702B">
      <w:pPr>
        <w:jc w:val="both"/>
        <w:rPr>
          <w:b/>
        </w:rPr>
      </w:pPr>
      <w:r w:rsidRPr="009D702B">
        <w:t xml:space="preserve">       </w:t>
      </w:r>
    </w:p>
    <w:p w:rsidR="009D702B" w:rsidRPr="009D702B" w:rsidRDefault="009D702B" w:rsidP="009D702B">
      <w:pPr>
        <w:jc w:val="both"/>
        <w:rPr>
          <w:b/>
        </w:rPr>
      </w:pPr>
      <w:r w:rsidRPr="009D702B">
        <w:rPr>
          <w:b/>
        </w:rPr>
        <w:t>4.7. DOKTORANDSKÉ ŠTÚDIUM</w:t>
      </w:r>
    </w:p>
    <w:p w:rsidR="009D702B" w:rsidRPr="009D702B" w:rsidRDefault="009D702B" w:rsidP="009D702B">
      <w:pPr>
        <w:jc w:val="both"/>
        <w:rPr>
          <w:b/>
        </w:rPr>
      </w:pPr>
    </w:p>
    <w:p w:rsidR="009D702B" w:rsidRPr="009D702B" w:rsidRDefault="009D702B" w:rsidP="009D702B">
      <w:pPr>
        <w:jc w:val="both"/>
        <w:rPr>
          <w:b/>
        </w:rPr>
      </w:pPr>
      <w:r w:rsidRPr="009D702B">
        <w:rPr>
          <w:b/>
        </w:rPr>
        <w:t>Interní doktorandi – štipendium hradené mimo zdrojov rozpočtu v št. programe 2.1.12 Teológia:</w:t>
      </w:r>
    </w:p>
    <w:p w:rsidR="009D702B" w:rsidRPr="009D702B" w:rsidRDefault="009D702B" w:rsidP="009D702B">
      <w:pPr>
        <w:pStyle w:val="Odsekzoznamu2"/>
        <w:spacing w:after="0" w:line="240" w:lineRule="auto"/>
        <w:ind w:left="708"/>
        <w:jc w:val="both"/>
        <w:rPr>
          <w:rFonts w:ascii="Times New Roman" w:hAnsi="Times New Roman"/>
          <w:sz w:val="24"/>
          <w:szCs w:val="24"/>
        </w:rPr>
      </w:pPr>
      <w:r w:rsidRPr="009D702B">
        <w:rPr>
          <w:rFonts w:ascii="Times New Roman" w:hAnsi="Times New Roman"/>
          <w:sz w:val="24"/>
          <w:szCs w:val="24"/>
        </w:rPr>
        <w:t xml:space="preserve">1. Mgr. Ioan Dinu Lakatoš – platený zo štipendia pre zahraničných Slovákov </w:t>
      </w:r>
    </w:p>
    <w:p w:rsidR="009D702B" w:rsidRPr="009D702B" w:rsidRDefault="009D702B" w:rsidP="009D702B">
      <w:pPr>
        <w:pStyle w:val="Odsekzoznamu2"/>
        <w:spacing w:after="0" w:line="240" w:lineRule="auto"/>
        <w:ind w:left="708"/>
        <w:jc w:val="both"/>
        <w:rPr>
          <w:rFonts w:ascii="Times New Roman" w:hAnsi="Times New Roman"/>
          <w:sz w:val="24"/>
          <w:szCs w:val="24"/>
        </w:rPr>
      </w:pPr>
      <w:r w:rsidRPr="009D702B">
        <w:rPr>
          <w:rFonts w:ascii="Times New Roman" w:hAnsi="Times New Roman"/>
          <w:sz w:val="24"/>
          <w:szCs w:val="24"/>
        </w:rPr>
        <w:t>2. Mgr. Miroslav Tóth – samoplatca.</w:t>
      </w:r>
    </w:p>
    <w:p w:rsidR="009D702B" w:rsidRPr="009D702B" w:rsidRDefault="009D702B" w:rsidP="009D702B">
      <w:pPr>
        <w:pStyle w:val="Odsekzoznamu2"/>
        <w:spacing w:after="0" w:line="240" w:lineRule="auto"/>
        <w:ind w:left="708"/>
        <w:jc w:val="both"/>
        <w:rPr>
          <w:rFonts w:ascii="Times New Roman" w:hAnsi="Times New Roman"/>
        </w:rPr>
      </w:pPr>
    </w:p>
    <w:p w:rsidR="009D702B" w:rsidRPr="009D702B" w:rsidRDefault="009D702B" w:rsidP="009D702B">
      <w:pPr>
        <w:pStyle w:val="Odsekzoznamu2"/>
        <w:spacing w:after="0" w:line="240" w:lineRule="auto"/>
        <w:ind w:left="0"/>
        <w:jc w:val="both"/>
        <w:rPr>
          <w:rFonts w:ascii="Times New Roman" w:hAnsi="Times New Roman"/>
          <w:sz w:val="24"/>
          <w:szCs w:val="24"/>
        </w:rPr>
      </w:pPr>
      <w:r w:rsidRPr="009D702B">
        <w:rPr>
          <w:rFonts w:ascii="Times New Roman" w:hAnsi="Times New Roman"/>
          <w:sz w:val="24"/>
          <w:szCs w:val="24"/>
        </w:rPr>
        <w:t xml:space="preserve">Na podporu doktorandského štúdia sme na základe novej dohody o spolupráci s PF v Sombore (Srbsko) osobne navštívili túto fakultu, konzultovali sme o možnostiach  doktorandského štúdia so študentmi slovenského pôvodu. Ich štipendium by bolo možné hradiť zo štipendijného fondu Sekcie medzinárodnej spolupráce a európskych záležitostí  MŠ VVaŠ SR. </w:t>
      </w:r>
    </w:p>
    <w:p w:rsidR="009D702B" w:rsidRPr="009D702B" w:rsidRDefault="009D702B" w:rsidP="009D702B">
      <w:pPr>
        <w:jc w:val="both"/>
      </w:pPr>
    </w:p>
    <w:p w:rsidR="009D702B" w:rsidRPr="009D702B" w:rsidRDefault="009D702B" w:rsidP="009D702B">
      <w:pPr>
        <w:jc w:val="both"/>
        <w:rPr>
          <w:b/>
        </w:rPr>
      </w:pPr>
      <w:r w:rsidRPr="009D702B">
        <w:rPr>
          <w:b/>
        </w:rPr>
        <w:t>Zvýšenie kvality doktorandského štúdia:</w:t>
      </w:r>
    </w:p>
    <w:p w:rsidR="009D702B" w:rsidRPr="009D702B" w:rsidRDefault="009D702B" w:rsidP="009D702B">
      <w:pPr>
        <w:numPr>
          <w:ilvl w:val="0"/>
          <w:numId w:val="25"/>
        </w:numPr>
        <w:ind w:firstLine="0"/>
        <w:jc w:val="both"/>
      </w:pPr>
      <w:r w:rsidRPr="009D702B">
        <w:t>na vedeckých konferenciách organizovaných na PF UMB zriaďujeme aj sekciu pre doktorandov, výstupy publikujeme v recenzovaných zborníkoch,</w:t>
      </w:r>
    </w:p>
    <w:p w:rsidR="009D702B" w:rsidRPr="009D702B" w:rsidRDefault="009D702B" w:rsidP="009D702B">
      <w:pPr>
        <w:pStyle w:val="Odsekzoznamu"/>
        <w:numPr>
          <w:ilvl w:val="0"/>
          <w:numId w:val="25"/>
        </w:numPr>
        <w:ind w:firstLine="0"/>
        <w:contextualSpacing/>
        <w:jc w:val="both"/>
      </w:pPr>
      <w:r w:rsidRPr="009D702B">
        <w:t>vydali sme samostatný recenzovaný zborník vedeckých prác doktorandov, do ktorého sa zapojilo 19 doktorandov denného a externého štúdia: In: Fridrichová, Petra – Adamcová, Eva (eds.) : Zborník vedecko-výskumných prác doktorandov Pedagogickej fakulty UMB v Banskej Bystrici, Vol. 2. ISBN 978-80-557-0837-9. (online dokument);</w:t>
      </w:r>
    </w:p>
    <w:p w:rsidR="009D702B" w:rsidRPr="009D702B" w:rsidRDefault="009D702B" w:rsidP="009D702B">
      <w:pPr>
        <w:numPr>
          <w:ilvl w:val="0"/>
          <w:numId w:val="24"/>
        </w:numPr>
        <w:ind w:firstLine="0"/>
        <w:jc w:val="both"/>
      </w:pPr>
      <w:r w:rsidRPr="009D702B">
        <w:t xml:space="preserve">zabezpečili sme účasť doktorandov na odborných aktivitách projektu ESF „Rozvoj znalostných a pedagogických kompetencií pracovníkov vedy a výskumu a doktorandov na UMB“; pre tých doktorandov, ktorí sa tohto projektu nemohli zúčastniť, realizujeme semináre z  disciplín, ktoré rámci projektu zabezpečovali lektorsky pracovníci PF UMB; </w:t>
      </w:r>
    </w:p>
    <w:p w:rsidR="009D702B" w:rsidRPr="009D702B" w:rsidRDefault="009D702B" w:rsidP="009D702B">
      <w:pPr>
        <w:numPr>
          <w:ilvl w:val="0"/>
          <w:numId w:val="24"/>
        </w:numPr>
        <w:ind w:firstLine="0"/>
        <w:jc w:val="both"/>
      </w:pPr>
      <w:r w:rsidRPr="009D702B">
        <w:t xml:space="preserve">pri návštevách odborníkov externého prostredia, realizujeme priebežne prednášky aj pre doktorandov, taktiež . </w:t>
      </w:r>
    </w:p>
    <w:p w:rsidR="009D702B" w:rsidRDefault="009D702B" w:rsidP="009D702B">
      <w:pPr>
        <w:jc w:val="both"/>
        <w:rPr>
          <w:b/>
        </w:rPr>
      </w:pPr>
    </w:p>
    <w:p w:rsidR="008B58B2" w:rsidRPr="009D702B" w:rsidRDefault="008B58B2" w:rsidP="009D702B">
      <w:pPr>
        <w:jc w:val="both"/>
        <w:rPr>
          <w:b/>
        </w:rPr>
      </w:pPr>
    </w:p>
    <w:p w:rsidR="009D702B" w:rsidRPr="009D702B" w:rsidRDefault="009D702B" w:rsidP="009D702B">
      <w:pPr>
        <w:jc w:val="both"/>
        <w:rPr>
          <w:b/>
        </w:rPr>
      </w:pPr>
      <w:r w:rsidRPr="009D702B">
        <w:rPr>
          <w:b/>
        </w:rPr>
        <w:t>4.8. VNÚTORNÁ GRANTOVÁ AGENTÚRA</w:t>
      </w:r>
    </w:p>
    <w:p w:rsidR="009D702B" w:rsidRPr="009D702B" w:rsidRDefault="009D702B" w:rsidP="009D702B">
      <w:pPr>
        <w:jc w:val="both"/>
        <w:rPr>
          <w:b/>
        </w:rPr>
      </w:pPr>
    </w:p>
    <w:p w:rsidR="009D702B" w:rsidRPr="009D702B" w:rsidRDefault="009D702B" w:rsidP="009D702B">
      <w:pPr>
        <w:pStyle w:val="Odsekzoznamu2"/>
        <w:numPr>
          <w:ilvl w:val="0"/>
          <w:numId w:val="27"/>
        </w:numPr>
        <w:spacing w:after="0" w:line="240" w:lineRule="auto"/>
        <w:ind w:firstLine="0"/>
        <w:jc w:val="both"/>
        <w:rPr>
          <w:rFonts w:ascii="Times New Roman" w:hAnsi="Times New Roman"/>
          <w:sz w:val="24"/>
          <w:szCs w:val="24"/>
        </w:rPr>
      </w:pPr>
      <w:r w:rsidRPr="009D702B">
        <w:rPr>
          <w:rFonts w:ascii="Times New Roman" w:hAnsi="Times New Roman"/>
          <w:sz w:val="24"/>
          <w:szCs w:val="24"/>
        </w:rPr>
        <w:t>V súčasnom období Pedagogická fakulta nemá spracovaný systém podpory grantových výskumných projektov.</w:t>
      </w:r>
    </w:p>
    <w:p w:rsidR="009D702B" w:rsidRPr="009D702B" w:rsidRDefault="009D702B" w:rsidP="009D702B">
      <w:pPr>
        <w:pStyle w:val="Odsekzoznamu2"/>
        <w:spacing w:after="0" w:line="240" w:lineRule="auto"/>
        <w:ind w:left="0"/>
        <w:jc w:val="both"/>
        <w:rPr>
          <w:rFonts w:ascii="Times New Roman" w:hAnsi="Times New Roman"/>
          <w:sz w:val="24"/>
          <w:szCs w:val="24"/>
        </w:rPr>
      </w:pPr>
    </w:p>
    <w:p w:rsidR="009D702B" w:rsidRPr="009D702B" w:rsidRDefault="009D702B" w:rsidP="009D702B">
      <w:pPr>
        <w:pStyle w:val="Odsekzoznamu2"/>
        <w:numPr>
          <w:ilvl w:val="0"/>
          <w:numId w:val="27"/>
        </w:numPr>
        <w:spacing w:after="0" w:line="240" w:lineRule="auto"/>
        <w:ind w:firstLine="0"/>
        <w:jc w:val="both"/>
        <w:rPr>
          <w:rFonts w:ascii="Times New Roman" w:hAnsi="Times New Roman"/>
          <w:sz w:val="24"/>
          <w:szCs w:val="24"/>
        </w:rPr>
      </w:pPr>
      <w:r w:rsidRPr="009D702B">
        <w:rPr>
          <w:rFonts w:ascii="Times New Roman" w:hAnsi="Times New Roman"/>
          <w:sz w:val="24"/>
          <w:szCs w:val="24"/>
        </w:rPr>
        <w:t>Fakulta z vlastných zdrojov investovala v roku 2014 finančné prostriedky na úhradu bežných výdavkov  na podporu vedy a výskumu  vo výške 7 000,- €. Vo výdavkoch nie sú zahrnuté náklady spojené s výplatou DVP a mzdových prostriedkov. V porovnaní s r.  2013 išlo o nárast 2000,€.</w:t>
      </w:r>
    </w:p>
    <w:p w:rsidR="009D702B" w:rsidRPr="009D702B" w:rsidRDefault="009D702B" w:rsidP="009D702B">
      <w:pPr>
        <w:jc w:val="both"/>
      </w:pPr>
    </w:p>
    <w:p w:rsidR="009D702B" w:rsidRPr="009D702B" w:rsidRDefault="009D702B" w:rsidP="009D702B">
      <w:pPr>
        <w:jc w:val="both"/>
        <w:rPr>
          <w:b/>
          <w:color w:val="FF0000"/>
        </w:rPr>
      </w:pPr>
      <w:r w:rsidRPr="009D702B">
        <w:t>Pedagogická fakulta UMB sa podieľala aj na vydaní medzinárodného periodika The</w:t>
      </w:r>
      <w:r w:rsidRPr="009D702B">
        <w:rPr>
          <w:i/>
        </w:rPr>
        <w:t> </w:t>
      </w:r>
      <w:r w:rsidRPr="009D702B">
        <w:t>New Educational Review, na ktorý prispela sumou 2 568,24 €.</w:t>
      </w:r>
    </w:p>
    <w:p w:rsidR="009D702B" w:rsidRPr="009D702B" w:rsidRDefault="009D702B" w:rsidP="009D702B">
      <w:pPr>
        <w:pStyle w:val="Odsekzoznamu2"/>
        <w:spacing w:after="0" w:line="240" w:lineRule="auto"/>
        <w:ind w:left="360"/>
        <w:jc w:val="both"/>
        <w:rPr>
          <w:rFonts w:ascii="Times New Roman" w:hAnsi="Times New Roman"/>
          <w:sz w:val="24"/>
          <w:szCs w:val="24"/>
        </w:rPr>
      </w:pPr>
    </w:p>
    <w:p w:rsidR="009D702B" w:rsidRPr="009D702B" w:rsidRDefault="009D702B" w:rsidP="009D702B">
      <w:pPr>
        <w:pStyle w:val="Odsekzoznamu2"/>
        <w:spacing w:after="0" w:line="240" w:lineRule="auto"/>
        <w:ind w:left="0"/>
        <w:jc w:val="both"/>
        <w:rPr>
          <w:rFonts w:ascii="Times New Roman" w:hAnsi="Times New Roman"/>
          <w:b/>
          <w:i/>
          <w:sz w:val="24"/>
          <w:szCs w:val="24"/>
        </w:rPr>
      </w:pPr>
      <w:r w:rsidRPr="009D702B">
        <w:rPr>
          <w:rFonts w:ascii="Times New Roman" w:hAnsi="Times New Roman"/>
          <w:b/>
          <w:sz w:val="24"/>
          <w:szCs w:val="24"/>
        </w:rPr>
        <w:lastRenderedPageBreak/>
        <w:t>4.10. MOTIVAČNÝ SYSTÉM</w:t>
      </w:r>
    </w:p>
    <w:p w:rsidR="009D702B" w:rsidRPr="009D702B" w:rsidRDefault="009D702B" w:rsidP="009D702B">
      <w:pPr>
        <w:jc w:val="both"/>
        <w:rPr>
          <w:b/>
        </w:rPr>
      </w:pPr>
    </w:p>
    <w:p w:rsidR="009D702B" w:rsidRPr="009D702B" w:rsidRDefault="009D702B" w:rsidP="009D702B">
      <w:pPr>
        <w:pStyle w:val="Odsekzoznamu2"/>
        <w:numPr>
          <w:ilvl w:val="0"/>
          <w:numId w:val="26"/>
        </w:numPr>
        <w:spacing w:after="0" w:line="240" w:lineRule="auto"/>
        <w:ind w:firstLine="0"/>
        <w:jc w:val="both"/>
        <w:rPr>
          <w:rFonts w:ascii="Times New Roman" w:hAnsi="Times New Roman"/>
          <w:sz w:val="24"/>
          <w:szCs w:val="24"/>
        </w:rPr>
      </w:pPr>
      <w:r w:rsidRPr="009D702B">
        <w:rPr>
          <w:rFonts w:ascii="Times New Roman" w:hAnsi="Times New Roman"/>
          <w:sz w:val="24"/>
          <w:szCs w:val="24"/>
        </w:rPr>
        <w:t>Na PF UMB je zavedený systém finančného ohodnotenia jednotlivcov formou osobných príplatkov a mimoriadnych odmien na základe výsledkov vo vede, výskume a umení.</w:t>
      </w:r>
    </w:p>
    <w:p w:rsidR="009D702B" w:rsidRPr="009D702B" w:rsidRDefault="009D702B" w:rsidP="009D702B">
      <w:pPr>
        <w:pStyle w:val="Odsekzoznamu2"/>
        <w:spacing w:after="0" w:line="240" w:lineRule="auto"/>
        <w:ind w:left="0"/>
        <w:jc w:val="both"/>
        <w:rPr>
          <w:rFonts w:ascii="Times New Roman" w:hAnsi="Times New Roman"/>
          <w:sz w:val="24"/>
          <w:szCs w:val="24"/>
        </w:rPr>
      </w:pPr>
    </w:p>
    <w:p w:rsidR="009D702B" w:rsidRPr="009D702B" w:rsidRDefault="009D702B" w:rsidP="009D702B">
      <w:pPr>
        <w:pStyle w:val="Odsekzoznamu2"/>
        <w:numPr>
          <w:ilvl w:val="0"/>
          <w:numId w:val="26"/>
        </w:numPr>
        <w:spacing w:after="0" w:line="240" w:lineRule="auto"/>
        <w:ind w:firstLine="0"/>
        <w:jc w:val="both"/>
        <w:rPr>
          <w:rFonts w:ascii="Times New Roman" w:hAnsi="Times New Roman"/>
          <w:sz w:val="24"/>
          <w:szCs w:val="24"/>
        </w:rPr>
      </w:pPr>
      <w:r w:rsidRPr="009D702B">
        <w:rPr>
          <w:rFonts w:ascii="Times New Roman" w:hAnsi="Times New Roman"/>
          <w:sz w:val="24"/>
          <w:szCs w:val="24"/>
        </w:rPr>
        <w:t>V roku 2014 použila fakulta z vlastných finančných prostriedkov 23 116 € na mimoriadne odmeny pre zamestnancov za výkony vo vedecko-výskumnej činnosti. Odmeny boli udelené celkovo 31 zamestnancom. V porovnaní s r. 2013 išlo o nárast 3 116 €.</w:t>
      </w:r>
    </w:p>
    <w:p w:rsidR="009D702B" w:rsidRPr="009D702B" w:rsidRDefault="009D702B" w:rsidP="009D702B">
      <w:pPr>
        <w:pStyle w:val="Odsekzoznamu2"/>
        <w:spacing w:after="0" w:line="240" w:lineRule="auto"/>
        <w:ind w:left="360"/>
        <w:jc w:val="both"/>
        <w:rPr>
          <w:rFonts w:ascii="Times New Roman" w:hAnsi="Times New Roman"/>
          <w:sz w:val="24"/>
          <w:szCs w:val="24"/>
        </w:rPr>
      </w:pPr>
    </w:p>
    <w:p w:rsidR="009D702B" w:rsidRPr="009D702B" w:rsidRDefault="009D702B" w:rsidP="009D702B">
      <w:pPr>
        <w:pStyle w:val="Odsekzoznamu2"/>
        <w:spacing w:after="0" w:line="240" w:lineRule="auto"/>
        <w:ind w:left="360"/>
        <w:jc w:val="both"/>
        <w:rPr>
          <w:rFonts w:ascii="Times New Roman" w:hAnsi="Times New Roman"/>
          <w:sz w:val="24"/>
          <w:szCs w:val="24"/>
        </w:rPr>
      </w:pPr>
    </w:p>
    <w:p w:rsidR="009D702B" w:rsidRPr="009D702B" w:rsidRDefault="009D702B" w:rsidP="009D702B">
      <w:pPr>
        <w:jc w:val="both"/>
        <w:rPr>
          <w:b/>
        </w:rPr>
      </w:pPr>
      <w:r w:rsidRPr="009D702B">
        <w:rPr>
          <w:b/>
        </w:rPr>
        <w:t>4.11. APLIKOVANÝ VÝSKUM, SPOLUPRÁCA S PRAXOU</w:t>
      </w:r>
    </w:p>
    <w:p w:rsidR="009D702B" w:rsidRPr="009D702B" w:rsidRDefault="009D702B" w:rsidP="009D702B">
      <w:pPr>
        <w:jc w:val="both"/>
      </w:pPr>
    </w:p>
    <w:p w:rsidR="009D702B" w:rsidRPr="00D77FD6" w:rsidRDefault="009D702B" w:rsidP="009D702B">
      <w:pPr>
        <w:pStyle w:val="Odsekzoznamu"/>
        <w:numPr>
          <w:ilvl w:val="0"/>
          <w:numId w:val="29"/>
        </w:numPr>
        <w:ind w:firstLine="0"/>
        <w:contextualSpacing/>
        <w:jc w:val="both"/>
        <w:rPr>
          <w:b/>
        </w:rPr>
      </w:pPr>
      <w:r w:rsidRPr="00D77FD6">
        <w:rPr>
          <w:b/>
        </w:rPr>
        <w:t>Projekty aplikovaného výskumu riešené v roku 2014</w:t>
      </w:r>
    </w:p>
    <w:p w:rsidR="009D702B" w:rsidRPr="009D702B" w:rsidRDefault="009D702B" w:rsidP="009D702B">
      <w:pPr>
        <w:jc w:val="both"/>
      </w:pPr>
      <w:r w:rsidRPr="009D702B">
        <w:t>V roku 2014 sme ukončili riešenie grantového projektu APVV-0690-10 (oblasť aplikovaný výskum) Inovácia edukačnej praxe etickej výchovy, do ktorého bolo zapojených 81 učiteľov etickej výchovy primárneho a sekundárneho vzdelávania a spolupracovali sme s 27 základnými a strednými školami v stredoslovenskom regióne.</w:t>
      </w:r>
    </w:p>
    <w:p w:rsidR="0083517C" w:rsidRDefault="0083517C" w:rsidP="009D702B">
      <w:pPr>
        <w:ind w:left="1080"/>
        <w:jc w:val="both"/>
      </w:pPr>
    </w:p>
    <w:p w:rsidR="0083517C" w:rsidRPr="0083517C" w:rsidRDefault="0083517C" w:rsidP="0083517C">
      <w:pPr>
        <w:jc w:val="both"/>
        <w:rPr>
          <w:b/>
        </w:rPr>
      </w:pPr>
      <w:r w:rsidRPr="0083517C">
        <w:rPr>
          <w:b/>
        </w:rPr>
        <w:t>Ďalšie projekty:</w:t>
      </w:r>
    </w:p>
    <w:p w:rsidR="009D702B" w:rsidRPr="009D702B" w:rsidRDefault="009D702B" w:rsidP="009D702B">
      <w:pPr>
        <w:jc w:val="both"/>
        <w:rPr>
          <w:sz w:val="2"/>
          <w:szCs w:val="2"/>
        </w:rPr>
      </w:pPr>
    </w:p>
    <w:p w:rsidR="009D702B" w:rsidRPr="009D702B" w:rsidRDefault="009D702B" w:rsidP="009D702B">
      <w:pPr>
        <w:suppressAutoHyphens/>
        <w:jc w:val="both"/>
        <w:rPr>
          <w:rFonts w:eastAsia="Calibri"/>
          <w:bCs/>
          <w:lang w:eastAsia="ar-SA"/>
        </w:rPr>
      </w:pPr>
      <w:r w:rsidRPr="009D702B">
        <w:rPr>
          <w:rFonts w:eastAsia="Calibri"/>
          <w:bCs/>
          <w:lang w:eastAsia="ar-SA"/>
        </w:rPr>
        <w:t>Vedúca projektu: doc. PhDr. Alžbeta Brozmanová Gregorová, PhD.</w:t>
      </w:r>
    </w:p>
    <w:p w:rsidR="009D702B" w:rsidRPr="009D702B" w:rsidRDefault="009D702B" w:rsidP="009D702B">
      <w:pPr>
        <w:jc w:val="both"/>
        <w:rPr>
          <w:rFonts w:eastAsia="Calibri"/>
          <w:bCs/>
          <w:lang w:eastAsia="ar-SA"/>
        </w:rPr>
      </w:pPr>
      <w:r w:rsidRPr="009D702B">
        <w:rPr>
          <w:rFonts w:eastAsia="Calibri"/>
          <w:bCs/>
          <w:lang w:eastAsia="ar-SA"/>
        </w:rPr>
        <w:t xml:space="preserve">Zodpovedný riešiteľ za KSP: </w:t>
      </w:r>
      <w:r w:rsidRPr="009D702B">
        <w:rPr>
          <w:rFonts w:eastAsia="Calibri"/>
          <w:lang w:eastAsia="ar-SA"/>
        </w:rPr>
        <w:t>PhDr. Marek Stachoň, PhD.</w:t>
      </w:r>
    </w:p>
    <w:p w:rsidR="009D702B" w:rsidRPr="009D702B" w:rsidRDefault="009D702B" w:rsidP="009D702B">
      <w:pPr>
        <w:jc w:val="both"/>
      </w:pPr>
      <w:r w:rsidRPr="009D702B">
        <w:rPr>
          <w:rFonts w:eastAsia="Calibri"/>
          <w:bCs/>
          <w:lang w:eastAsia="ar-SA"/>
        </w:rPr>
        <w:t>Názov projektu: Kvalita života a sociálny kapitál v meste Banská Bystrica</w:t>
      </w:r>
    </w:p>
    <w:p w:rsidR="009D702B" w:rsidRPr="009D702B" w:rsidRDefault="009D702B" w:rsidP="009D702B">
      <w:pPr>
        <w:suppressAutoHyphens/>
        <w:jc w:val="both"/>
        <w:rPr>
          <w:rFonts w:eastAsia="Calibri"/>
          <w:bCs/>
          <w:lang w:eastAsia="ar-SA"/>
        </w:rPr>
      </w:pPr>
      <w:r w:rsidRPr="009D702B">
        <w:rPr>
          <w:rFonts w:eastAsia="Calibri"/>
          <w:bCs/>
          <w:lang w:eastAsia="ar-SA"/>
        </w:rPr>
        <w:t>Doba riešenia projektu: 2013-2014</w:t>
      </w:r>
    </w:p>
    <w:p w:rsidR="009D702B" w:rsidRPr="009D702B" w:rsidRDefault="009D702B" w:rsidP="009D702B">
      <w:pPr>
        <w:jc w:val="both"/>
      </w:pPr>
    </w:p>
    <w:p w:rsidR="009D702B" w:rsidRPr="009D702B" w:rsidRDefault="009D702B" w:rsidP="009D702B">
      <w:pPr>
        <w:jc w:val="both"/>
        <w:rPr>
          <w:bCs/>
        </w:rPr>
      </w:pPr>
      <w:r w:rsidRPr="009D702B">
        <w:rPr>
          <w:bCs/>
        </w:rPr>
        <w:t xml:space="preserve">Vedúci riešiteľ: doc. PaedDr. Libor Fridman, PhD. </w:t>
      </w:r>
    </w:p>
    <w:p w:rsidR="009D702B" w:rsidRPr="009D702B" w:rsidRDefault="009D702B" w:rsidP="009D702B">
      <w:pPr>
        <w:jc w:val="both"/>
        <w:rPr>
          <w:bCs/>
        </w:rPr>
      </w:pPr>
      <w:r w:rsidRPr="009D702B">
        <w:rPr>
          <w:bCs/>
        </w:rPr>
        <w:t xml:space="preserve">Číslo projektu: 020UMB-4/2012 </w:t>
      </w:r>
    </w:p>
    <w:p w:rsidR="009D702B" w:rsidRPr="009D702B" w:rsidRDefault="009D702B" w:rsidP="009D702B">
      <w:pPr>
        <w:jc w:val="both"/>
      </w:pPr>
      <w:r w:rsidRPr="009D702B">
        <w:rPr>
          <w:bCs/>
        </w:rPr>
        <w:t>Názov projektu:</w:t>
      </w:r>
      <w:r w:rsidRPr="009D702B">
        <w:rPr>
          <w:b/>
          <w:bCs/>
        </w:rPr>
        <w:t xml:space="preserve"> </w:t>
      </w:r>
      <w:r w:rsidRPr="009D702B">
        <w:t>Multimediálne učebnice ako nová forma vzdelávania učiteľov hudobnej edukácie na vysokých školách.</w:t>
      </w:r>
    </w:p>
    <w:p w:rsidR="009D702B" w:rsidRPr="009D702B" w:rsidRDefault="009D702B" w:rsidP="009D702B">
      <w:pPr>
        <w:jc w:val="both"/>
        <w:rPr>
          <w:b/>
          <w:bCs/>
        </w:rPr>
      </w:pPr>
      <w:r w:rsidRPr="009D702B">
        <w:t>Doba riešenia: 2012-2014</w:t>
      </w:r>
    </w:p>
    <w:p w:rsidR="009D702B" w:rsidRPr="009D702B" w:rsidRDefault="009D702B" w:rsidP="009D702B">
      <w:pPr>
        <w:jc w:val="both"/>
      </w:pPr>
    </w:p>
    <w:p w:rsidR="009D702B" w:rsidRPr="009D702B" w:rsidRDefault="009D702B" w:rsidP="009D702B">
      <w:pPr>
        <w:jc w:val="both"/>
      </w:pPr>
      <w:r w:rsidRPr="009D702B">
        <w:t xml:space="preserve">Členstvo v ostatných národných projektoch: </w:t>
      </w:r>
      <w:r w:rsidRPr="009D702B">
        <w:rPr>
          <w:bCs/>
        </w:rPr>
        <w:t>doc. PaedDr. Libor Fridman, PhD.</w:t>
      </w:r>
    </w:p>
    <w:p w:rsidR="009D702B" w:rsidRPr="009D702B" w:rsidRDefault="009D702B" w:rsidP="009D702B">
      <w:pPr>
        <w:jc w:val="both"/>
      </w:pPr>
      <w:r w:rsidRPr="009D702B">
        <w:t>Názov projektu: Aktivizujúce metódy vo výchove</w:t>
      </w:r>
    </w:p>
    <w:p w:rsidR="009D702B" w:rsidRPr="009D702B" w:rsidRDefault="009D702B" w:rsidP="009D702B">
      <w:pPr>
        <w:jc w:val="both"/>
      </w:pPr>
      <w:r w:rsidRPr="009D702B">
        <w:t xml:space="preserve">Kód ITMS: 26120130025 </w:t>
      </w:r>
    </w:p>
    <w:p w:rsidR="009D702B" w:rsidRPr="009D702B" w:rsidRDefault="009D702B" w:rsidP="009D702B">
      <w:pPr>
        <w:jc w:val="both"/>
      </w:pPr>
      <w:r w:rsidRPr="009D702B">
        <w:t xml:space="preserve">Poskytovateľ NFP: MŠVVaŠ SR, Stromová 1, 813 30 Bratislava </w:t>
      </w:r>
    </w:p>
    <w:p w:rsidR="009D702B" w:rsidRPr="009D702B" w:rsidRDefault="009D702B" w:rsidP="009D702B">
      <w:pPr>
        <w:jc w:val="both"/>
      </w:pPr>
      <w:r w:rsidRPr="0013288C">
        <w:rPr>
          <w:rStyle w:val="Siln"/>
          <w:b w:val="0"/>
        </w:rPr>
        <w:t>Operačný program:</w:t>
      </w:r>
      <w:r w:rsidRPr="009D702B">
        <w:t xml:space="preserve"> vzdelávanie</w:t>
      </w:r>
    </w:p>
    <w:p w:rsidR="009D702B" w:rsidRPr="009D702B" w:rsidRDefault="009D702B" w:rsidP="009D702B">
      <w:pPr>
        <w:jc w:val="both"/>
      </w:pPr>
    </w:p>
    <w:p w:rsidR="009D702B" w:rsidRPr="00D77FD6" w:rsidRDefault="009D702B" w:rsidP="009D702B">
      <w:pPr>
        <w:jc w:val="both"/>
        <w:rPr>
          <w:b/>
          <w:color w:val="FF0000"/>
        </w:rPr>
      </w:pPr>
      <w:r w:rsidRPr="00D77FD6">
        <w:rPr>
          <w:b/>
        </w:rPr>
        <w:t xml:space="preserve">b) Pripravované nové projekty aplikovaného výskumu v spolupráci s partnermi  z praxe </w:t>
      </w:r>
    </w:p>
    <w:p w:rsidR="009D702B" w:rsidRPr="009D702B" w:rsidRDefault="009D702B" w:rsidP="009D702B">
      <w:pPr>
        <w:jc w:val="both"/>
        <w:rPr>
          <w:color w:val="FF0000"/>
        </w:rPr>
      </w:pPr>
    </w:p>
    <w:p w:rsidR="009D702B" w:rsidRPr="009D702B" w:rsidRDefault="009D702B" w:rsidP="009D702B">
      <w:pPr>
        <w:jc w:val="both"/>
      </w:pPr>
      <w:r w:rsidRPr="009D702B">
        <w:t>doc. PaedDr. Vlasta Belková, PhD.: Príprava projektu Kompetencie učiteľov pre prácu so žiakmi so špeciálnymi výchovno-vzdelávacími potrebami v inkluzívnom vzdelávaní</w:t>
      </w:r>
    </w:p>
    <w:p w:rsidR="009D702B" w:rsidRPr="009D702B" w:rsidRDefault="009D702B" w:rsidP="009D702B">
      <w:pPr>
        <w:jc w:val="both"/>
        <w:rPr>
          <w:b/>
        </w:rPr>
      </w:pPr>
    </w:p>
    <w:p w:rsidR="009D702B" w:rsidRPr="009D702B" w:rsidRDefault="009D702B" w:rsidP="009D702B">
      <w:pPr>
        <w:jc w:val="both"/>
      </w:pPr>
      <w:r w:rsidRPr="009D702B">
        <w:t xml:space="preserve">prof. ThDr. Pavel Procházka, PhD. a doc. ThDr. Albín Masarik, PhD.: Príprava projektu aplikovaného výskumu v typológii spirituality (Sväté a posvätné), ktorý sa bude realizovať v súčinnosti s evanjelikálnymi cirkvami v SR </w:t>
      </w:r>
    </w:p>
    <w:p w:rsidR="009D702B" w:rsidRPr="009D702B" w:rsidRDefault="009D702B" w:rsidP="009D702B">
      <w:pPr>
        <w:jc w:val="both"/>
      </w:pPr>
    </w:p>
    <w:p w:rsidR="009D702B" w:rsidRPr="009D702B" w:rsidRDefault="009D702B" w:rsidP="009D702B">
      <w:pPr>
        <w:jc w:val="both"/>
      </w:pPr>
      <w:r w:rsidRPr="009D702B">
        <w:lastRenderedPageBreak/>
        <w:t>prof. PhDr. Soňa Kariková, PhD.: Príprava pokračujúceho  projektu Vplyv edukačných a sociokultúrnych faktorov na utváranie národnostnej identity v Srbsku,  v spolupráci s  PF Sombor, Univerzita Nový Sad.</w:t>
      </w:r>
    </w:p>
    <w:p w:rsidR="009D702B" w:rsidRPr="009D702B" w:rsidRDefault="009D702B" w:rsidP="009D702B">
      <w:pPr>
        <w:jc w:val="both"/>
      </w:pPr>
    </w:p>
    <w:p w:rsidR="009D702B" w:rsidRPr="009D702B" w:rsidRDefault="009D702B" w:rsidP="009D702B">
      <w:pPr>
        <w:jc w:val="both"/>
      </w:pPr>
    </w:p>
    <w:p w:rsidR="009D702B" w:rsidRPr="009D702B" w:rsidRDefault="009D702B" w:rsidP="009D702B">
      <w:pPr>
        <w:rPr>
          <w:b/>
          <w:caps/>
        </w:rPr>
      </w:pPr>
      <w:r w:rsidRPr="009D702B">
        <w:rPr>
          <w:b/>
          <w:caps/>
        </w:rPr>
        <w:t>4. 12.  Úloha 7: Spolupráca so SAV, rezortnými a podnikovými výskumnými ústavmi</w:t>
      </w:r>
    </w:p>
    <w:p w:rsidR="009D702B" w:rsidRPr="009D702B" w:rsidRDefault="009D702B" w:rsidP="009D702B">
      <w:pPr>
        <w:pStyle w:val="Odsekzoznamu"/>
        <w:ind w:left="0"/>
        <w:jc w:val="both"/>
      </w:pPr>
    </w:p>
    <w:p w:rsidR="009D702B" w:rsidRPr="009D702B" w:rsidRDefault="009D702B" w:rsidP="009D702B">
      <w:pPr>
        <w:pStyle w:val="Odsekzoznamu"/>
        <w:ind w:left="0"/>
        <w:jc w:val="both"/>
      </w:pPr>
      <w:r w:rsidRPr="009D702B">
        <w:t>PaedDr. Lenka Rovňanová, PhD. (Katedra pedagogiky): Spoluriešiteľka projektu VEGA č. 2/0015/12 Životné štýly, normy a ich prekračovanie: cesty k osobnej spokojnosti a spoločenskej prospešnosti. Prijímateľom je: Ústav výskumu sociálnej komunikácie SAV v Bratislave a Filozofická fakulta UKF v Nitre</w:t>
      </w:r>
    </w:p>
    <w:p w:rsidR="009D702B" w:rsidRPr="009D702B" w:rsidRDefault="009D702B" w:rsidP="009D702B">
      <w:pPr>
        <w:jc w:val="both"/>
      </w:pPr>
    </w:p>
    <w:p w:rsidR="009D702B" w:rsidRPr="009D702B" w:rsidRDefault="009D702B" w:rsidP="009D702B">
      <w:pPr>
        <w:contextualSpacing/>
        <w:jc w:val="both"/>
      </w:pPr>
      <w:r w:rsidRPr="009D702B">
        <w:t>PaedDr. Lenka Rovňanová, PhD. (Katedra pedagogiky): Odborná riešiteľka  aktivity v projekte UMB v rámci operačného programu Vzdelávanie: Rozvoj inovatívnych foriem  vzdelávania na UMB (ITMS 2611023007), aktivita 1.2  Inovácia študijných programov na PF UMB a FHV UMB prostredníctvom aplikácie Servicelearning(2012 -2014)</w:t>
      </w:r>
    </w:p>
    <w:p w:rsidR="009D702B" w:rsidRPr="009D702B" w:rsidRDefault="009D702B" w:rsidP="009D702B">
      <w:pPr>
        <w:contextualSpacing/>
        <w:jc w:val="both"/>
      </w:pPr>
    </w:p>
    <w:p w:rsidR="009D702B" w:rsidRPr="009D702B" w:rsidRDefault="009D702B" w:rsidP="009D702B">
      <w:pPr>
        <w:contextualSpacing/>
        <w:jc w:val="both"/>
        <w:rPr>
          <w:b/>
        </w:rPr>
      </w:pPr>
      <w:r w:rsidRPr="009D702B">
        <w:t>PaedDr. Lenka Rovňanová, PhD. (Katedra pedagogiky): Koordinátorka a seniorexpertka v projekte MVO Spoločnosť pre plánované rodičovstvo v rámci programu MPSVaR SR v Bratislave na podporu rodovej rovnosti a podporu uplatňovania zásady rovnakého zaobchádzania na základe pohlavia alebo rodu č. 4916/2014-M_ORF (2014)</w:t>
      </w:r>
    </w:p>
    <w:p w:rsidR="009D702B" w:rsidRPr="009D702B" w:rsidRDefault="009D702B" w:rsidP="009D702B">
      <w:pPr>
        <w:jc w:val="both"/>
        <w:rPr>
          <w:b/>
        </w:rPr>
      </w:pPr>
    </w:p>
    <w:p w:rsidR="009D702B" w:rsidRPr="009D702B" w:rsidRDefault="009D702B" w:rsidP="009D702B">
      <w:pPr>
        <w:jc w:val="both"/>
      </w:pPr>
      <w:r w:rsidRPr="009D702B">
        <w:t xml:space="preserve">doc. PaedDr. Ivan Pavlov, PhD.: </w:t>
      </w:r>
      <w:r w:rsidR="0013288C">
        <w:t xml:space="preserve">(Katedra andragogiky) : </w:t>
      </w:r>
      <w:r w:rsidRPr="009D702B">
        <w:t>Člen výskumného tímu pri IUVENTA poverený (listom generálneho riaditeľa sekcie regionálneho školstva MŠVVaŠ SR č. 2014 -5410/15078:1-100A zo dňa 24.3.2014) riešením výskumnej úlohy školských vzdelávacích programov a pedagogickej praxe na školách s vysokým zastúpením žiakov zo sociálne znevýhodneného prostredia so zameraním na princípy inkluzívneho vzdelávania (2014).</w:t>
      </w:r>
    </w:p>
    <w:p w:rsidR="009D702B" w:rsidRPr="009D702B" w:rsidRDefault="009D702B" w:rsidP="009D702B">
      <w:pPr>
        <w:jc w:val="both"/>
      </w:pPr>
    </w:p>
    <w:p w:rsidR="009D702B" w:rsidRPr="009D702B" w:rsidRDefault="009D702B" w:rsidP="009D702B">
      <w:pPr>
        <w:jc w:val="both"/>
      </w:pPr>
      <w:r w:rsidRPr="009D702B">
        <w:t>doc. PaedDr. Ivan Pavlov, PhD.:</w:t>
      </w:r>
      <w:r w:rsidR="0013288C" w:rsidRPr="0013288C">
        <w:t xml:space="preserve"> </w:t>
      </w:r>
      <w:r w:rsidR="0013288C">
        <w:t>(Katedra andragogiky):</w:t>
      </w:r>
      <w:r w:rsidRPr="009D702B">
        <w:t xml:space="preserve"> Člen riešiteľského tímu rozvojového projektu MŠVVaŠ SR 002UMB-2/2013 Inovácia profesijnej praktickej prípravy budúcich učiteľov (2014).</w:t>
      </w:r>
    </w:p>
    <w:p w:rsidR="009D702B" w:rsidRPr="009D702B" w:rsidRDefault="009D702B" w:rsidP="009D702B">
      <w:pPr>
        <w:jc w:val="both"/>
      </w:pPr>
    </w:p>
    <w:p w:rsidR="009D702B" w:rsidRPr="009D702B" w:rsidRDefault="009D702B" w:rsidP="009D702B">
      <w:pPr>
        <w:jc w:val="both"/>
        <w:rPr>
          <w:color w:val="000000"/>
        </w:rPr>
      </w:pPr>
      <w:r w:rsidRPr="009D702B">
        <w:rPr>
          <w:color w:val="000000"/>
        </w:rPr>
        <w:t>Dr. h. c. prof. PhDr. Beata Kosová, CSc.:</w:t>
      </w:r>
      <w:r w:rsidR="0013288C">
        <w:rPr>
          <w:color w:val="000000"/>
        </w:rPr>
        <w:t xml:space="preserve"> (Katedra predškolskej a elementárnej pedagogiky):</w:t>
      </w:r>
      <w:r w:rsidRPr="009D702B">
        <w:rPr>
          <w:color w:val="000000"/>
        </w:rPr>
        <w:t xml:space="preserve"> </w:t>
      </w:r>
      <w:r w:rsidRPr="009D702B">
        <w:t>hlavn</w:t>
      </w:r>
      <w:r w:rsidR="0013288C">
        <w:t xml:space="preserve">á </w:t>
      </w:r>
      <w:r w:rsidRPr="009D702B">
        <w:t xml:space="preserve"> riešiteľ</w:t>
      </w:r>
      <w:r w:rsidR="0013288C">
        <w:t xml:space="preserve">ka </w:t>
      </w:r>
      <w:r w:rsidRPr="009D702B">
        <w:rPr>
          <w:color w:val="000000"/>
        </w:rPr>
        <w:t xml:space="preserve"> Rozvojového projektu MŠVVaŠ</w:t>
      </w:r>
      <w:r w:rsidRPr="009D702B">
        <w:rPr>
          <w:color w:val="1F497D"/>
        </w:rPr>
        <w:t xml:space="preserve"> </w:t>
      </w:r>
      <w:r w:rsidRPr="009D702B">
        <w:rPr>
          <w:bCs/>
        </w:rPr>
        <w:t>002UMB-2/2013</w:t>
      </w:r>
      <w:r w:rsidRPr="009D702B">
        <w:t xml:space="preserve"> </w:t>
      </w:r>
      <w:r w:rsidRPr="009D702B">
        <w:rPr>
          <w:bCs/>
          <w:iCs/>
        </w:rPr>
        <w:t>Inovácia profesijnej praktickej prípravy budúcich učiteľov</w:t>
      </w:r>
      <w:r w:rsidRPr="009D702B">
        <w:rPr>
          <w:iCs/>
        </w:rPr>
        <w:t xml:space="preserve">, </w:t>
      </w:r>
      <w:r w:rsidRPr="009D702B">
        <w:t>ktorý rieši spoločne 5 univerzít</w:t>
      </w:r>
      <w:r w:rsidRPr="009D702B">
        <w:rPr>
          <w:color w:val="000000"/>
        </w:rPr>
        <w:t xml:space="preserve">. </w:t>
      </w:r>
      <w:r w:rsidRPr="009D702B">
        <w:t>Projekt koordinuje UMB (PF + Inštitút pedagogických vied) a zúčastňuje sa UK Bratislava, UPJŠ Košice, PU Prešov, UKF Nitra</w:t>
      </w:r>
      <w:r w:rsidRPr="009D702B">
        <w:rPr>
          <w:color w:val="000000"/>
        </w:rPr>
        <w:t>. Ďalší s</w:t>
      </w:r>
      <w:r w:rsidRPr="009D702B">
        <w:t>poluriešitelia z PF – Porubský, Doušková, Pavlov, Babicová, Fridrichová, Tomengová.</w:t>
      </w:r>
    </w:p>
    <w:p w:rsidR="009D702B" w:rsidRPr="009D702B" w:rsidRDefault="009D702B" w:rsidP="009D702B">
      <w:pPr>
        <w:rPr>
          <w:b/>
          <w:bCs/>
          <w:color w:val="000000"/>
        </w:rPr>
      </w:pPr>
    </w:p>
    <w:p w:rsidR="009D702B" w:rsidRPr="009D702B" w:rsidRDefault="009D702B" w:rsidP="009D702B">
      <w:pPr>
        <w:jc w:val="both"/>
        <w:rPr>
          <w:bCs/>
          <w:color w:val="000000"/>
        </w:rPr>
      </w:pPr>
      <w:r w:rsidRPr="009D702B">
        <w:rPr>
          <w:bCs/>
          <w:iCs/>
          <w:color w:val="000000"/>
        </w:rPr>
        <w:t>PaedDr Ružena Tomkuliaková, PhD.:</w:t>
      </w:r>
      <w:r w:rsidR="0013288C">
        <w:rPr>
          <w:color w:val="000000"/>
        </w:rPr>
        <w:t xml:space="preserve"> (Katedra predškolskej a elementárnej pedagogiky): </w:t>
      </w:r>
      <w:r w:rsidRPr="009D702B">
        <w:rPr>
          <w:bCs/>
          <w:iCs/>
          <w:color w:val="000000"/>
        </w:rPr>
        <w:t xml:space="preserve"> </w:t>
      </w:r>
      <w:r w:rsidRPr="009D702B">
        <w:rPr>
          <w:color w:val="000000"/>
        </w:rPr>
        <w:t>A</w:t>
      </w:r>
      <w:r w:rsidRPr="009D702B">
        <w:rPr>
          <w:color w:val="000000"/>
          <w:lang w:val="cs-CZ"/>
        </w:rPr>
        <w:t>ktívny pedagogický zamestnanec - spracovateľ digitálnych objektov.</w:t>
      </w:r>
      <w:r w:rsidRPr="009D702B">
        <w:rPr>
          <w:color w:val="000000"/>
        </w:rPr>
        <w:t xml:space="preserve"> Národný projekt </w:t>
      </w:r>
      <w:r w:rsidRPr="009D702B">
        <w:rPr>
          <w:bCs/>
          <w:color w:val="000000"/>
        </w:rPr>
        <w:t>„Moderné vzdelávanie – digitálne vzdelávanie pre všeobecno-vzdelávacie predmety“</w:t>
      </w:r>
      <w:r w:rsidRPr="009D702B">
        <w:rPr>
          <w:color w:val="000000"/>
        </w:rPr>
        <w:t xml:space="preserve"> realizuje </w:t>
      </w:r>
      <w:r w:rsidRPr="009D702B">
        <w:rPr>
          <w:i/>
          <w:iCs/>
          <w:color w:val="000000"/>
        </w:rPr>
        <w:t>Ústav informácií a prognóz školstva</w:t>
      </w:r>
      <w:r w:rsidRPr="009D702B">
        <w:rPr>
          <w:color w:val="000000"/>
        </w:rPr>
        <w:t xml:space="preserve">. </w:t>
      </w:r>
      <w:r w:rsidRPr="009D702B">
        <w:rPr>
          <w:bCs/>
          <w:color w:val="000000"/>
        </w:rPr>
        <w:t xml:space="preserve">Dĺžka trvania: </w:t>
      </w:r>
      <w:r w:rsidRPr="009D702B">
        <w:rPr>
          <w:color w:val="000000"/>
        </w:rPr>
        <w:t>2013 - 2015.</w:t>
      </w:r>
    </w:p>
    <w:p w:rsidR="009D702B" w:rsidRPr="009D702B" w:rsidRDefault="009D702B" w:rsidP="009D702B">
      <w:pPr>
        <w:jc w:val="both"/>
        <w:rPr>
          <w:color w:val="000000"/>
        </w:rPr>
      </w:pPr>
    </w:p>
    <w:p w:rsidR="009D702B" w:rsidRPr="009D702B" w:rsidRDefault="009D702B" w:rsidP="009D702B">
      <w:pPr>
        <w:keepNext/>
        <w:jc w:val="both"/>
      </w:pPr>
      <w:r w:rsidRPr="009D702B">
        <w:t>PaedDr. Milena Lipnická, PhD.:</w:t>
      </w:r>
      <w:r w:rsidR="0013288C" w:rsidRPr="0013288C">
        <w:rPr>
          <w:color w:val="000000"/>
        </w:rPr>
        <w:t xml:space="preserve"> </w:t>
      </w:r>
      <w:r w:rsidR="0013288C">
        <w:rPr>
          <w:color w:val="000000"/>
        </w:rPr>
        <w:t>(Katedra predškolskej a elementárnej pedagogiky):</w:t>
      </w:r>
    </w:p>
    <w:p w:rsidR="009D702B" w:rsidRPr="009D702B" w:rsidRDefault="009D702B" w:rsidP="009D702B">
      <w:pPr>
        <w:numPr>
          <w:ilvl w:val="0"/>
          <w:numId w:val="20"/>
        </w:numPr>
        <w:ind w:firstLine="0"/>
        <w:jc w:val="both"/>
      </w:pPr>
      <w:r w:rsidRPr="009D702B">
        <w:t>Tvorca vzdelávacích programov kontinuálneho vzdelávania</w:t>
      </w:r>
    </w:p>
    <w:p w:rsidR="009D702B" w:rsidRPr="009D702B" w:rsidRDefault="009D702B" w:rsidP="009D702B">
      <w:pPr>
        <w:numPr>
          <w:ilvl w:val="0"/>
          <w:numId w:val="20"/>
        </w:numPr>
        <w:ind w:firstLine="0"/>
        <w:jc w:val="both"/>
      </w:pPr>
      <w:r w:rsidRPr="009D702B">
        <w:lastRenderedPageBreak/>
        <w:t>Expert na analýzu vzdelávacích potrieb pedagogických a odborných zamestnancov pre inkluzívny model vzdelávania na predprimárnom stupni školskej sústavy</w:t>
      </w:r>
    </w:p>
    <w:p w:rsidR="009D702B" w:rsidRPr="009D702B" w:rsidRDefault="009D702B" w:rsidP="009D702B">
      <w:pPr>
        <w:numPr>
          <w:ilvl w:val="0"/>
          <w:numId w:val="20"/>
        </w:numPr>
        <w:ind w:firstLine="0"/>
        <w:jc w:val="both"/>
      </w:pPr>
      <w:r w:rsidRPr="009D702B">
        <w:t>Garant vzdelávacieho programu kontinuálneho vzdelávania</w:t>
      </w:r>
    </w:p>
    <w:p w:rsidR="009D702B" w:rsidRPr="009D702B" w:rsidRDefault="009D702B" w:rsidP="009D702B">
      <w:pPr>
        <w:keepNext/>
        <w:jc w:val="both"/>
      </w:pPr>
      <w:r w:rsidRPr="009D702B">
        <w:t>Projekt: Moderné vzdelávanie pre vedomostnú spoločnosť/Projekt spolufinancovaný zo zdrojov ESF, ITMS: 26130130095. Názov projektu: Inkluzívny model vzdelávania na predprimárnom stupni školskej sústavy, Kód výzvy: OPV/K/NP/2012-11.</w:t>
      </w:r>
    </w:p>
    <w:p w:rsidR="009D702B" w:rsidRPr="009D702B" w:rsidRDefault="009D702B" w:rsidP="009D702B">
      <w:pPr>
        <w:keepNext/>
        <w:jc w:val="both"/>
        <w:rPr>
          <w:b/>
        </w:rPr>
      </w:pPr>
    </w:p>
    <w:p w:rsidR="009D702B" w:rsidRPr="009D702B" w:rsidRDefault="009D702B" w:rsidP="009D702B">
      <w:pPr>
        <w:keepNext/>
        <w:jc w:val="both"/>
      </w:pPr>
      <w:r w:rsidRPr="009D702B">
        <w:t xml:space="preserve">Mgr. Robert Sabo, PhD., doc. PaedDr. Katarína Vančíková, PhD.: </w:t>
      </w:r>
      <w:r w:rsidR="0013288C">
        <w:rPr>
          <w:color w:val="000000"/>
        </w:rPr>
        <w:t xml:space="preserve">(Katedra predškolskej a elementárnej pedagogiky): </w:t>
      </w:r>
      <w:r w:rsidRPr="009D702B">
        <w:t>Hlavný expert inklúzie. Projekt: Moderné vzdelávanie pre vedomostnú spoločnosť/Projekt spolufinancovaný zo zdrojov EÚ, ITMS: 26130130110. Názov projektu: Projekt inkluzívnej edukácie (PRINED), Kód výzvy: OPV/39/2014.</w:t>
      </w:r>
    </w:p>
    <w:p w:rsidR="009D702B" w:rsidRPr="009D702B" w:rsidRDefault="009D702B" w:rsidP="009D702B">
      <w:pPr>
        <w:jc w:val="both"/>
      </w:pPr>
    </w:p>
    <w:p w:rsidR="009D702B" w:rsidRPr="009D702B" w:rsidRDefault="009D702B" w:rsidP="009D702B">
      <w:pPr>
        <w:jc w:val="both"/>
        <w:rPr>
          <w:bCs/>
        </w:rPr>
      </w:pPr>
      <w:r w:rsidRPr="009D702B">
        <w:t>PaedDr. Aneta Jarešová, PhD.:</w:t>
      </w:r>
      <w:r w:rsidR="0013288C" w:rsidRPr="009D702B">
        <w:t xml:space="preserve"> </w:t>
      </w:r>
      <w:r w:rsidR="0013288C">
        <w:rPr>
          <w:color w:val="000000"/>
        </w:rPr>
        <w:t xml:space="preserve">(Katedra predškolskej a elementárnej pedagogiky): </w:t>
      </w:r>
      <w:r w:rsidRPr="009D702B">
        <w:t xml:space="preserve"> Hlavný riešiteľ projektu </w:t>
      </w:r>
      <w:r w:rsidRPr="009D702B">
        <w:rPr>
          <w:bCs/>
        </w:rPr>
        <w:t xml:space="preserve">Pripravme si lepšiu budúcnosť. Číslo projektu: ŠRF-22-19-2014. </w:t>
      </w:r>
      <w:r w:rsidRPr="009D702B">
        <w:t>Projekt bol podporený Nadáciou pre deti Slovenska z projektu Škola rodinných financií (</w:t>
      </w:r>
      <w:hyperlink r:id="rId10" w:history="1">
        <w:r w:rsidRPr="009D702B">
          <w:rPr>
            <w:color w:val="0000FF"/>
            <w:u w:val="single"/>
          </w:rPr>
          <w:t>www.nds.sk</w:t>
        </w:r>
      </w:hyperlink>
      <w:r w:rsidRPr="009D702B">
        <w:t>). Spoluriešiteľ: Mgr. Eva Helexová</w:t>
      </w:r>
      <w:r w:rsidRPr="009D702B">
        <w:rPr>
          <w:bCs/>
        </w:rPr>
        <w:t xml:space="preserve">. </w:t>
      </w:r>
      <w:r w:rsidRPr="009D702B">
        <w:t>Doba riešenia: marec – jún 2014</w:t>
      </w:r>
    </w:p>
    <w:p w:rsidR="009D702B" w:rsidRPr="009D702B" w:rsidRDefault="009D702B" w:rsidP="009D702B">
      <w:pPr>
        <w:jc w:val="both"/>
      </w:pPr>
    </w:p>
    <w:p w:rsidR="009D702B" w:rsidRPr="009D702B" w:rsidRDefault="009D702B" w:rsidP="009D702B">
      <w:pPr>
        <w:jc w:val="both"/>
      </w:pPr>
      <w:r w:rsidRPr="009D702B">
        <w:t>ThDr. Ing. Ján Henžel, PhD. - ročné pôsobenie na Katedre teológie a katechetiky v rámci projektu „Evangelical Ethics in Postmodern Context of Postcommunist Europe“. Projekt bol podporený  Faith and Learning, Wheaton, IL., USA na dobu 01.02.2015-31.01.2016. Projekt vypracovali: doc. PaedDr. D. Hanesová, PhD. a doc. ThDr. A. Masarik, PhD.</w:t>
      </w:r>
    </w:p>
    <w:p w:rsidR="009D702B" w:rsidRPr="009D702B" w:rsidRDefault="009D702B" w:rsidP="009D702B">
      <w:pPr>
        <w:ind w:left="1416"/>
      </w:pPr>
    </w:p>
    <w:p w:rsidR="009D702B" w:rsidRPr="009D702B" w:rsidRDefault="009D702B" w:rsidP="009D702B">
      <w:pPr>
        <w:ind w:left="1416"/>
      </w:pPr>
    </w:p>
    <w:p w:rsidR="009D702B" w:rsidRPr="009D702B" w:rsidRDefault="009D702B" w:rsidP="009D702B">
      <w:pPr>
        <w:jc w:val="both"/>
        <w:rPr>
          <w:b/>
        </w:rPr>
      </w:pPr>
      <w:r w:rsidRPr="009D702B">
        <w:rPr>
          <w:b/>
        </w:rPr>
        <w:t>4.13.  ADMINISTRATÍVNA A TECHNICKÁ PODPORA VEDY A VÝSKUMU</w:t>
      </w:r>
    </w:p>
    <w:p w:rsidR="009D702B" w:rsidRPr="009D702B" w:rsidRDefault="009D702B" w:rsidP="009D702B">
      <w:pPr>
        <w:ind w:left="900"/>
        <w:jc w:val="both"/>
        <w:rPr>
          <w:b/>
        </w:rPr>
      </w:pPr>
    </w:p>
    <w:p w:rsidR="009D702B" w:rsidRDefault="009D702B" w:rsidP="009D702B">
      <w:pPr>
        <w:jc w:val="both"/>
      </w:pPr>
      <w:r w:rsidRPr="009D702B">
        <w:t>Na základe podávaných projektov pravidelne posilňujeme a dopĺňame technickú podporu vedy a výskumu (viď body vybavenie pracovísk).</w:t>
      </w:r>
    </w:p>
    <w:p w:rsidR="00953BD6" w:rsidRDefault="00953BD6" w:rsidP="009D702B">
      <w:pPr>
        <w:jc w:val="both"/>
      </w:pPr>
    </w:p>
    <w:p w:rsidR="00953BD6" w:rsidRPr="00953BD6" w:rsidRDefault="0013288C" w:rsidP="00953BD6">
      <w:pPr>
        <w:pStyle w:val="Normlnywebov"/>
        <w:rPr>
          <w:color w:val="000000"/>
        </w:rPr>
      </w:pPr>
      <w:r w:rsidRPr="00953BD6">
        <w:t>V toku 2014 sme získali 47 PC z</w:t>
      </w:r>
      <w:r w:rsidR="00953BD6" w:rsidRPr="00953BD6">
        <w:t xml:space="preserve"> rozvojového projektu </w:t>
      </w:r>
      <w:r w:rsidR="00953BD6" w:rsidRPr="00953BD6">
        <w:rPr>
          <w:color w:val="000000"/>
        </w:rPr>
        <w:t>Modernizácia vnútorného vybavenia a rekonštrukcia objektov za účelom zlepšenia vzdelávacieho procesu na UMB v Banskej Bystrici</w:t>
      </w:r>
    </w:p>
    <w:p w:rsidR="00953BD6" w:rsidRPr="00953BD6" w:rsidRDefault="00953BD6" w:rsidP="00953BD6">
      <w:pPr>
        <w:pStyle w:val="Normlnywebov"/>
        <w:rPr>
          <w:color w:val="000000"/>
        </w:rPr>
      </w:pPr>
      <w:r w:rsidRPr="00953BD6">
        <w:rPr>
          <w:color w:val="000000"/>
        </w:rPr>
        <w:t>ITMS: 26250120060</w:t>
      </w:r>
      <w:r>
        <w:rPr>
          <w:color w:val="000000"/>
        </w:rPr>
        <w:t>.</w:t>
      </w:r>
    </w:p>
    <w:p w:rsidR="0013288C" w:rsidRPr="009D702B" w:rsidRDefault="0013288C" w:rsidP="009D702B">
      <w:pPr>
        <w:jc w:val="both"/>
      </w:pPr>
    </w:p>
    <w:p w:rsidR="009D702B" w:rsidRPr="009D702B" w:rsidRDefault="009D702B" w:rsidP="009D702B">
      <w:pPr>
        <w:jc w:val="both"/>
      </w:pPr>
      <w:r w:rsidRPr="009D702B">
        <w:t xml:space="preserve">PF UMB </w:t>
      </w:r>
      <w:r w:rsidR="00953BD6">
        <w:t xml:space="preserve">v súčasnosti </w:t>
      </w:r>
      <w:r w:rsidRPr="009D702B">
        <w:t xml:space="preserve"> nemá vytvorenú pozíciu projektového manažéra. Táto pozícia je momentálne v štádiu riešenia, nakoľko sa pripravuje zmena organizačného poriadku týkajúca sa nepedagogických zamestnancov. Taktiež očakávame možné zmeny v riadení vedecko-výskumnej činnosti, resp. v riadení projektov zo strany R UMB (CPP, IVV PF), na ktoré budeme perspektívne reagovať aj v zmysle vytvorenia pozície projektového manažéra na PF UMB a jeho náplne práce.</w:t>
      </w:r>
    </w:p>
    <w:p w:rsidR="009D702B" w:rsidRDefault="009D702B" w:rsidP="009D702B">
      <w:pPr>
        <w:jc w:val="both"/>
        <w:rPr>
          <w:b/>
        </w:rPr>
      </w:pPr>
    </w:p>
    <w:p w:rsidR="009D702B" w:rsidRPr="009D702B" w:rsidRDefault="009D702B" w:rsidP="009D702B">
      <w:pPr>
        <w:jc w:val="both"/>
      </w:pPr>
      <w:r w:rsidRPr="009D702B">
        <w:t xml:space="preserve">    </w:t>
      </w:r>
    </w:p>
    <w:p w:rsidR="009D702B" w:rsidRPr="009D702B" w:rsidRDefault="009D702B" w:rsidP="009D702B">
      <w:pPr>
        <w:tabs>
          <w:tab w:val="left" w:pos="0"/>
        </w:tabs>
        <w:jc w:val="both"/>
        <w:rPr>
          <w:b/>
          <w:caps/>
        </w:rPr>
      </w:pPr>
      <w:r w:rsidRPr="009D702B">
        <w:rPr>
          <w:b/>
          <w:caps/>
        </w:rPr>
        <w:t>4.14.  Spolupráca s regiónom</w:t>
      </w:r>
    </w:p>
    <w:p w:rsidR="009D702B" w:rsidRPr="009D702B" w:rsidRDefault="009D702B" w:rsidP="009D702B">
      <w:pPr>
        <w:tabs>
          <w:tab w:val="left" w:pos="0"/>
        </w:tabs>
        <w:jc w:val="both"/>
        <w:rPr>
          <w:b/>
          <w:lang w:val="en-US"/>
        </w:rPr>
      </w:pPr>
    </w:p>
    <w:p w:rsidR="009D702B" w:rsidRPr="009D702B" w:rsidRDefault="009D702B" w:rsidP="009D702B">
      <w:pPr>
        <w:jc w:val="both"/>
      </w:pPr>
      <w:r w:rsidRPr="009D702B">
        <w:t>Katedra pedagogiky spolupracuje v rámci vedecko-výskumnej činnosti i v oblasti vzdelávania sociálnych pedagógov s</w:t>
      </w:r>
      <w:r w:rsidRPr="00953BD6">
        <w:rPr>
          <w:b/>
        </w:rPr>
        <w:t xml:space="preserve"> centrami pedagogicko-psychologického poradenstva a prevencie, </w:t>
      </w:r>
      <w:r w:rsidRPr="009D702B">
        <w:t xml:space="preserve">ako aj so sociálnymi pedagógmi na základných a stredných školách.  </w:t>
      </w:r>
    </w:p>
    <w:p w:rsidR="009D702B" w:rsidRPr="009D702B" w:rsidRDefault="009D702B" w:rsidP="009D702B"/>
    <w:p w:rsidR="009D702B" w:rsidRPr="009D702B" w:rsidRDefault="009D702B" w:rsidP="009D702B">
      <w:r w:rsidRPr="009D702B">
        <w:rPr>
          <w:b/>
        </w:rPr>
        <w:lastRenderedPageBreak/>
        <w:t xml:space="preserve">MPC Žilina – </w:t>
      </w:r>
      <w:r w:rsidRPr="009D702B">
        <w:t xml:space="preserve">participácia na tvorbe Profesijného štandardu Sociálny pedagóg. (prof. PhDr. J. Hroncová, PhD., prof. PhDr. I. Emmerová, PhD.)  </w:t>
      </w:r>
    </w:p>
    <w:p w:rsidR="009D702B" w:rsidRPr="009D702B" w:rsidRDefault="009D702B" w:rsidP="009D702B"/>
    <w:p w:rsidR="009D702B" w:rsidRPr="009D702B" w:rsidRDefault="009D702B" w:rsidP="009D702B">
      <w:r w:rsidRPr="009D702B">
        <w:rPr>
          <w:b/>
        </w:rPr>
        <w:t xml:space="preserve">MPC Žilina – </w:t>
      </w:r>
      <w:r w:rsidRPr="009D702B">
        <w:t xml:space="preserve">participácia na tvorbe Profesijného štandardu Vychovávateľ. (doc. PaedDr. M. Kouteková, PhD.)  </w:t>
      </w:r>
    </w:p>
    <w:p w:rsidR="009D702B" w:rsidRPr="009D702B" w:rsidRDefault="009D702B" w:rsidP="009D702B"/>
    <w:p w:rsidR="009D702B" w:rsidRPr="009D702B" w:rsidRDefault="009D702B" w:rsidP="009D702B">
      <w:pPr>
        <w:contextualSpacing/>
      </w:pPr>
      <w:r w:rsidRPr="009D702B">
        <w:rPr>
          <w:b/>
        </w:rPr>
        <w:t xml:space="preserve">MPC Bratislava – </w:t>
      </w:r>
      <w:r w:rsidRPr="009D702B">
        <w:t>posudzovanie a recenzovanie publikácií. (prof. PhDr. I. Emmerová, PhD., PaedDr. L. Rovňanová, PhD.)</w:t>
      </w:r>
    </w:p>
    <w:p w:rsidR="009D702B" w:rsidRPr="009D702B" w:rsidRDefault="009D702B" w:rsidP="009D702B">
      <w:pPr>
        <w:contextualSpacing/>
        <w:rPr>
          <w:b/>
        </w:rPr>
      </w:pPr>
    </w:p>
    <w:p w:rsidR="009D702B" w:rsidRPr="009D702B" w:rsidRDefault="009D702B" w:rsidP="009D702B">
      <w:pPr>
        <w:contextualSpacing/>
        <w:rPr>
          <w:b/>
        </w:rPr>
      </w:pPr>
      <w:r w:rsidRPr="009D702B">
        <w:rPr>
          <w:b/>
        </w:rPr>
        <w:t xml:space="preserve">Národné lesnícke centrum – </w:t>
      </w:r>
      <w:r w:rsidRPr="009D702B">
        <w:t>odborné didaktické a  pedagogicko-psychologické poradenstvo pre metodiku vzdelávania v lesnej pedagogike. (PaedDr. L. Rovňanová, PhD.)</w:t>
      </w:r>
    </w:p>
    <w:p w:rsidR="009D702B" w:rsidRPr="009D702B" w:rsidRDefault="009D702B" w:rsidP="009D702B">
      <w:pPr>
        <w:contextualSpacing/>
        <w:jc w:val="both"/>
        <w:rPr>
          <w:b/>
        </w:rPr>
      </w:pPr>
    </w:p>
    <w:p w:rsidR="009D702B" w:rsidRPr="009D702B" w:rsidRDefault="009D702B" w:rsidP="009D702B">
      <w:pPr>
        <w:contextualSpacing/>
        <w:jc w:val="both"/>
      </w:pPr>
      <w:r w:rsidRPr="009D702B">
        <w:rPr>
          <w:b/>
        </w:rPr>
        <w:t xml:space="preserve">Centrum dobrovoľníctva pri PF UMB – </w:t>
      </w:r>
      <w:r w:rsidRPr="009D702B">
        <w:t>Práca v komisii na uznávanie kompetencií  získaných prostredníctvom dobrovoľníctva  pri PF UMB (PaedDr. L. Rovňanová, PhD.)</w:t>
      </w:r>
    </w:p>
    <w:p w:rsidR="009D702B" w:rsidRPr="009D702B" w:rsidRDefault="009D702B" w:rsidP="009D702B">
      <w:pPr>
        <w:contextualSpacing/>
        <w:rPr>
          <w:b/>
        </w:rPr>
      </w:pPr>
    </w:p>
    <w:p w:rsidR="009D702B" w:rsidRPr="009D702B" w:rsidRDefault="009D702B" w:rsidP="009D702B">
      <w:pPr>
        <w:contextualSpacing/>
      </w:pPr>
      <w:r w:rsidRPr="009D702B">
        <w:rPr>
          <w:b/>
        </w:rPr>
        <w:t>Mesto BB - </w:t>
      </w:r>
      <w:r w:rsidRPr="009D702B">
        <w:t>Projekt 9 dní o tom: príprava a realizácia podujatia pre klientky domu sv. Vincenta. (PaedDr. L. Rovňanová, PhD.)</w:t>
      </w:r>
    </w:p>
    <w:p w:rsidR="009D702B" w:rsidRPr="009D702B" w:rsidRDefault="009D702B" w:rsidP="009D702B">
      <w:pPr>
        <w:contextualSpacing/>
        <w:rPr>
          <w:b/>
        </w:rPr>
      </w:pPr>
    </w:p>
    <w:p w:rsidR="009D702B" w:rsidRPr="009D702B" w:rsidRDefault="009D702B" w:rsidP="009D702B">
      <w:pPr>
        <w:tabs>
          <w:tab w:val="left" w:pos="0"/>
        </w:tabs>
        <w:jc w:val="both"/>
        <w:rPr>
          <w:b/>
          <w:lang w:val="en-US"/>
        </w:rPr>
      </w:pPr>
      <w:r w:rsidRPr="009D702B">
        <w:rPr>
          <w:b/>
        </w:rPr>
        <w:t>Základné a stredné školy, školské internáty</w:t>
      </w:r>
      <w:r w:rsidRPr="009D702B">
        <w:t xml:space="preserve">  v regióne BB a okolie – vzdelávacie aktivity v oblasti zdravého životného štýlu a osobnostného rozvoja. (PaedDr. L. Rovňanová, PhD.)</w:t>
      </w:r>
    </w:p>
    <w:p w:rsidR="009D702B" w:rsidRPr="009D702B" w:rsidRDefault="009D702B" w:rsidP="009D702B">
      <w:pPr>
        <w:tabs>
          <w:tab w:val="left" w:pos="0"/>
        </w:tabs>
        <w:jc w:val="both"/>
        <w:rPr>
          <w:b/>
          <w:lang w:val="en-US"/>
        </w:rPr>
      </w:pPr>
    </w:p>
    <w:p w:rsidR="009D702B" w:rsidRPr="009D702B" w:rsidRDefault="009D702B" w:rsidP="009D702B">
      <w:pPr>
        <w:tabs>
          <w:tab w:val="left" w:pos="0"/>
        </w:tabs>
        <w:jc w:val="both"/>
      </w:pPr>
      <w:r w:rsidRPr="009D702B">
        <w:rPr>
          <w:lang w:val="en-US"/>
        </w:rPr>
        <w:t>Stála spolupráca s katedrami PF UMB a</w:t>
      </w:r>
      <w:r w:rsidRPr="00953BD6">
        <w:rPr>
          <w:b/>
          <w:lang w:val="en-US"/>
        </w:rPr>
        <w:t xml:space="preserve"> cvičnými školami </w:t>
      </w:r>
      <w:r w:rsidRPr="009D702B">
        <w:rPr>
          <w:lang w:val="en-US"/>
        </w:rPr>
        <w:t>na úrovni prodekanky pre pg. činnosť (prof. PhDr. Bronislava Kasáčová, CSc.)</w:t>
      </w:r>
    </w:p>
    <w:p w:rsidR="009D702B" w:rsidRPr="009D702B" w:rsidRDefault="009D702B" w:rsidP="009D702B"/>
    <w:p w:rsidR="009D702B" w:rsidRPr="009D702B" w:rsidRDefault="009D702B" w:rsidP="009D702B">
      <w:pPr>
        <w:jc w:val="both"/>
        <w:rPr>
          <w:color w:val="000000"/>
        </w:rPr>
      </w:pPr>
      <w:r w:rsidRPr="009D702B">
        <w:rPr>
          <w:color w:val="000000"/>
        </w:rPr>
        <w:t xml:space="preserve">Dlhodobá spolupráca so </w:t>
      </w:r>
      <w:r w:rsidRPr="00953BD6">
        <w:rPr>
          <w:b/>
          <w:color w:val="000000"/>
        </w:rPr>
        <w:t>ZŠ Ďumbierska 17, Banská Bystrica</w:t>
      </w:r>
      <w:r w:rsidRPr="009D702B">
        <w:rPr>
          <w:color w:val="000000"/>
        </w:rPr>
        <w:t xml:space="preserve"> pri organizácii konferencie – prezentácii ročníkových prác a diskusia. Škola vzdeláva žiakov s intelektovým nadaním podľa programu APROGEN.</w:t>
      </w:r>
    </w:p>
    <w:p w:rsidR="009D702B" w:rsidRPr="009D702B" w:rsidRDefault="009D702B" w:rsidP="009D702B">
      <w:pPr>
        <w:jc w:val="both"/>
        <w:rPr>
          <w:color w:val="000000"/>
        </w:rPr>
      </w:pPr>
    </w:p>
    <w:p w:rsidR="009D702B" w:rsidRPr="009D702B" w:rsidRDefault="009D702B" w:rsidP="009D702B">
      <w:r w:rsidRPr="009D702B">
        <w:rPr>
          <w:b/>
        </w:rPr>
        <w:t>LPIS a Mesto Martin</w:t>
      </w:r>
      <w:r w:rsidRPr="009D702B">
        <w:t xml:space="preserve"> –  Tvorba  Stratégie rozvoja rómskych komunít  v Turci do roku</w:t>
      </w:r>
      <w:r w:rsidRPr="009D702B">
        <w:rPr>
          <w:caps/>
        </w:rPr>
        <w:t xml:space="preserve"> 2015 (</w:t>
      </w:r>
      <w:r w:rsidRPr="009D702B">
        <w:rPr>
          <w:bCs/>
          <w:iCs/>
        </w:rPr>
        <w:t>PaedDr, Zlatica Huľová, PhD.</w:t>
      </w:r>
      <w:r w:rsidRPr="009D702B">
        <w:t>, členka pracovnej skupiny)</w:t>
      </w:r>
    </w:p>
    <w:p w:rsidR="009D702B" w:rsidRPr="009D702B" w:rsidRDefault="009D702B" w:rsidP="009D702B"/>
    <w:p w:rsidR="009D702B" w:rsidRPr="009D702B" w:rsidRDefault="009D702B" w:rsidP="009D702B">
      <w:pPr>
        <w:jc w:val="both"/>
      </w:pPr>
      <w:r w:rsidRPr="009D702B">
        <w:t xml:space="preserve">Spolupráca s SPDDD </w:t>
      </w:r>
      <w:r w:rsidRPr="00953BD6">
        <w:rPr>
          <w:b/>
        </w:rPr>
        <w:t>Úsmev ako dar</w:t>
      </w:r>
      <w:r w:rsidRPr="009D702B">
        <w:t xml:space="preserve"> – pobočka Banská Bystrica  pri organizovaní konferencií  a publikačných aktivitách. </w:t>
      </w:r>
    </w:p>
    <w:p w:rsidR="009D702B" w:rsidRPr="009D702B" w:rsidRDefault="009D702B" w:rsidP="009D702B">
      <w:pPr>
        <w:pStyle w:val="Normlnywebov"/>
        <w:jc w:val="both"/>
        <w:rPr>
          <w:b/>
        </w:rPr>
      </w:pPr>
    </w:p>
    <w:p w:rsidR="009D702B" w:rsidRPr="009D702B" w:rsidRDefault="009D702B" w:rsidP="009D702B">
      <w:pPr>
        <w:jc w:val="both"/>
        <w:rPr>
          <w:color w:val="FF0000"/>
        </w:rPr>
      </w:pPr>
      <w:r w:rsidRPr="00953BD6">
        <w:rPr>
          <w:b/>
        </w:rPr>
        <w:t>24. ročník Jarný salón</w:t>
      </w:r>
      <w:r w:rsidRPr="009D702B">
        <w:t xml:space="preserve"> – výtvarná súťaž neprofesionálnych výtvarníkov</w:t>
      </w:r>
    </w:p>
    <w:p w:rsidR="009D702B" w:rsidRPr="009D702B" w:rsidRDefault="009D702B" w:rsidP="009D702B">
      <w:pPr>
        <w:jc w:val="both"/>
      </w:pPr>
      <w:r w:rsidRPr="009D702B">
        <w:t>RKS – Liptovský Mikuláš, február 2014</w:t>
      </w:r>
    </w:p>
    <w:p w:rsidR="009D702B" w:rsidRPr="009D702B" w:rsidRDefault="009D702B" w:rsidP="009D702B">
      <w:pPr>
        <w:jc w:val="both"/>
      </w:pPr>
      <w:r w:rsidRPr="009D702B">
        <w:t>RKS Liptovský Mikuláš</w:t>
      </w:r>
    </w:p>
    <w:p w:rsidR="009D702B" w:rsidRPr="009D702B" w:rsidRDefault="009D702B" w:rsidP="009D702B">
      <w:pPr>
        <w:jc w:val="both"/>
      </w:pPr>
      <w:r w:rsidRPr="009D702B">
        <w:t>Katarína Lucinkiewiczová</w:t>
      </w:r>
    </w:p>
    <w:p w:rsidR="009D702B" w:rsidRPr="009D702B" w:rsidRDefault="009D702B" w:rsidP="009D702B">
      <w:pPr>
        <w:pStyle w:val="Normlnywebov"/>
        <w:jc w:val="both"/>
        <w:rPr>
          <w:b/>
        </w:rPr>
      </w:pPr>
    </w:p>
    <w:p w:rsidR="009D702B" w:rsidRPr="009D702B" w:rsidRDefault="009D702B" w:rsidP="009D702B">
      <w:pPr>
        <w:jc w:val="both"/>
      </w:pPr>
      <w:r w:rsidRPr="009D702B">
        <w:t>Doc. ThDr. Albín Masarik, PhD. dlhodobo spolupracuje s</w:t>
      </w:r>
      <w:r w:rsidRPr="00953BD6">
        <w:rPr>
          <w:b/>
        </w:rPr>
        <w:t> krematóriom v Banskej Bystrici</w:t>
      </w:r>
      <w:r w:rsidRPr="009D702B">
        <w:t xml:space="preserve"> (predzmluvná spolupráca, pripravuje sa jej zmluvná podpora). Jeho dlhodobý výskum sa doposiaľ zameriaval na cirkevný pohrebný obrad bez ohľadu na jeho cirkevnú príslušnosť. Výhľad spolupráce sa orientuje aj na využitie už získaných poznatkov aj pre občianske pohreby. </w:t>
      </w:r>
    </w:p>
    <w:p w:rsidR="009D702B" w:rsidRPr="009D702B" w:rsidRDefault="009D702B" w:rsidP="009D702B">
      <w:pPr>
        <w:jc w:val="both"/>
      </w:pPr>
      <w:r w:rsidRPr="009D702B">
        <w:t>KTaK spolupracuje s Občianskym združením Nádej deťom pri realizácii aktivít združenia v obci v oblasti dobrovoľníctva študentov.</w:t>
      </w:r>
    </w:p>
    <w:p w:rsidR="009D702B" w:rsidRPr="009D702B" w:rsidRDefault="009D702B" w:rsidP="009D702B">
      <w:pPr>
        <w:pStyle w:val="Normlnywebov"/>
        <w:jc w:val="both"/>
        <w:rPr>
          <w:b/>
        </w:rPr>
      </w:pPr>
    </w:p>
    <w:p w:rsidR="009D702B" w:rsidRPr="009D702B" w:rsidRDefault="009D702B" w:rsidP="009D702B">
      <w:pPr>
        <w:pStyle w:val="Default"/>
        <w:jc w:val="both"/>
        <w:rPr>
          <w:b/>
          <w:bCs/>
          <w:color w:val="auto"/>
        </w:rPr>
      </w:pPr>
      <w:r w:rsidRPr="00953BD6">
        <w:rPr>
          <w:b/>
        </w:rPr>
        <w:lastRenderedPageBreak/>
        <w:t xml:space="preserve">Územné koordinačné centrum Zväzu slovenských vedeckotechnických spoločností </w:t>
      </w:r>
      <w:r w:rsidRPr="009D702B">
        <w:t xml:space="preserve">v Banskej Bystrici a mesto Banská Bystrica pozvalo Dr. Štefana Ligasa, PhD. na </w:t>
      </w:r>
      <w:r w:rsidRPr="009D702B">
        <w:rPr>
          <w:bCs/>
        </w:rPr>
        <w:t xml:space="preserve">11. ročník súťažnej prehliadky didaktických multimediálnych programov  s témou: </w:t>
      </w:r>
      <w:r w:rsidRPr="009D702B">
        <w:rPr>
          <w:bCs/>
          <w:color w:val="auto"/>
        </w:rPr>
        <w:t>Digitálne technológie v tvorbe učebných pomôcok (téma: Zdravý životný štýl)</w:t>
      </w:r>
      <w:r w:rsidRPr="009D702B">
        <w:rPr>
          <w:bCs/>
        </w:rPr>
        <w:t xml:space="preserve"> s odbornou prednáškou </w:t>
      </w:r>
      <w:r w:rsidRPr="009D702B">
        <w:rPr>
          <w:bCs/>
          <w:color w:val="auto"/>
        </w:rPr>
        <w:t>Tvorba a využívanie multimediálnych učebných pomôcok.</w:t>
      </w:r>
    </w:p>
    <w:p w:rsidR="009D702B" w:rsidRDefault="009D702B" w:rsidP="009D702B">
      <w:pPr>
        <w:jc w:val="both"/>
      </w:pPr>
    </w:p>
    <w:p w:rsidR="008A1E74" w:rsidRDefault="008A1E74" w:rsidP="009D702B">
      <w:pPr>
        <w:jc w:val="both"/>
      </w:pPr>
    </w:p>
    <w:p w:rsidR="00441B0C" w:rsidRDefault="00441B0C" w:rsidP="009D702B">
      <w:pPr>
        <w:jc w:val="both"/>
      </w:pPr>
      <w:r>
        <w:rPr>
          <w:bCs/>
          <w:color w:val="000000"/>
        </w:rPr>
        <w:t>V Banskej Bystrici, 25. februára 2015</w:t>
      </w:r>
    </w:p>
    <w:p w:rsidR="00441B0C" w:rsidRDefault="00441B0C" w:rsidP="009D702B">
      <w:pPr>
        <w:jc w:val="both"/>
      </w:pPr>
    </w:p>
    <w:p w:rsidR="00441B0C" w:rsidRDefault="00441B0C" w:rsidP="009D702B">
      <w:pPr>
        <w:jc w:val="both"/>
      </w:pPr>
    </w:p>
    <w:p w:rsidR="00441B0C" w:rsidRDefault="00441B0C" w:rsidP="009D702B">
      <w:pPr>
        <w:jc w:val="both"/>
      </w:pPr>
    </w:p>
    <w:p w:rsidR="00441B0C" w:rsidRDefault="00441B0C" w:rsidP="00441B0C">
      <w:r>
        <w:t>Spracovali: prof. PhDr. Soňa Kariková, PhD.</w:t>
      </w:r>
    </w:p>
    <w:p w:rsidR="00441B0C" w:rsidRDefault="00441B0C" w:rsidP="00441B0C">
      <w:pPr>
        <w:jc w:val="both"/>
        <w:rPr>
          <w:bCs/>
          <w:color w:val="000000"/>
        </w:rPr>
      </w:pPr>
      <w:r>
        <w:rPr>
          <w:bCs/>
          <w:color w:val="000000"/>
        </w:rPr>
        <w:t xml:space="preserve">                   Mgr. Miroslava Fudorová</w:t>
      </w:r>
    </w:p>
    <w:p w:rsidR="00441B0C" w:rsidRDefault="00441B0C" w:rsidP="00441B0C">
      <w:pPr>
        <w:jc w:val="both"/>
        <w:rPr>
          <w:bCs/>
          <w:color w:val="000000"/>
        </w:rPr>
      </w:pPr>
    </w:p>
    <w:p w:rsidR="00441B0C" w:rsidRDefault="00441B0C" w:rsidP="00441B0C">
      <w:pPr>
        <w:jc w:val="both"/>
        <w:rPr>
          <w:bCs/>
          <w:color w:val="000000"/>
        </w:rPr>
      </w:pPr>
    </w:p>
    <w:p w:rsidR="00441B0C" w:rsidRPr="009D702B" w:rsidRDefault="00441B0C" w:rsidP="00441B0C">
      <w:pPr>
        <w:jc w:val="both"/>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441B0C" w:rsidRDefault="00441B0C" w:rsidP="00441B0C">
      <w:pPr>
        <w:jc w:val="both"/>
        <w:rPr>
          <w:b/>
        </w:rPr>
      </w:pPr>
    </w:p>
    <w:p w:rsidR="009D702B" w:rsidRDefault="00D77FD6" w:rsidP="00441B0C">
      <w:pPr>
        <w:jc w:val="both"/>
      </w:pPr>
      <w:r>
        <w:rPr>
          <w:b/>
        </w:rPr>
        <w:t>Prílohy:</w:t>
      </w:r>
      <w:r w:rsidR="002D6DD9">
        <w:tab/>
        <w:t>Zoznam domácich projektov</w:t>
      </w:r>
    </w:p>
    <w:p w:rsidR="002D6DD9" w:rsidRPr="002D6DD9" w:rsidRDefault="002D6DD9" w:rsidP="00441B0C">
      <w:pPr>
        <w:jc w:val="both"/>
      </w:pPr>
      <w:r>
        <w:t xml:space="preserve">               </w:t>
      </w:r>
      <w:r>
        <w:tab/>
        <w:t>Zoznam zahraničných projektov</w:t>
      </w:r>
    </w:p>
    <w:sectPr w:rsidR="002D6DD9" w:rsidRPr="002D6DD9" w:rsidSect="0056437B">
      <w:footerReference w:type="default" r:id="rId11"/>
      <w:pgSz w:w="12240" w:h="15840"/>
      <w:pgMar w:top="1134"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D54" w:rsidRDefault="00E75D54" w:rsidP="00102E76">
      <w:r>
        <w:separator/>
      </w:r>
    </w:p>
  </w:endnote>
  <w:endnote w:type="continuationSeparator" w:id="0">
    <w:p w:rsidR="00E75D54" w:rsidRDefault="00E75D54" w:rsidP="0010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Formata LightCondens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397486"/>
      <w:docPartObj>
        <w:docPartGallery w:val="Page Numbers (Bottom of Page)"/>
        <w:docPartUnique/>
      </w:docPartObj>
    </w:sdtPr>
    <w:sdtEndPr/>
    <w:sdtContent>
      <w:p w:rsidR="00064BB9" w:rsidRDefault="00064BB9">
        <w:pPr>
          <w:pStyle w:val="Pta"/>
          <w:jc w:val="center"/>
        </w:pPr>
        <w:r>
          <w:fldChar w:fldCharType="begin"/>
        </w:r>
        <w:r>
          <w:instrText>PAGE   \* MERGEFORMAT</w:instrText>
        </w:r>
        <w:r>
          <w:fldChar w:fldCharType="separate"/>
        </w:r>
        <w:r w:rsidR="00AA7998">
          <w:rPr>
            <w:noProof/>
          </w:rPr>
          <w:t>35</w:t>
        </w:r>
        <w:r>
          <w:fldChar w:fldCharType="end"/>
        </w:r>
      </w:p>
    </w:sdtContent>
  </w:sdt>
  <w:p w:rsidR="00102E76" w:rsidRDefault="00102E7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D54" w:rsidRDefault="00E75D54" w:rsidP="00102E76">
      <w:r>
        <w:separator/>
      </w:r>
    </w:p>
  </w:footnote>
  <w:footnote w:type="continuationSeparator" w:id="0">
    <w:p w:rsidR="00E75D54" w:rsidRDefault="00E75D54" w:rsidP="00102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74A"/>
    <w:multiLevelType w:val="hybridMultilevel"/>
    <w:tmpl w:val="BB5A0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09464A3"/>
    <w:multiLevelType w:val="hybridMultilevel"/>
    <w:tmpl w:val="A04C1EFA"/>
    <w:lvl w:ilvl="0" w:tplc="B950A3B4">
      <w:start w:val="1"/>
      <w:numFmt w:val="decimal"/>
      <w:pStyle w:val="Zoxnam2"/>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2">
    <w:nsid w:val="00974996"/>
    <w:multiLevelType w:val="multilevel"/>
    <w:tmpl w:val="AAC6E034"/>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nsid w:val="051113B8"/>
    <w:multiLevelType w:val="hybridMultilevel"/>
    <w:tmpl w:val="6DE8BBB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090D71D1"/>
    <w:multiLevelType w:val="hybridMultilevel"/>
    <w:tmpl w:val="57FCE5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0A5916B1"/>
    <w:multiLevelType w:val="hybridMultilevel"/>
    <w:tmpl w:val="79FC43E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1FB77CB"/>
    <w:multiLevelType w:val="hybridMultilevel"/>
    <w:tmpl w:val="C77C9E1E"/>
    <w:lvl w:ilvl="0" w:tplc="598CD4F2">
      <w:start w:val="2009"/>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1AA315B7"/>
    <w:multiLevelType w:val="hybridMultilevel"/>
    <w:tmpl w:val="330CE0A6"/>
    <w:lvl w:ilvl="0" w:tplc="DCC06F1E">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B8616E6"/>
    <w:multiLevelType w:val="multilevel"/>
    <w:tmpl w:val="17DA47A8"/>
    <w:lvl w:ilvl="0">
      <w:start w:val="1"/>
      <w:numFmt w:val="decimal"/>
      <w:lvlText w:val="%1."/>
      <w:lvlJc w:val="left"/>
      <w:pPr>
        <w:ind w:left="786" w:hanging="36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9">
    <w:nsid w:val="20E53686"/>
    <w:multiLevelType w:val="multilevel"/>
    <w:tmpl w:val="FA400358"/>
    <w:lvl w:ilvl="0">
      <w:start w:val="1"/>
      <w:numFmt w:val="decimal"/>
      <w:lvlText w:val="%1."/>
      <w:lvlJc w:val="left"/>
      <w:pPr>
        <w:tabs>
          <w:tab w:val="num" w:pos="720"/>
        </w:tabs>
        <w:ind w:left="720" w:hanging="360"/>
      </w:p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nsid w:val="2A26265E"/>
    <w:multiLevelType w:val="multilevel"/>
    <w:tmpl w:val="550E883A"/>
    <w:lvl w:ilvl="0">
      <w:start w:val="2"/>
      <w:numFmt w:val="decimal"/>
      <w:lvlText w:val="%1"/>
      <w:lvlJc w:val="left"/>
      <w:pPr>
        <w:tabs>
          <w:tab w:val="num" w:pos="360"/>
        </w:tabs>
        <w:ind w:left="360" w:hanging="360"/>
      </w:pPr>
      <w:rPr>
        <w:color w:val="auto"/>
      </w:rPr>
    </w:lvl>
    <w:lvl w:ilvl="1">
      <w:start w:val="3"/>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1">
    <w:nsid w:val="2CBC608A"/>
    <w:multiLevelType w:val="hybridMultilevel"/>
    <w:tmpl w:val="BD4806D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0381520"/>
    <w:multiLevelType w:val="hybridMultilevel"/>
    <w:tmpl w:val="0368EDE4"/>
    <w:lvl w:ilvl="0" w:tplc="B538AEB2">
      <w:start w:val="1"/>
      <w:numFmt w:val="bullet"/>
      <w:lvlText w:val=""/>
      <w:lvlJc w:val="left"/>
      <w:pPr>
        <w:ind w:left="720" w:hanging="360"/>
      </w:pPr>
      <w:rPr>
        <w:rFonts w:ascii="Symbol" w:hAnsi="Symbol" w:hint="default"/>
      </w:rPr>
    </w:lvl>
    <w:lvl w:ilvl="1" w:tplc="CBF4C632">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40CC0"/>
    <w:multiLevelType w:val="hybridMultilevel"/>
    <w:tmpl w:val="46885B3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2BC0B53"/>
    <w:multiLevelType w:val="hybridMultilevel"/>
    <w:tmpl w:val="A5809E62"/>
    <w:lvl w:ilvl="0" w:tplc="B6A6B7A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3A62081"/>
    <w:multiLevelType w:val="hybridMultilevel"/>
    <w:tmpl w:val="E70EA4F4"/>
    <w:lvl w:ilvl="0" w:tplc="03C84BCA">
      <w:start w:val="2"/>
      <w:numFmt w:val="decimal"/>
      <w:lvlText w:val="%1."/>
      <w:lvlJc w:val="left"/>
      <w:pPr>
        <w:ind w:left="720" w:hanging="360"/>
      </w:pPr>
      <w:rPr>
        <w:rFonts w:hint="default"/>
        <w:b w:val="0"/>
        <w:sz w:val="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7905AE1"/>
    <w:multiLevelType w:val="hybridMultilevel"/>
    <w:tmpl w:val="5F4C6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DE779A6"/>
    <w:multiLevelType w:val="hybridMultilevel"/>
    <w:tmpl w:val="65805A0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40D56E55"/>
    <w:multiLevelType w:val="hybridMultilevel"/>
    <w:tmpl w:val="0E1E0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68B75D9"/>
    <w:multiLevelType w:val="multilevel"/>
    <w:tmpl w:val="CD70C8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F70857"/>
    <w:multiLevelType w:val="hybridMultilevel"/>
    <w:tmpl w:val="A648C35C"/>
    <w:lvl w:ilvl="0" w:tplc="191E1854">
      <w:start w:val="3"/>
      <w:numFmt w:val="bullet"/>
      <w:lvlText w:val="-"/>
      <w:lvlJc w:val="left"/>
      <w:pPr>
        <w:ind w:left="420" w:hanging="360"/>
      </w:pPr>
      <w:rPr>
        <w:rFonts w:ascii="Times New Roman" w:eastAsiaTheme="minorHAns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1">
    <w:nsid w:val="4AEA3D56"/>
    <w:multiLevelType w:val="multilevel"/>
    <w:tmpl w:val="B0AEBA90"/>
    <w:lvl w:ilvl="0">
      <w:start w:val="3"/>
      <w:numFmt w:val="decimal"/>
      <w:lvlText w:val="%1"/>
      <w:lvlJc w:val="left"/>
      <w:pPr>
        <w:tabs>
          <w:tab w:val="num" w:pos="360"/>
        </w:tabs>
        <w:ind w:left="360" w:hanging="360"/>
      </w:pPr>
      <w:rPr>
        <w:rFonts w:hint="default"/>
        <w:color w:val="FF0000"/>
      </w:rPr>
    </w:lvl>
    <w:lvl w:ilvl="1">
      <w:start w:val="4"/>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22">
    <w:nsid w:val="4DEB7A06"/>
    <w:multiLevelType w:val="hybridMultilevel"/>
    <w:tmpl w:val="CBF8667A"/>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nsid w:val="4EAC6EE6"/>
    <w:multiLevelType w:val="hybridMultilevel"/>
    <w:tmpl w:val="CD8850D8"/>
    <w:lvl w:ilvl="0" w:tplc="24342DC2">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nsid w:val="51AB640E"/>
    <w:multiLevelType w:val="hybridMultilevel"/>
    <w:tmpl w:val="B438631E"/>
    <w:lvl w:ilvl="0" w:tplc="2A4E668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439640A"/>
    <w:multiLevelType w:val="multilevel"/>
    <w:tmpl w:val="7DBE4EF4"/>
    <w:lvl w:ilvl="0">
      <w:start w:val="1"/>
      <w:numFmt w:val="decimal"/>
      <w:pStyle w:val="Zoznam1"/>
      <w:lvlText w:val="%1)"/>
      <w:lvlJc w:val="left"/>
      <w:pPr>
        <w:tabs>
          <w:tab w:val="num" w:pos="454"/>
        </w:tabs>
        <w:ind w:left="454" w:hanging="454"/>
      </w:pPr>
      <w:rPr>
        <w:rFonts w:cs="Times New Roman"/>
        <w:u w:color="00000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A62376E"/>
    <w:multiLevelType w:val="hybridMultilevel"/>
    <w:tmpl w:val="C21892E0"/>
    <w:lvl w:ilvl="0" w:tplc="E938BA42">
      <w:start w:val="10"/>
      <w:numFmt w:val="bullet"/>
      <w:lvlText w:val="-"/>
      <w:lvlJc w:val="left"/>
      <w:pPr>
        <w:tabs>
          <w:tab w:val="num" w:pos="720"/>
        </w:tabs>
        <w:ind w:left="720" w:hanging="360"/>
      </w:pPr>
      <w:rPr>
        <w:rFonts w:ascii="Courier New" w:eastAsia="Courier New" w:hAnsi="Courier New" w:hint="default"/>
      </w:rPr>
    </w:lvl>
    <w:lvl w:ilvl="1" w:tplc="E938BA42">
      <w:start w:val="10"/>
      <w:numFmt w:val="bullet"/>
      <w:lvlText w:val="-"/>
      <w:lvlJc w:val="left"/>
      <w:pPr>
        <w:tabs>
          <w:tab w:val="num" w:pos="1800"/>
        </w:tabs>
        <w:ind w:left="1800" w:hanging="360"/>
      </w:pPr>
      <w:rPr>
        <w:rFonts w:ascii="Courier New" w:eastAsia="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7">
    <w:nsid w:val="6218095F"/>
    <w:multiLevelType w:val="hybridMultilevel"/>
    <w:tmpl w:val="75A22578"/>
    <w:lvl w:ilvl="0" w:tplc="B538AEB2">
      <w:start w:val="1"/>
      <w:numFmt w:val="bullet"/>
      <w:lvlText w:val=""/>
      <w:lvlJc w:val="left"/>
      <w:pPr>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4"/>
  </w:num>
  <w:num w:numId="4">
    <w:abstractNumId w:val="0"/>
  </w:num>
  <w:num w:numId="5">
    <w:abstractNumId w:val="4"/>
  </w:num>
  <w:num w:numId="6">
    <w:abstractNumId w:val="16"/>
  </w:num>
  <w:num w:numId="7">
    <w:abstractNumId w:val="20"/>
  </w:num>
  <w:num w:numId="8">
    <w:abstractNumId w:val="18"/>
  </w:num>
  <w:num w:numId="9">
    <w:abstractNumId w:val="21"/>
  </w:num>
  <w:num w:numId="10">
    <w:abstractNumId w:val="2"/>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2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7"/>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27"/>
  </w:num>
  <w:num w:numId="25">
    <w:abstractNumId w:val="26"/>
  </w:num>
  <w:num w:numId="26">
    <w:abstractNumId w:val="22"/>
  </w:num>
  <w:num w:numId="27">
    <w:abstractNumId w:val="23"/>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12"/>
    <w:rsid w:val="00001B61"/>
    <w:rsid w:val="00013026"/>
    <w:rsid w:val="00016DEE"/>
    <w:rsid w:val="00023157"/>
    <w:rsid w:val="0002347E"/>
    <w:rsid w:val="00030758"/>
    <w:rsid w:val="000417FF"/>
    <w:rsid w:val="000455DB"/>
    <w:rsid w:val="00052F69"/>
    <w:rsid w:val="0005433B"/>
    <w:rsid w:val="00055F16"/>
    <w:rsid w:val="000570AC"/>
    <w:rsid w:val="00063612"/>
    <w:rsid w:val="00064BB9"/>
    <w:rsid w:val="00076600"/>
    <w:rsid w:val="00081740"/>
    <w:rsid w:val="000A7BDA"/>
    <w:rsid w:val="000B085B"/>
    <w:rsid w:val="000B3793"/>
    <w:rsid w:val="000B76EC"/>
    <w:rsid w:val="000C547D"/>
    <w:rsid w:val="000E1F5D"/>
    <w:rsid w:val="000E3F78"/>
    <w:rsid w:val="000E5388"/>
    <w:rsid w:val="000F45E7"/>
    <w:rsid w:val="000F613F"/>
    <w:rsid w:val="00102E76"/>
    <w:rsid w:val="001101EC"/>
    <w:rsid w:val="00120070"/>
    <w:rsid w:val="001205DB"/>
    <w:rsid w:val="001242E1"/>
    <w:rsid w:val="0013288C"/>
    <w:rsid w:val="001513B4"/>
    <w:rsid w:val="00164312"/>
    <w:rsid w:val="00182721"/>
    <w:rsid w:val="00192ED4"/>
    <w:rsid w:val="001C31F9"/>
    <w:rsid w:val="001C4F3C"/>
    <w:rsid w:val="001C6EB5"/>
    <w:rsid w:val="001D322A"/>
    <w:rsid w:val="001D36B1"/>
    <w:rsid w:val="001D5052"/>
    <w:rsid w:val="001F38A2"/>
    <w:rsid w:val="001F4018"/>
    <w:rsid w:val="002255E6"/>
    <w:rsid w:val="002311A8"/>
    <w:rsid w:val="00232FC7"/>
    <w:rsid w:val="00234727"/>
    <w:rsid w:val="002406DA"/>
    <w:rsid w:val="00247625"/>
    <w:rsid w:val="002502A4"/>
    <w:rsid w:val="002544F9"/>
    <w:rsid w:val="00254913"/>
    <w:rsid w:val="00255C69"/>
    <w:rsid w:val="00257ACC"/>
    <w:rsid w:val="00261D90"/>
    <w:rsid w:val="00263927"/>
    <w:rsid w:val="00266758"/>
    <w:rsid w:val="00270BB8"/>
    <w:rsid w:val="002724A4"/>
    <w:rsid w:val="002727FA"/>
    <w:rsid w:val="002820B4"/>
    <w:rsid w:val="00282A03"/>
    <w:rsid w:val="00284724"/>
    <w:rsid w:val="002865AB"/>
    <w:rsid w:val="00286D0C"/>
    <w:rsid w:val="002965D7"/>
    <w:rsid w:val="002A2BA6"/>
    <w:rsid w:val="002C61CA"/>
    <w:rsid w:val="002D636F"/>
    <w:rsid w:val="002D63F0"/>
    <w:rsid w:val="002D6DD9"/>
    <w:rsid w:val="002F1F00"/>
    <w:rsid w:val="00301526"/>
    <w:rsid w:val="003076F5"/>
    <w:rsid w:val="003163EE"/>
    <w:rsid w:val="00322027"/>
    <w:rsid w:val="00322CCE"/>
    <w:rsid w:val="0033126E"/>
    <w:rsid w:val="00335D68"/>
    <w:rsid w:val="00342A16"/>
    <w:rsid w:val="0034548B"/>
    <w:rsid w:val="00354ED8"/>
    <w:rsid w:val="00361BE2"/>
    <w:rsid w:val="003652DE"/>
    <w:rsid w:val="00367A42"/>
    <w:rsid w:val="003700C8"/>
    <w:rsid w:val="00371111"/>
    <w:rsid w:val="00371233"/>
    <w:rsid w:val="00372AF2"/>
    <w:rsid w:val="00376658"/>
    <w:rsid w:val="00387FE3"/>
    <w:rsid w:val="003A2229"/>
    <w:rsid w:val="003A30E9"/>
    <w:rsid w:val="003A3118"/>
    <w:rsid w:val="003B2A7B"/>
    <w:rsid w:val="003B58C7"/>
    <w:rsid w:val="003C0015"/>
    <w:rsid w:val="003C0554"/>
    <w:rsid w:val="003C1C40"/>
    <w:rsid w:val="003C272A"/>
    <w:rsid w:val="003C32EB"/>
    <w:rsid w:val="003E6708"/>
    <w:rsid w:val="003F047D"/>
    <w:rsid w:val="00410815"/>
    <w:rsid w:val="00413165"/>
    <w:rsid w:val="004137E5"/>
    <w:rsid w:val="00421E88"/>
    <w:rsid w:val="00427F06"/>
    <w:rsid w:val="00440D2D"/>
    <w:rsid w:val="00441B0C"/>
    <w:rsid w:val="00451B0C"/>
    <w:rsid w:val="00456864"/>
    <w:rsid w:val="00460099"/>
    <w:rsid w:val="004652DF"/>
    <w:rsid w:val="004735B1"/>
    <w:rsid w:val="00484BA2"/>
    <w:rsid w:val="00487962"/>
    <w:rsid w:val="00490AA8"/>
    <w:rsid w:val="00497B9E"/>
    <w:rsid w:val="004B00FE"/>
    <w:rsid w:val="004B07FF"/>
    <w:rsid w:val="004B7419"/>
    <w:rsid w:val="004C48B4"/>
    <w:rsid w:val="004D3621"/>
    <w:rsid w:val="004F5065"/>
    <w:rsid w:val="004F7368"/>
    <w:rsid w:val="004F77B9"/>
    <w:rsid w:val="00507D17"/>
    <w:rsid w:val="0051372E"/>
    <w:rsid w:val="00515F1F"/>
    <w:rsid w:val="00525C0E"/>
    <w:rsid w:val="005575AF"/>
    <w:rsid w:val="0056437B"/>
    <w:rsid w:val="00575B6F"/>
    <w:rsid w:val="00575E66"/>
    <w:rsid w:val="00592D9E"/>
    <w:rsid w:val="0059438D"/>
    <w:rsid w:val="005A1DDC"/>
    <w:rsid w:val="005B25AA"/>
    <w:rsid w:val="005B42CF"/>
    <w:rsid w:val="005B493A"/>
    <w:rsid w:val="005C32BD"/>
    <w:rsid w:val="005D0E3F"/>
    <w:rsid w:val="005E3BC1"/>
    <w:rsid w:val="005F244F"/>
    <w:rsid w:val="006065C8"/>
    <w:rsid w:val="0061291E"/>
    <w:rsid w:val="00614581"/>
    <w:rsid w:val="00615841"/>
    <w:rsid w:val="00621509"/>
    <w:rsid w:val="00622A81"/>
    <w:rsid w:val="00622CAA"/>
    <w:rsid w:val="006449EC"/>
    <w:rsid w:val="00652403"/>
    <w:rsid w:val="00654FBA"/>
    <w:rsid w:val="00656F58"/>
    <w:rsid w:val="006600FD"/>
    <w:rsid w:val="006629A2"/>
    <w:rsid w:val="00680272"/>
    <w:rsid w:val="0068524A"/>
    <w:rsid w:val="0069385C"/>
    <w:rsid w:val="006B4E79"/>
    <w:rsid w:val="006C3DCC"/>
    <w:rsid w:val="006C476D"/>
    <w:rsid w:val="006C512F"/>
    <w:rsid w:val="006C6262"/>
    <w:rsid w:val="006C7613"/>
    <w:rsid w:val="006D4D42"/>
    <w:rsid w:val="006D5225"/>
    <w:rsid w:val="006E1841"/>
    <w:rsid w:val="006F01A4"/>
    <w:rsid w:val="00714C04"/>
    <w:rsid w:val="00716F5A"/>
    <w:rsid w:val="00723A73"/>
    <w:rsid w:val="00732A05"/>
    <w:rsid w:val="00742F61"/>
    <w:rsid w:val="007531DF"/>
    <w:rsid w:val="00761F0C"/>
    <w:rsid w:val="00763FBE"/>
    <w:rsid w:val="00767208"/>
    <w:rsid w:val="00774797"/>
    <w:rsid w:val="007751AC"/>
    <w:rsid w:val="007841B6"/>
    <w:rsid w:val="00793161"/>
    <w:rsid w:val="00797838"/>
    <w:rsid w:val="007A15B5"/>
    <w:rsid w:val="007A1ECD"/>
    <w:rsid w:val="007A486A"/>
    <w:rsid w:val="007A6202"/>
    <w:rsid w:val="007A6DF9"/>
    <w:rsid w:val="007C3FA1"/>
    <w:rsid w:val="007C450D"/>
    <w:rsid w:val="007D2C09"/>
    <w:rsid w:val="007D7701"/>
    <w:rsid w:val="007E278F"/>
    <w:rsid w:val="007E5C44"/>
    <w:rsid w:val="007E7788"/>
    <w:rsid w:val="007F3D22"/>
    <w:rsid w:val="00800E1D"/>
    <w:rsid w:val="0080147B"/>
    <w:rsid w:val="008141D1"/>
    <w:rsid w:val="00823F14"/>
    <w:rsid w:val="00823FC9"/>
    <w:rsid w:val="00824D08"/>
    <w:rsid w:val="00824F79"/>
    <w:rsid w:val="0083068E"/>
    <w:rsid w:val="0083517C"/>
    <w:rsid w:val="00836753"/>
    <w:rsid w:val="00844278"/>
    <w:rsid w:val="00875655"/>
    <w:rsid w:val="00895035"/>
    <w:rsid w:val="008A1E74"/>
    <w:rsid w:val="008A45EB"/>
    <w:rsid w:val="008A636B"/>
    <w:rsid w:val="008B58B2"/>
    <w:rsid w:val="008C0BEE"/>
    <w:rsid w:val="008C3D85"/>
    <w:rsid w:val="008C5DB9"/>
    <w:rsid w:val="008E2698"/>
    <w:rsid w:val="008F193D"/>
    <w:rsid w:val="008F2911"/>
    <w:rsid w:val="008F2FAA"/>
    <w:rsid w:val="008F3F0E"/>
    <w:rsid w:val="009026C7"/>
    <w:rsid w:val="00905427"/>
    <w:rsid w:val="009107A1"/>
    <w:rsid w:val="0091508C"/>
    <w:rsid w:val="00916660"/>
    <w:rsid w:val="00924A3D"/>
    <w:rsid w:val="00925C27"/>
    <w:rsid w:val="0092771A"/>
    <w:rsid w:val="00932261"/>
    <w:rsid w:val="00953BD6"/>
    <w:rsid w:val="00960EE8"/>
    <w:rsid w:val="00963742"/>
    <w:rsid w:val="00964B3D"/>
    <w:rsid w:val="00964CAA"/>
    <w:rsid w:val="00972655"/>
    <w:rsid w:val="009927A0"/>
    <w:rsid w:val="00993462"/>
    <w:rsid w:val="00993D1A"/>
    <w:rsid w:val="00994000"/>
    <w:rsid w:val="00996B25"/>
    <w:rsid w:val="009A6E2D"/>
    <w:rsid w:val="009B4C43"/>
    <w:rsid w:val="009B4E27"/>
    <w:rsid w:val="009D1ED4"/>
    <w:rsid w:val="009D320E"/>
    <w:rsid w:val="009D3D50"/>
    <w:rsid w:val="009D486C"/>
    <w:rsid w:val="009D702B"/>
    <w:rsid w:val="009F4017"/>
    <w:rsid w:val="009F46E5"/>
    <w:rsid w:val="009F485F"/>
    <w:rsid w:val="009F49A7"/>
    <w:rsid w:val="00A04F68"/>
    <w:rsid w:val="00A10BA1"/>
    <w:rsid w:val="00A134D6"/>
    <w:rsid w:val="00A24163"/>
    <w:rsid w:val="00A24595"/>
    <w:rsid w:val="00A30C79"/>
    <w:rsid w:val="00A343FC"/>
    <w:rsid w:val="00A37D17"/>
    <w:rsid w:val="00A37D35"/>
    <w:rsid w:val="00A40B14"/>
    <w:rsid w:val="00A5006F"/>
    <w:rsid w:val="00A54982"/>
    <w:rsid w:val="00A569B1"/>
    <w:rsid w:val="00A60BB5"/>
    <w:rsid w:val="00A617F0"/>
    <w:rsid w:val="00A7248A"/>
    <w:rsid w:val="00A771BD"/>
    <w:rsid w:val="00A879C5"/>
    <w:rsid w:val="00A901D0"/>
    <w:rsid w:val="00A947F7"/>
    <w:rsid w:val="00AA7998"/>
    <w:rsid w:val="00AB02A9"/>
    <w:rsid w:val="00AB1035"/>
    <w:rsid w:val="00AB6042"/>
    <w:rsid w:val="00AD2323"/>
    <w:rsid w:val="00AE12DE"/>
    <w:rsid w:val="00B05F33"/>
    <w:rsid w:val="00B077D9"/>
    <w:rsid w:val="00B2433F"/>
    <w:rsid w:val="00B24B5A"/>
    <w:rsid w:val="00B24E65"/>
    <w:rsid w:val="00B3670C"/>
    <w:rsid w:val="00B40BB5"/>
    <w:rsid w:val="00B50BC2"/>
    <w:rsid w:val="00B514F5"/>
    <w:rsid w:val="00B519A0"/>
    <w:rsid w:val="00B52D00"/>
    <w:rsid w:val="00B6138C"/>
    <w:rsid w:val="00B620E9"/>
    <w:rsid w:val="00B82069"/>
    <w:rsid w:val="00BB57C2"/>
    <w:rsid w:val="00BC0CF8"/>
    <w:rsid w:val="00BD0992"/>
    <w:rsid w:val="00BE5E31"/>
    <w:rsid w:val="00BF0405"/>
    <w:rsid w:val="00BF073E"/>
    <w:rsid w:val="00BF2678"/>
    <w:rsid w:val="00BF31B5"/>
    <w:rsid w:val="00C02B23"/>
    <w:rsid w:val="00C141CE"/>
    <w:rsid w:val="00C14482"/>
    <w:rsid w:val="00C2532D"/>
    <w:rsid w:val="00C3749F"/>
    <w:rsid w:val="00C44CB8"/>
    <w:rsid w:val="00C44F8E"/>
    <w:rsid w:val="00C453E7"/>
    <w:rsid w:val="00C45A84"/>
    <w:rsid w:val="00C47BB3"/>
    <w:rsid w:val="00C516A5"/>
    <w:rsid w:val="00C52A18"/>
    <w:rsid w:val="00C559B6"/>
    <w:rsid w:val="00C661EF"/>
    <w:rsid w:val="00C7068A"/>
    <w:rsid w:val="00C754A1"/>
    <w:rsid w:val="00C91329"/>
    <w:rsid w:val="00C92356"/>
    <w:rsid w:val="00C95958"/>
    <w:rsid w:val="00C96DF5"/>
    <w:rsid w:val="00CA7C02"/>
    <w:rsid w:val="00CB449A"/>
    <w:rsid w:val="00CB5FAE"/>
    <w:rsid w:val="00CB69B5"/>
    <w:rsid w:val="00CC09B1"/>
    <w:rsid w:val="00CC61C9"/>
    <w:rsid w:val="00CD0F0F"/>
    <w:rsid w:val="00CD48E2"/>
    <w:rsid w:val="00CD7D1C"/>
    <w:rsid w:val="00CE385E"/>
    <w:rsid w:val="00CF154C"/>
    <w:rsid w:val="00CF5C61"/>
    <w:rsid w:val="00D002F7"/>
    <w:rsid w:val="00D13A6E"/>
    <w:rsid w:val="00D2342B"/>
    <w:rsid w:val="00D262A8"/>
    <w:rsid w:val="00D26F24"/>
    <w:rsid w:val="00D4434A"/>
    <w:rsid w:val="00D55BB7"/>
    <w:rsid w:val="00D716D1"/>
    <w:rsid w:val="00D77FD6"/>
    <w:rsid w:val="00D83909"/>
    <w:rsid w:val="00D84D8B"/>
    <w:rsid w:val="00D86B39"/>
    <w:rsid w:val="00D91667"/>
    <w:rsid w:val="00D92065"/>
    <w:rsid w:val="00D94400"/>
    <w:rsid w:val="00DC0CDE"/>
    <w:rsid w:val="00DE16D5"/>
    <w:rsid w:val="00DE1E1F"/>
    <w:rsid w:val="00DE2FF3"/>
    <w:rsid w:val="00DE5467"/>
    <w:rsid w:val="00DF2BDD"/>
    <w:rsid w:val="00DF41A5"/>
    <w:rsid w:val="00E0139B"/>
    <w:rsid w:val="00E036B4"/>
    <w:rsid w:val="00E16192"/>
    <w:rsid w:val="00E23CB4"/>
    <w:rsid w:val="00E265D3"/>
    <w:rsid w:val="00E2673D"/>
    <w:rsid w:val="00E26AEE"/>
    <w:rsid w:val="00E34792"/>
    <w:rsid w:val="00E458B4"/>
    <w:rsid w:val="00E47328"/>
    <w:rsid w:val="00E553D2"/>
    <w:rsid w:val="00E57AA7"/>
    <w:rsid w:val="00E66F18"/>
    <w:rsid w:val="00E67F26"/>
    <w:rsid w:val="00E7190C"/>
    <w:rsid w:val="00E74365"/>
    <w:rsid w:val="00E75D54"/>
    <w:rsid w:val="00E829BC"/>
    <w:rsid w:val="00E8581A"/>
    <w:rsid w:val="00E85DAE"/>
    <w:rsid w:val="00E90332"/>
    <w:rsid w:val="00E90686"/>
    <w:rsid w:val="00E973B7"/>
    <w:rsid w:val="00EB1D80"/>
    <w:rsid w:val="00EB3E75"/>
    <w:rsid w:val="00EB6C4F"/>
    <w:rsid w:val="00EB7C7B"/>
    <w:rsid w:val="00EC116B"/>
    <w:rsid w:val="00EC4EAA"/>
    <w:rsid w:val="00EC58D4"/>
    <w:rsid w:val="00ED4875"/>
    <w:rsid w:val="00ED7533"/>
    <w:rsid w:val="00EE2334"/>
    <w:rsid w:val="00EF69A0"/>
    <w:rsid w:val="00F0630C"/>
    <w:rsid w:val="00F115E9"/>
    <w:rsid w:val="00F118A0"/>
    <w:rsid w:val="00F14C04"/>
    <w:rsid w:val="00F2155A"/>
    <w:rsid w:val="00F41440"/>
    <w:rsid w:val="00F447EA"/>
    <w:rsid w:val="00F56839"/>
    <w:rsid w:val="00F60E5B"/>
    <w:rsid w:val="00F62179"/>
    <w:rsid w:val="00F81332"/>
    <w:rsid w:val="00F83BA0"/>
    <w:rsid w:val="00F85DF9"/>
    <w:rsid w:val="00F86CB3"/>
    <w:rsid w:val="00F94C54"/>
    <w:rsid w:val="00FA6B1B"/>
    <w:rsid w:val="00FB0FB5"/>
    <w:rsid w:val="00FC1FEC"/>
    <w:rsid w:val="00FC4283"/>
    <w:rsid w:val="00FD33A2"/>
    <w:rsid w:val="00FD5F0E"/>
    <w:rsid w:val="00FE0BB7"/>
    <w:rsid w:val="00FE30E9"/>
    <w:rsid w:val="00FF00BB"/>
    <w:rsid w:val="00FF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4C31D-C550-4FB0-B6DD-1C8C1392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4312"/>
    <w:pPr>
      <w:spacing w:after="0" w:line="240" w:lineRule="auto"/>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F41440"/>
    <w:pPr>
      <w:keepNext/>
      <w:keepLines/>
      <w:spacing w:before="240"/>
      <w:ind w:firstLine="709"/>
      <w:outlineLvl w:val="0"/>
    </w:pPr>
    <w:rPr>
      <w:rFonts w:ascii="Calibri Light" w:hAnsi="Calibri Light"/>
      <w:color w:val="2E74B5"/>
      <w:sz w:val="32"/>
      <w:szCs w:val="32"/>
      <w:lang w:val="en-GB" w:eastAsia="en-GB"/>
    </w:rPr>
  </w:style>
  <w:style w:type="paragraph" w:styleId="Nadpis2">
    <w:name w:val="heading 2"/>
    <w:basedOn w:val="Normlny"/>
    <w:next w:val="Normlny"/>
    <w:link w:val="Nadpis2Char"/>
    <w:uiPriority w:val="9"/>
    <w:semiHidden/>
    <w:unhideWhenUsed/>
    <w:qFormat/>
    <w:rsid w:val="006C47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64312"/>
    <w:pPr>
      <w:ind w:left="708"/>
    </w:pPr>
  </w:style>
  <w:style w:type="paragraph" w:styleId="Zkladntext">
    <w:name w:val="Body Text"/>
    <w:basedOn w:val="Normlny"/>
    <w:link w:val="ZkladntextChar"/>
    <w:rsid w:val="00E0139B"/>
    <w:pPr>
      <w:spacing w:before="120"/>
      <w:jc w:val="both"/>
    </w:pPr>
    <w:rPr>
      <w:lang w:eastAsia="cs-CZ"/>
    </w:rPr>
  </w:style>
  <w:style w:type="character" w:customStyle="1" w:styleId="ZkladntextChar">
    <w:name w:val="Základný text Char"/>
    <w:basedOn w:val="Predvolenpsmoodseku"/>
    <w:link w:val="Zkladntext"/>
    <w:rsid w:val="00E0139B"/>
    <w:rPr>
      <w:rFonts w:ascii="Times New Roman" w:eastAsia="Times New Roman" w:hAnsi="Times New Roman" w:cs="Times New Roman"/>
      <w:sz w:val="24"/>
      <w:szCs w:val="24"/>
      <w:lang w:val="sk-SK" w:eastAsia="cs-CZ"/>
    </w:rPr>
  </w:style>
  <w:style w:type="character" w:styleId="Siln">
    <w:name w:val="Strong"/>
    <w:uiPriority w:val="22"/>
    <w:qFormat/>
    <w:rsid w:val="00F41440"/>
    <w:rPr>
      <w:b/>
      <w:bCs/>
    </w:rPr>
  </w:style>
  <w:style w:type="character" w:customStyle="1" w:styleId="Nadpis1Char">
    <w:name w:val="Nadpis 1 Char"/>
    <w:basedOn w:val="Predvolenpsmoodseku"/>
    <w:link w:val="Nadpis1"/>
    <w:uiPriority w:val="9"/>
    <w:rsid w:val="00F41440"/>
    <w:rPr>
      <w:rFonts w:ascii="Calibri Light" w:eastAsia="Times New Roman" w:hAnsi="Calibri Light" w:cs="Times New Roman"/>
      <w:color w:val="2E74B5"/>
      <w:sz w:val="32"/>
      <w:szCs w:val="32"/>
      <w:lang w:val="en-GB" w:eastAsia="en-GB"/>
    </w:rPr>
  </w:style>
  <w:style w:type="character" w:styleId="Hypertextovprepojenie">
    <w:name w:val="Hyperlink"/>
    <w:uiPriority w:val="99"/>
    <w:semiHidden/>
    <w:unhideWhenUsed/>
    <w:rsid w:val="00F41440"/>
    <w:rPr>
      <w:color w:val="0000FF"/>
      <w:u w:val="single"/>
    </w:rPr>
  </w:style>
  <w:style w:type="character" w:styleId="Jemnzvraznenie">
    <w:name w:val="Subtle Emphasis"/>
    <w:uiPriority w:val="19"/>
    <w:qFormat/>
    <w:rsid w:val="00F41440"/>
    <w:rPr>
      <w:i/>
      <w:iCs/>
      <w:color w:val="404040"/>
    </w:rPr>
  </w:style>
  <w:style w:type="paragraph" w:styleId="Normlnywebov">
    <w:name w:val="Normal (Web)"/>
    <w:basedOn w:val="Normlny"/>
    <w:uiPriority w:val="99"/>
    <w:unhideWhenUsed/>
    <w:rsid w:val="00F41440"/>
  </w:style>
  <w:style w:type="character" w:styleId="Zvraznenie">
    <w:name w:val="Emphasis"/>
    <w:uiPriority w:val="20"/>
    <w:qFormat/>
    <w:rsid w:val="00F41440"/>
    <w:rPr>
      <w:i/>
      <w:iCs/>
    </w:rPr>
  </w:style>
  <w:style w:type="character" w:customStyle="1" w:styleId="A12">
    <w:name w:val="A12"/>
    <w:uiPriority w:val="99"/>
    <w:rsid w:val="00F41440"/>
    <w:rPr>
      <w:rFonts w:cs="Formata LightCondensed"/>
      <w:color w:val="000000"/>
      <w:sz w:val="16"/>
      <w:szCs w:val="16"/>
    </w:rPr>
  </w:style>
  <w:style w:type="table" w:styleId="Mriekatabuky">
    <w:name w:val="Table Grid"/>
    <w:basedOn w:val="Normlnatabuka"/>
    <w:uiPriority w:val="59"/>
    <w:rsid w:val="006D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semiHidden/>
    <w:rsid w:val="006C476D"/>
    <w:rPr>
      <w:rFonts w:asciiTheme="majorHAnsi" w:eastAsiaTheme="majorEastAsia" w:hAnsiTheme="majorHAnsi" w:cstheme="majorBidi"/>
      <w:color w:val="365F91" w:themeColor="accent1" w:themeShade="BF"/>
      <w:sz w:val="26"/>
      <w:szCs w:val="26"/>
      <w:lang w:val="sk-SK" w:eastAsia="sk-SK"/>
    </w:rPr>
  </w:style>
  <w:style w:type="paragraph" w:styleId="Zkladntext2">
    <w:name w:val="Body Text 2"/>
    <w:basedOn w:val="Normlny"/>
    <w:link w:val="Zkladntext2Char"/>
    <w:uiPriority w:val="99"/>
    <w:semiHidden/>
    <w:unhideWhenUsed/>
    <w:rsid w:val="009A6E2D"/>
    <w:pPr>
      <w:spacing w:after="120" w:line="480" w:lineRule="auto"/>
    </w:pPr>
  </w:style>
  <w:style w:type="character" w:customStyle="1" w:styleId="Zkladntext2Char">
    <w:name w:val="Základný text 2 Char"/>
    <w:basedOn w:val="Predvolenpsmoodseku"/>
    <w:link w:val="Zkladntext2"/>
    <w:uiPriority w:val="99"/>
    <w:semiHidden/>
    <w:rsid w:val="009A6E2D"/>
    <w:rPr>
      <w:rFonts w:ascii="Times New Roman" w:eastAsia="Times New Roman" w:hAnsi="Times New Roman" w:cs="Times New Roman"/>
      <w:sz w:val="24"/>
      <w:szCs w:val="24"/>
      <w:lang w:val="sk-SK" w:eastAsia="sk-SK"/>
    </w:rPr>
  </w:style>
  <w:style w:type="character" w:customStyle="1" w:styleId="PolokakomentrChar">
    <w:name w:val="Položka_komentár Char"/>
    <w:link w:val="Polokakomentr"/>
    <w:uiPriority w:val="99"/>
    <w:locked/>
    <w:rsid w:val="009A6E2D"/>
    <w:rPr>
      <w:i/>
      <w:lang w:val="x-none" w:eastAsia="x-none"/>
    </w:rPr>
  </w:style>
  <w:style w:type="paragraph" w:customStyle="1" w:styleId="Polokakomentr">
    <w:name w:val="Položka_komentár"/>
    <w:basedOn w:val="Normlny"/>
    <w:link w:val="PolokakomentrChar"/>
    <w:uiPriority w:val="99"/>
    <w:rsid w:val="009A6E2D"/>
    <w:rPr>
      <w:rFonts w:asciiTheme="minorHAnsi" w:eastAsiaTheme="minorHAnsi" w:hAnsiTheme="minorHAnsi" w:cstheme="minorBidi"/>
      <w:i/>
      <w:sz w:val="22"/>
      <w:szCs w:val="22"/>
      <w:lang w:val="x-none" w:eastAsia="x-none"/>
    </w:rPr>
  </w:style>
  <w:style w:type="paragraph" w:customStyle="1" w:styleId="Odsekzoznamu1">
    <w:name w:val="Odsek zoznamu1"/>
    <w:basedOn w:val="Normlny"/>
    <w:rsid w:val="009A6E2D"/>
    <w:pPr>
      <w:spacing w:after="200" w:line="276" w:lineRule="auto"/>
      <w:ind w:left="720"/>
      <w:contextualSpacing/>
    </w:pPr>
    <w:rPr>
      <w:rFonts w:ascii="Calibri" w:hAnsi="Calibri"/>
      <w:sz w:val="22"/>
      <w:szCs w:val="22"/>
      <w:lang w:eastAsia="en-US"/>
    </w:rPr>
  </w:style>
  <w:style w:type="paragraph" w:customStyle="1" w:styleId="Zoznam1">
    <w:name w:val="Zoznam_1"/>
    <w:basedOn w:val="Normlny"/>
    <w:autoRedefine/>
    <w:uiPriority w:val="99"/>
    <w:rsid w:val="00763FBE"/>
    <w:pPr>
      <w:numPr>
        <w:numId w:val="16"/>
      </w:numPr>
      <w:spacing w:after="120"/>
      <w:jc w:val="both"/>
    </w:pPr>
    <w:rPr>
      <w:sz w:val="22"/>
      <w:szCs w:val="22"/>
    </w:rPr>
  </w:style>
  <w:style w:type="paragraph" w:styleId="Textbubliny">
    <w:name w:val="Balloon Text"/>
    <w:basedOn w:val="Normlny"/>
    <w:link w:val="TextbublinyChar"/>
    <w:uiPriority w:val="99"/>
    <w:semiHidden/>
    <w:unhideWhenUsed/>
    <w:rsid w:val="00C2532D"/>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532D"/>
    <w:rPr>
      <w:rFonts w:ascii="Segoe UI" w:eastAsia="Times New Roman" w:hAnsi="Segoe UI" w:cs="Segoe UI"/>
      <w:sz w:val="18"/>
      <w:szCs w:val="18"/>
      <w:lang w:val="sk-SK" w:eastAsia="sk-SK"/>
    </w:rPr>
  </w:style>
  <w:style w:type="paragraph" w:customStyle="1" w:styleId="Odsekzoznamu2">
    <w:name w:val="Odsek zoznamu2"/>
    <w:basedOn w:val="Normlny"/>
    <w:rsid w:val="00257ACC"/>
    <w:pPr>
      <w:spacing w:after="200" w:line="276" w:lineRule="auto"/>
      <w:ind w:left="720"/>
      <w:contextualSpacing/>
    </w:pPr>
    <w:rPr>
      <w:rFonts w:ascii="Calibri" w:hAnsi="Calibri"/>
      <w:sz w:val="22"/>
      <w:szCs w:val="22"/>
      <w:lang w:eastAsia="en-US"/>
    </w:rPr>
  </w:style>
  <w:style w:type="paragraph" w:customStyle="1" w:styleId="Zoxnam2">
    <w:name w:val="Zoxnam_2"/>
    <w:basedOn w:val="Normlny"/>
    <w:uiPriority w:val="99"/>
    <w:rsid w:val="009D702B"/>
    <w:pPr>
      <w:numPr>
        <w:numId w:val="28"/>
      </w:numPr>
      <w:spacing w:after="120"/>
      <w:jc w:val="both"/>
    </w:pPr>
    <w:rPr>
      <w:rFonts w:ascii="Arial" w:hAnsi="Arial"/>
      <w:sz w:val="22"/>
      <w:szCs w:val="22"/>
    </w:rPr>
  </w:style>
  <w:style w:type="paragraph" w:customStyle="1" w:styleId="Default">
    <w:name w:val="Default"/>
    <w:rsid w:val="009D702B"/>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Hlavika">
    <w:name w:val="header"/>
    <w:basedOn w:val="Normlny"/>
    <w:link w:val="HlavikaChar"/>
    <w:uiPriority w:val="99"/>
    <w:unhideWhenUsed/>
    <w:rsid w:val="00102E76"/>
    <w:pPr>
      <w:tabs>
        <w:tab w:val="center" w:pos="4536"/>
        <w:tab w:val="right" w:pos="9072"/>
      </w:tabs>
    </w:pPr>
  </w:style>
  <w:style w:type="character" w:customStyle="1" w:styleId="HlavikaChar">
    <w:name w:val="Hlavička Char"/>
    <w:basedOn w:val="Predvolenpsmoodseku"/>
    <w:link w:val="Hlavika"/>
    <w:uiPriority w:val="99"/>
    <w:rsid w:val="00102E76"/>
    <w:rPr>
      <w:rFonts w:ascii="Times New Roman" w:eastAsia="Times New Roman" w:hAnsi="Times New Roman" w:cs="Times New Roman"/>
      <w:sz w:val="24"/>
      <w:szCs w:val="24"/>
      <w:lang w:val="sk-SK" w:eastAsia="sk-SK"/>
    </w:rPr>
  </w:style>
  <w:style w:type="paragraph" w:styleId="Pta">
    <w:name w:val="footer"/>
    <w:basedOn w:val="Normlny"/>
    <w:link w:val="PtaChar"/>
    <w:uiPriority w:val="99"/>
    <w:unhideWhenUsed/>
    <w:rsid w:val="00102E76"/>
    <w:pPr>
      <w:tabs>
        <w:tab w:val="center" w:pos="4536"/>
        <w:tab w:val="right" w:pos="9072"/>
      </w:tabs>
    </w:pPr>
  </w:style>
  <w:style w:type="character" w:customStyle="1" w:styleId="PtaChar">
    <w:name w:val="Päta Char"/>
    <w:basedOn w:val="Predvolenpsmoodseku"/>
    <w:link w:val="Pta"/>
    <w:uiPriority w:val="99"/>
    <w:rsid w:val="00102E76"/>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49038">
      <w:bodyDiv w:val="1"/>
      <w:marLeft w:val="0"/>
      <w:marRight w:val="0"/>
      <w:marTop w:val="0"/>
      <w:marBottom w:val="0"/>
      <w:divBdr>
        <w:top w:val="none" w:sz="0" w:space="0" w:color="auto"/>
        <w:left w:val="none" w:sz="0" w:space="0" w:color="auto"/>
        <w:bottom w:val="none" w:sz="0" w:space="0" w:color="auto"/>
        <w:right w:val="none" w:sz="0" w:space="0" w:color="auto"/>
      </w:divBdr>
    </w:div>
    <w:div w:id="751203771">
      <w:bodyDiv w:val="1"/>
      <w:marLeft w:val="0"/>
      <w:marRight w:val="0"/>
      <w:marTop w:val="0"/>
      <w:marBottom w:val="0"/>
      <w:divBdr>
        <w:top w:val="none" w:sz="0" w:space="0" w:color="auto"/>
        <w:left w:val="none" w:sz="0" w:space="0" w:color="auto"/>
        <w:bottom w:val="none" w:sz="0" w:space="0" w:color="auto"/>
        <w:right w:val="none" w:sz="0" w:space="0" w:color="auto"/>
      </w:divBdr>
    </w:div>
    <w:div w:id="1042054754">
      <w:bodyDiv w:val="1"/>
      <w:marLeft w:val="0"/>
      <w:marRight w:val="0"/>
      <w:marTop w:val="0"/>
      <w:marBottom w:val="0"/>
      <w:divBdr>
        <w:top w:val="none" w:sz="0" w:space="0" w:color="auto"/>
        <w:left w:val="none" w:sz="0" w:space="0" w:color="auto"/>
        <w:bottom w:val="none" w:sz="0" w:space="0" w:color="auto"/>
        <w:right w:val="none" w:sz="0" w:space="0" w:color="auto"/>
      </w:divBdr>
    </w:div>
    <w:div w:id="1490054094">
      <w:bodyDiv w:val="1"/>
      <w:marLeft w:val="0"/>
      <w:marRight w:val="0"/>
      <w:marTop w:val="0"/>
      <w:marBottom w:val="0"/>
      <w:divBdr>
        <w:top w:val="none" w:sz="0" w:space="0" w:color="auto"/>
        <w:left w:val="none" w:sz="0" w:space="0" w:color="auto"/>
        <w:bottom w:val="none" w:sz="0" w:space="0" w:color="auto"/>
        <w:right w:val="none" w:sz="0" w:space="0" w:color="auto"/>
      </w:divBdr>
    </w:div>
    <w:div w:id="1613855092">
      <w:bodyDiv w:val="1"/>
      <w:marLeft w:val="0"/>
      <w:marRight w:val="0"/>
      <w:marTop w:val="0"/>
      <w:marBottom w:val="0"/>
      <w:divBdr>
        <w:top w:val="none" w:sz="0" w:space="0" w:color="auto"/>
        <w:left w:val="none" w:sz="0" w:space="0" w:color="auto"/>
        <w:bottom w:val="none" w:sz="0" w:space="0" w:color="auto"/>
        <w:right w:val="none" w:sz="0" w:space="0" w:color="auto"/>
      </w:divBdr>
    </w:div>
    <w:div w:id="1673988625">
      <w:bodyDiv w:val="1"/>
      <w:marLeft w:val="0"/>
      <w:marRight w:val="0"/>
      <w:marTop w:val="0"/>
      <w:marBottom w:val="0"/>
      <w:divBdr>
        <w:top w:val="none" w:sz="0" w:space="0" w:color="auto"/>
        <w:left w:val="none" w:sz="0" w:space="0" w:color="auto"/>
        <w:bottom w:val="none" w:sz="0" w:space="0" w:color="auto"/>
        <w:right w:val="none" w:sz="0" w:space="0" w:color="auto"/>
      </w:divBdr>
    </w:div>
    <w:div w:id="20474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ds.sk" TargetMode="External"/><Relationship Id="rId4" Type="http://schemas.openxmlformats.org/officeDocument/2006/relationships/settings" Target="settings.xml"/><Relationship Id="rId9" Type="http://schemas.openxmlformats.org/officeDocument/2006/relationships/hyperlink" Target="http://ec.europa.eu/education/policy/strategic-framework/archive/documents/ecec-quality-framework_en.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E710-A3D1-4E91-8EA6-4D3BA6A8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21124</Words>
  <Characters>120408</Characters>
  <Application>Microsoft Office Word</Application>
  <DocSecurity>0</DocSecurity>
  <Lines>1003</Lines>
  <Paragraphs>282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Emmerova</dc:creator>
  <cp:lastModifiedBy>Fudorova Miroslava</cp:lastModifiedBy>
  <cp:revision>24</cp:revision>
  <cp:lastPrinted>2015-02-26T10:02:00Z</cp:lastPrinted>
  <dcterms:created xsi:type="dcterms:W3CDTF">2015-02-25T09:37:00Z</dcterms:created>
  <dcterms:modified xsi:type="dcterms:W3CDTF">2015-04-14T06:29:00Z</dcterms:modified>
</cp:coreProperties>
</file>