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C6" w:rsidRPr="00FA3EC6" w:rsidRDefault="00FA3EC6" w:rsidP="00FA3EC6">
      <w:pPr>
        <w:pStyle w:val="Normlnywebov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A3EC6">
        <w:rPr>
          <w:b/>
          <w:color w:val="000000"/>
          <w:sz w:val="28"/>
          <w:szCs w:val="28"/>
        </w:rPr>
        <w:t>Témy postupových semestrálnych prác AR 2016-2017</w:t>
      </w:r>
    </w:p>
    <w:p w:rsidR="00B73BDE" w:rsidRDefault="00B73BDE" w:rsidP="00FA3EC6">
      <w:pPr>
        <w:pStyle w:val="Normlnywebov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Doc. PaedDr. Ivan Pavlov, PhD.</w:t>
      </w:r>
    </w:p>
    <w:p w:rsidR="00FA3EC6" w:rsidRPr="00FA3EC6" w:rsidRDefault="00FA3EC6" w:rsidP="00FA3EC6">
      <w:pPr>
        <w:pStyle w:val="Normlnywebov"/>
        <w:shd w:val="clear" w:color="auto" w:fill="FFFFFF"/>
        <w:spacing w:before="0" w:beforeAutospacing="0" w:after="0" w:afterAutospacing="0"/>
        <w:rPr>
          <w:b/>
          <w:color w:val="000000"/>
          <w:sz w:val="12"/>
          <w:szCs w:val="12"/>
        </w:rPr>
      </w:pPr>
    </w:p>
    <w:p w:rsidR="00FA3EC6" w:rsidRPr="00FA3EC6" w:rsidRDefault="00FA3EC6" w:rsidP="00FA3EC6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EC6">
        <w:rPr>
          <w:rFonts w:ascii="Times New Roman" w:hAnsi="Times New Roman" w:cs="Times New Roman"/>
          <w:sz w:val="24"/>
          <w:szCs w:val="24"/>
        </w:rPr>
        <w:t>Vybrané okruhy problémov procesov sebavýchovy dospelého človeka</w:t>
      </w:r>
    </w:p>
    <w:p w:rsidR="00FA3EC6" w:rsidRPr="00FA3EC6" w:rsidRDefault="00FA3EC6" w:rsidP="00FA3EC6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EC6">
        <w:rPr>
          <w:rFonts w:ascii="Times New Roman" w:hAnsi="Times New Roman" w:cs="Times New Roman"/>
          <w:sz w:val="24"/>
          <w:szCs w:val="24"/>
        </w:rPr>
        <w:t xml:space="preserve">Etické otázky vo výchove a vzdelávaní dospelých (personálne, inštitucionálne a procesuálne aspekty) </w:t>
      </w:r>
    </w:p>
    <w:p w:rsidR="00B73BDE" w:rsidRDefault="00FA3EC6" w:rsidP="00FA3EC6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EC6">
        <w:rPr>
          <w:rFonts w:ascii="Times New Roman" w:hAnsi="Times New Roman" w:cs="Times New Roman"/>
          <w:sz w:val="24"/>
          <w:szCs w:val="24"/>
        </w:rPr>
        <w:t>Téma podľa vlastného výberu (s orientáciou na vybrané aspekty teórie a praxe výchovy dospelých)</w:t>
      </w:r>
    </w:p>
    <w:p w:rsidR="00FA3EC6" w:rsidRPr="00FA3EC6" w:rsidRDefault="00FA3EC6" w:rsidP="00FA3EC6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CC6BED" w:rsidRDefault="00CC6BED" w:rsidP="00FE7B9F">
      <w:pPr>
        <w:pStyle w:val="Normlnywebov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73BDE">
        <w:rPr>
          <w:b/>
          <w:color w:val="000000"/>
        </w:rPr>
        <w:t xml:space="preserve">PhDr. Drahomíra </w:t>
      </w:r>
      <w:proofErr w:type="spellStart"/>
      <w:r w:rsidRPr="00B73BDE">
        <w:rPr>
          <w:b/>
          <w:color w:val="000000"/>
        </w:rPr>
        <w:t>Gracová</w:t>
      </w:r>
      <w:proofErr w:type="spellEnd"/>
      <w:r w:rsidRPr="00B73BDE">
        <w:rPr>
          <w:b/>
          <w:color w:val="000000"/>
        </w:rPr>
        <w:t>, PhD.</w:t>
      </w:r>
    </w:p>
    <w:p w:rsidR="00025C33" w:rsidRPr="00025C33" w:rsidRDefault="00025C33" w:rsidP="00FE7B9F">
      <w:pPr>
        <w:pStyle w:val="Normlnywebov"/>
        <w:shd w:val="clear" w:color="auto" w:fill="FFFFFF"/>
        <w:spacing w:before="0" w:beforeAutospacing="0" w:after="0" w:afterAutospacing="0"/>
        <w:rPr>
          <w:b/>
          <w:color w:val="000000"/>
          <w:sz w:val="12"/>
          <w:szCs w:val="12"/>
        </w:rPr>
      </w:pPr>
    </w:p>
    <w:p w:rsidR="00CC6BED" w:rsidRPr="00B73BDE" w:rsidRDefault="00B73BDE" w:rsidP="00FE7B9F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Zdravé starnutie</w:t>
      </w:r>
    </w:p>
    <w:p w:rsidR="00CC6BED" w:rsidRPr="00B73BDE" w:rsidRDefault="00CC6BED" w:rsidP="00FE7B9F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73BDE">
        <w:rPr>
          <w:color w:val="000000"/>
        </w:rPr>
        <w:t>Rodi</w:t>
      </w:r>
      <w:r w:rsidR="00B73BDE">
        <w:rPr>
          <w:color w:val="000000"/>
        </w:rPr>
        <w:t>nná výchova - vybrané špecifiká</w:t>
      </w:r>
    </w:p>
    <w:p w:rsidR="00CC6BED" w:rsidRPr="00B73BDE" w:rsidRDefault="00CC6BED" w:rsidP="00FE7B9F">
      <w:pPr>
        <w:pStyle w:val="Normlnywebov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B73BDE">
        <w:rPr>
          <w:color w:val="000000"/>
        </w:rPr>
        <w:t>Téma podľa vlastného výber</w:t>
      </w:r>
      <w:r w:rsidR="00B73BDE">
        <w:rPr>
          <w:color w:val="000000"/>
        </w:rPr>
        <w:t xml:space="preserve">u (oblasť sociálnej </w:t>
      </w:r>
      <w:proofErr w:type="spellStart"/>
      <w:r w:rsidR="00B73BDE">
        <w:rPr>
          <w:color w:val="000000"/>
        </w:rPr>
        <w:t>andragogiky</w:t>
      </w:r>
      <w:proofErr w:type="spellEnd"/>
      <w:r w:rsidRPr="00B73BDE">
        <w:rPr>
          <w:color w:val="000000"/>
        </w:rPr>
        <w:t>)</w:t>
      </w:r>
    </w:p>
    <w:p w:rsidR="00CE1747" w:rsidRPr="00B73BDE" w:rsidRDefault="00CC6BED" w:rsidP="00B73BDE">
      <w:pPr>
        <w:pStyle w:val="Normlnywebov"/>
        <w:numPr>
          <w:ilvl w:val="0"/>
          <w:numId w:val="2"/>
        </w:numPr>
        <w:shd w:val="clear" w:color="auto" w:fill="FFFFFF"/>
        <w:rPr>
          <w:color w:val="000000"/>
        </w:rPr>
      </w:pPr>
      <w:r w:rsidRPr="00B73BDE">
        <w:rPr>
          <w:color w:val="000000"/>
        </w:rPr>
        <w:t xml:space="preserve">Téma podľa vlastného výberu (oblasť špeciálnej </w:t>
      </w:r>
      <w:proofErr w:type="spellStart"/>
      <w:r w:rsidRPr="00B73BDE">
        <w:rPr>
          <w:color w:val="000000"/>
        </w:rPr>
        <w:t>andragogiky</w:t>
      </w:r>
      <w:proofErr w:type="spellEnd"/>
      <w:r w:rsidRPr="00B73BDE">
        <w:rPr>
          <w:color w:val="000000"/>
        </w:rPr>
        <w:t>)</w:t>
      </w:r>
    </w:p>
    <w:p w:rsidR="00CE1747" w:rsidRDefault="00CE1747" w:rsidP="00025C33">
      <w:pPr>
        <w:pStyle w:val="Normlnywebov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73BDE">
        <w:rPr>
          <w:b/>
          <w:color w:val="000000"/>
        </w:rPr>
        <w:t>Mgr. Milan Filip, PhD.</w:t>
      </w:r>
    </w:p>
    <w:p w:rsidR="00025C33" w:rsidRPr="00025C33" w:rsidRDefault="00025C33" w:rsidP="00025C33">
      <w:pPr>
        <w:pStyle w:val="Normlnywebov"/>
        <w:shd w:val="clear" w:color="auto" w:fill="FFFFFF"/>
        <w:spacing w:before="0" w:beforeAutospacing="0" w:after="0" w:afterAutospacing="0"/>
        <w:rPr>
          <w:b/>
          <w:color w:val="000000"/>
          <w:sz w:val="12"/>
          <w:szCs w:val="12"/>
        </w:rPr>
      </w:pPr>
    </w:p>
    <w:p w:rsidR="00CE1747" w:rsidRPr="00B73BDE" w:rsidRDefault="00CE1747" w:rsidP="002B3A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3BDE">
        <w:rPr>
          <w:rFonts w:ascii="Times New Roman" w:hAnsi="Times New Roman" w:cs="Times New Roman"/>
          <w:sz w:val="24"/>
          <w:szCs w:val="24"/>
        </w:rPr>
        <w:t>Andragogický</w:t>
      </w:r>
      <w:proofErr w:type="spellEnd"/>
      <w:r w:rsidRPr="00B73BDE">
        <w:rPr>
          <w:rFonts w:ascii="Times New Roman" w:hAnsi="Times New Roman" w:cs="Times New Roman"/>
          <w:sz w:val="24"/>
          <w:szCs w:val="24"/>
        </w:rPr>
        <w:t xml:space="preserve"> potenciál v procese výkonu opatrení sociálnej kura</w:t>
      </w:r>
      <w:r w:rsidR="007E0FF8">
        <w:rPr>
          <w:rFonts w:ascii="Times New Roman" w:hAnsi="Times New Roman" w:cs="Times New Roman"/>
          <w:sz w:val="24"/>
          <w:szCs w:val="24"/>
        </w:rPr>
        <w:t>tely pre plnoleté fyzické osoby</w:t>
      </w:r>
    </w:p>
    <w:p w:rsidR="00B73BDE" w:rsidRPr="00B73BDE" w:rsidRDefault="00CE1747" w:rsidP="002B3A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DE">
        <w:rPr>
          <w:rFonts w:ascii="Times New Roman" w:hAnsi="Times New Roman" w:cs="Times New Roman"/>
          <w:sz w:val="24"/>
          <w:szCs w:val="24"/>
        </w:rPr>
        <w:t>Eliminácia rasového, náboženského a politického extré</w:t>
      </w:r>
      <w:r w:rsidR="00B73BDE" w:rsidRPr="00B73BDE">
        <w:rPr>
          <w:rFonts w:ascii="Times New Roman" w:hAnsi="Times New Roman" w:cs="Times New Roman"/>
          <w:sz w:val="24"/>
          <w:szCs w:val="24"/>
        </w:rPr>
        <w:t xml:space="preserve">mizmu prostredníctvom výchovy a </w:t>
      </w:r>
      <w:r w:rsidR="007E0FF8">
        <w:rPr>
          <w:rFonts w:ascii="Times New Roman" w:hAnsi="Times New Roman" w:cs="Times New Roman"/>
          <w:sz w:val="24"/>
          <w:szCs w:val="24"/>
        </w:rPr>
        <w:t>vzdelávania dospelých</w:t>
      </w:r>
    </w:p>
    <w:p w:rsidR="00CE1747" w:rsidRPr="00B73BDE" w:rsidRDefault="00CE1747" w:rsidP="002B3AE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3BDE">
        <w:rPr>
          <w:rFonts w:ascii="Times New Roman" w:hAnsi="Times New Roman" w:cs="Times New Roman"/>
          <w:sz w:val="24"/>
          <w:szCs w:val="24"/>
        </w:rPr>
        <w:t xml:space="preserve">Nezamestnanosť </w:t>
      </w:r>
      <w:r w:rsidR="007E0FF8">
        <w:rPr>
          <w:rFonts w:ascii="Times New Roman" w:hAnsi="Times New Roman" w:cs="Times New Roman"/>
          <w:sz w:val="24"/>
          <w:szCs w:val="24"/>
        </w:rPr>
        <w:t xml:space="preserve">ako </w:t>
      </w:r>
      <w:proofErr w:type="spellStart"/>
      <w:r w:rsidR="007E0FF8">
        <w:rPr>
          <w:rFonts w:ascii="Times New Roman" w:hAnsi="Times New Roman" w:cs="Times New Roman"/>
          <w:sz w:val="24"/>
          <w:szCs w:val="24"/>
        </w:rPr>
        <w:t>andragogický</w:t>
      </w:r>
      <w:proofErr w:type="spellEnd"/>
      <w:r w:rsidR="007E0FF8">
        <w:rPr>
          <w:rFonts w:ascii="Times New Roman" w:hAnsi="Times New Roman" w:cs="Times New Roman"/>
          <w:sz w:val="24"/>
          <w:szCs w:val="24"/>
        </w:rPr>
        <w:t xml:space="preserve"> problém</w:t>
      </w:r>
    </w:p>
    <w:p w:rsidR="00CE1747" w:rsidRPr="00B73BDE" w:rsidRDefault="00CE1747" w:rsidP="002B3AE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3BDE">
        <w:rPr>
          <w:rFonts w:ascii="Times New Roman" w:hAnsi="Times New Roman" w:cs="Times New Roman"/>
          <w:sz w:val="24"/>
          <w:szCs w:val="24"/>
        </w:rPr>
        <w:t>Bezdomo</w:t>
      </w:r>
      <w:r w:rsidR="007E0FF8">
        <w:rPr>
          <w:rFonts w:ascii="Times New Roman" w:hAnsi="Times New Roman" w:cs="Times New Roman"/>
          <w:sz w:val="24"/>
          <w:szCs w:val="24"/>
        </w:rPr>
        <w:t>vectvo</w:t>
      </w:r>
      <w:proofErr w:type="spellEnd"/>
      <w:r w:rsidR="007E0FF8">
        <w:rPr>
          <w:rFonts w:ascii="Times New Roman" w:hAnsi="Times New Roman" w:cs="Times New Roman"/>
          <w:sz w:val="24"/>
          <w:szCs w:val="24"/>
        </w:rPr>
        <w:t xml:space="preserve"> ako </w:t>
      </w:r>
      <w:proofErr w:type="spellStart"/>
      <w:r w:rsidR="007E0FF8">
        <w:rPr>
          <w:rFonts w:ascii="Times New Roman" w:hAnsi="Times New Roman" w:cs="Times New Roman"/>
          <w:sz w:val="24"/>
          <w:szCs w:val="24"/>
        </w:rPr>
        <w:t>andragogický</w:t>
      </w:r>
      <w:proofErr w:type="spellEnd"/>
      <w:r w:rsidR="007E0FF8">
        <w:rPr>
          <w:rFonts w:ascii="Times New Roman" w:hAnsi="Times New Roman" w:cs="Times New Roman"/>
          <w:sz w:val="24"/>
          <w:szCs w:val="24"/>
        </w:rPr>
        <w:t xml:space="preserve"> problém</w:t>
      </w:r>
    </w:p>
    <w:p w:rsidR="003C0EB2" w:rsidRDefault="003C0EB2" w:rsidP="003C0E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k-SK"/>
        </w:rPr>
        <w:t xml:space="preserve">PhDr. Andrea </w:t>
      </w:r>
      <w:r w:rsidRPr="00B73B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k-SK"/>
        </w:rPr>
        <w:t>Bontová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k-SK"/>
        </w:rPr>
        <w:t>, PhD.</w:t>
      </w:r>
    </w:p>
    <w:p w:rsidR="00025C33" w:rsidRPr="00025C33" w:rsidRDefault="00025C33" w:rsidP="003C0E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  <w:shd w:val="clear" w:color="auto" w:fill="FFFFFF"/>
          <w:lang w:eastAsia="sk-SK"/>
        </w:rPr>
      </w:pPr>
    </w:p>
    <w:p w:rsidR="003C0EB2" w:rsidRPr="00B73BDE" w:rsidRDefault="003C0EB2" w:rsidP="003C0EB2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B73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Dospelý v didaktickom procese – špecifiká a problémy</w:t>
      </w:r>
    </w:p>
    <w:p w:rsidR="003C0EB2" w:rsidRPr="00B73BDE" w:rsidRDefault="003C0EB2" w:rsidP="003C0EB2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B73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Učebné štýly a učebné stratégie v dospelosti</w:t>
      </w:r>
    </w:p>
    <w:p w:rsidR="003C0EB2" w:rsidRDefault="003C0EB2" w:rsidP="003C0EB2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B73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Stratégie učenia sa dospelých z odborného textu </w:t>
      </w:r>
    </w:p>
    <w:p w:rsidR="003C0EB2" w:rsidRDefault="003C0EB2" w:rsidP="003C0EB2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:rsidR="003C0EB2" w:rsidRDefault="00B73BDE" w:rsidP="00B73B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k-SK"/>
        </w:rPr>
      </w:pPr>
      <w:r w:rsidRPr="00B73B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k-SK"/>
        </w:rPr>
        <w:t>Mgr. Martin Schubert, PhD.</w:t>
      </w:r>
    </w:p>
    <w:p w:rsidR="00025C33" w:rsidRPr="00025C33" w:rsidRDefault="00025C33" w:rsidP="00B73B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  <w:shd w:val="clear" w:color="auto" w:fill="FFFFFF"/>
          <w:lang w:eastAsia="sk-SK"/>
        </w:rPr>
      </w:pPr>
    </w:p>
    <w:p w:rsidR="003C0EB2" w:rsidRPr="003C0EB2" w:rsidRDefault="003C0EB2" w:rsidP="003C0EB2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0EB2">
        <w:rPr>
          <w:rFonts w:ascii="Times New Roman" w:hAnsi="Times New Roman" w:cs="Times New Roman"/>
          <w:sz w:val="24"/>
          <w:szCs w:val="24"/>
        </w:rPr>
        <w:t xml:space="preserve">Antropologické </w:t>
      </w:r>
      <w:r w:rsidR="00F360E6">
        <w:rPr>
          <w:rFonts w:ascii="Times New Roman" w:hAnsi="Times New Roman" w:cs="Times New Roman"/>
          <w:sz w:val="24"/>
          <w:szCs w:val="24"/>
        </w:rPr>
        <w:t>základy edukácie dospelých</w:t>
      </w:r>
    </w:p>
    <w:p w:rsidR="003C0EB2" w:rsidRPr="003C0EB2" w:rsidRDefault="003C0EB2" w:rsidP="003C0EB2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0EB2">
        <w:rPr>
          <w:rFonts w:ascii="Times New Roman" w:hAnsi="Times New Roman" w:cs="Times New Roman"/>
          <w:sz w:val="24"/>
          <w:szCs w:val="24"/>
        </w:rPr>
        <w:t>Hodno</w:t>
      </w:r>
      <w:r w:rsidR="00F360E6">
        <w:rPr>
          <w:rFonts w:ascii="Times New Roman" w:hAnsi="Times New Roman" w:cs="Times New Roman"/>
          <w:sz w:val="24"/>
          <w:szCs w:val="24"/>
        </w:rPr>
        <w:t>ty a normy v edukácii dospelých</w:t>
      </w:r>
    </w:p>
    <w:p w:rsidR="003C0EB2" w:rsidRPr="003C0EB2" w:rsidRDefault="003C0EB2" w:rsidP="003C0EB2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0EB2">
        <w:rPr>
          <w:rFonts w:ascii="Times New Roman" w:hAnsi="Times New Roman" w:cs="Times New Roman"/>
          <w:sz w:val="24"/>
          <w:szCs w:val="24"/>
        </w:rPr>
        <w:t xml:space="preserve">Význam jazyka a sociálnej </w:t>
      </w:r>
      <w:r w:rsidR="00F360E6">
        <w:rPr>
          <w:rFonts w:ascii="Times New Roman" w:hAnsi="Times New Roman" w:cs="Times New Roman"/>
          <w:sz w:val="24"/>
          <w:szCs w:val="24"/>
        </w:rPr>
        <w:t>interakcie v edukácii dospelých</w:t>
      </w:r>
    </w:p>
    <w:p w:rsidR="00B73BDE" w:rsidRPr="003C0EB2" w:rsidRDefault="003C0EB2" w:rsidP="003C0EB2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0EB2">
        <w:rPr>
          <w:rFonts w:ascii="Times New Roman" w:hAnsi="Times New Roman" w:cs="Times New Roman"/>
          <w:sz w:val="24"/>
          <w:szCs w:val="24"/>
        </w:rPr>
        <w:t>Úvahy o </w:t>
      </w:r>
      <w:proofErr w:type="spellStart"/>
      <w:r w:rsidRPr="003C0EB2">
        <w:rPr>
          <w:rFonts w:ascii="Times New Roman" w:hAnsi="Times New Roman" w:cs="Times New Roman"/>
          <w:sz w:val="24"/>
          <w:szCs w:val="24"/>
        </w:rPr>
        <w:t>androdidaktik</w:t>
      </w:r>
      <w:r w:rsidR="00F360E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360E6">
        <w:rPr>
          <w:rFonts w:ascii="Times New Roman" w:hAnsi="Times New Roman" w:cs="Times New Roman"/>
          <w:sz w:val="24"/>
          <w:szCs w:val="24"/>
        </w:rPr>
        <w:t>: vzťah vyučovania a učenia sa</w:t>
      </w:r>
      <w:bookmarkStart w:id="0" w:name="_GoBack"/>
      <w:bookmarkEnd w:id="0"/>
    </w:p>
    <w:p w:rsidR="007E0FF8" w:rsidRDefault="00B73BDE" w:rsidP="00FE7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Mgr. Veronika Prokešová, PhD. </w:t>
      </w:r>
    </w:p>
    <w:p w:rsidR="00025C33" w:rsidRPr="00025C33" w:rsidRDefault="00025C33" w:rsidP="00FE7B9F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shd w:val="clear" w:color="auto" w:fill="FFFFFF"/>
          <w:lang w:eastAsia="sk-SK"/>
        </w:rPr>
      </w:pPr>
    </w:p>
    <w:p w:rsidR="004C586E" w:rsidRPr="004C586E" w:rsidRDefault="004C586E" w:rsidP="004C586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586E">
        <w:rPr>
          <w:rFonts w:ascii="Times New Roman" w:hAnsi="Times New Roman" w:cs="Times New Roman"/>
          <w:sz w:val="24"/>
          <w:szCs w:val="24"/>
        </w:rPr>
        <w:t>Nedeľné školy na území Slovenska v 19. storočí</w:t>
      </w:r>
      <w:r w:rsidRPr="004C586E">
        <w:rPr>
          <w:rFonts w:ascii="Times New Roman" w:hAnsi="Times New Roman" w:cs="Times New Roman"/>
          <w:sz w:val="24"/>
          <w:szCs w:val="24"/>
        </w:rPr>
        <w:tab/>
      </w:r>
    </w:p>
    <w:p w:rsidR="004C586E" w:rsidRPr="004C586E" w:rsidRDefault="004C586E" w:rsidP="004C586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586E">
        <w:rPr>
          <w:rFonts w:ascii="Times New Roman" w:hAnsi="Times New Roman" w:cs="Times New Roman"/>
          <w:sz w:val="24"/>
          <w:szCs w:val="24"/>
        </w:rPr>
        <w:t>Význam spolku Živena pre ro</w:t>
      </w:r>
      <w:r w:rsidR="002B3AE4">
        <w:rPr>
          <w:rFonts w:ascii="Times New Roman" w:hAnsi="Times New Roman" w:cs="Times New Roman"/>
          <w:sz w:val="24"/>
          <w:szCs w:val="24"/>
        </w:rPr>
        <w:t>zvoj výchovy a vzdelávania žien</w:t>
      </w:r>
      <w:r w:rsidRPr="004C586E">
        <w:rPr>
          <w:rFonts w:ascii="Times New Roman" w:hAnsi="Times New Roman" w:cs="Times New Roman"/>
          <w:sz w:val="24"/>
          <w:szCs w:val="24"/>
        </w:rPr>
        <w:tab/>
      </w:r>
    </w:p>
    <w:p w:rsidR="004C586E" w:rsidRPr="004C586E" w:rsidRDefault="002B3AE4" w:rsidP="004C586E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Bariéry vo vzdelávaní dospelých</w:t>
      </w:r>
      <w:r w:rsidR="004C586E" w:rsidRPr="004C586E">
        <w:rPr>
          <w:rFonts w:ascii="Times New Roman" w:hAnsi="Times New Roman" w:cs="Times New Roman"/>
          <w:sz w:val="24"/>
          <w:szCs w:val="24"/>
        </w:rPr>
        <w:tab/>
      </w:r>
    </w:p>
    <w:p w:rsidR="00B73BDE" w:rsidRPr="00025C33" w:rsidRDefault="004C586E" w:rsidP="00025C3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586E">
        <w:rPr>
          <w:rFonts w:ascii="Times New Roman" w:hAnsi="Times New Roman" w:cs="Times New Roman"/>
          <w:sz w:val="24"/>
          <w:szCs w:val="24"/>
        </w:rPr>
        <w:t>Formy záujmového vzdelávania dospelých</w:t>
      </w:r>
    </w:p>
    <w:p w:rsidR="004C586E" w:rsidRDefault="00B73BDE" w:rsidP="004C58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k-SK"/>
        </w:rPr>
      </w:pPr>
      <w:r w:rsidRPr="003147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k-SK"/>
        </w:rPr>
        <w:t>Mgr.</w:t>
      </w:r>
      <w:r w:rsidR="00314758" w:rsidRPr="003147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k-SK"/>
        </w:rPr>
        <w:t xml:space="preserve"> Barbora </w:t>
      </w:r>
      <w:proofErr w:type="spellStart"/>
      <w:r w:rsidR="00314758" w:rsidRPr="003147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k-SK"/>
        </w:rPr>
        <w:t>Vaněk</w:t>
      </w:r>
      <w:proofErr w:type="spellEnd"/>
    </w:p>
    <w:p w:rsidR="00025C33" w:rsidRPr="00025C33" w:rsidRDefault="00025C33" w:rsidP="004C58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  <w:shd w:val="clear" w:color="auto" w:fill="FFFFFF"/>
          <w:lang w:eastAsia="sk-SK"/>
        </w:rPr>
      </w:pPr>
    </w:p>
    <w:p w:rsidR="004C586E" w:rsidRPr="004C586E" w:rsidRDefault="004C586E" w:rsidP="004C586E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Medzigeneračné</w:t>
      </w:r>
      <w:r w:rsidRPr="004C586E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4C586E">
        <w:rPr>
          <w:rFonts w:ascii="Times New Roman" w:hAnsi="Times New Roman" w:cs="Times New Roman"/>
          <w:sz w:val="24"/>
          <w:szCs w:val="24"/>
        </w:rPr>
        <w:t xml:space="preserve">enie ako </w:t>
      </w:r>
      <w:r>
        <w:rPr>
          <w:rFonts w:ascii="Times New Roman" w:hAnsi="Times New Roman" w:cs="Times New Roman"/>
          <w:sz w:val="24"/>
          <w:szCs w:val="24"/>
        </w:rPr>
        <w:t>súčasť celoživotného vzdelávania</w:t>
      </w:r>
    </w:p>
    <w:p w:rsidR="004C586E" w:rsidRPr="004C586E" w:rsidRDefault="004C586E" w:rsidP="004C586E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6E">
        <w:rPr>
          <w:rFonts w:ascii="Times New Roman" w:hAnsi="Times New Roman" w:cs="Times New Roman"/>
          <w:sz w:val="24"/>
          <w:szCs w:val="24"/>
        </w:rPr>
        <w:t>Rodi</w:t>
      </w:r>
      <w:r>
        <w:rPr>
          <w:rFonts w:ascii="Times New Roman" w:hAnsi="Times New Roman" w:cs="Times New Roman"/>
          <w:sz w:val="24"/>
          <w:szCs w:val="24"/>
        </w:rPr>
        <w:t xml:space="preserve">nné vzdelávanie ako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andragogický</w:t>
      </w:r>
      <w:proofErr w:type="spellEnd"/>
      <w:r w:rsidRPr="004C586E">
        <w:rPr>
          <w:rFonts w:ascii="Times New Roman" w:hAnsi="Times New Roman" w:cs="Times New Roman"/>
          <w:sz w:val="24"/>
          <w:szCs w:val="24"/>
        </w:rPr>
        <w:t xml:space="preserve"> koncept</w:t>
      </w:r>
    </w:p>
    <w:p w:rsidR="00B73BDE" w:rsidRDefault="00B73BDE" w:rsidP="00B73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</w:p>
    <w:p w:rsidR="00B73BDE" w:rsidRDefault="00B73BDE" w:rsidP="00B73B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</w:pPr>
      <w:r w:rsidRPr="00B73BD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Mgr. Michaela </w:t>
      </w:r>
      <w:proofErr w:type="spellStart"/>
      <w:r w:rsidRPr="00B73BD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>Sládkayová</w:t>
      </w:r>
      <w:proofErr w:type="spellEnd"/>
    </w:p>
    <w:p w:rsidR="00025C33" w:rsidRPr="00025C33" w:rsidRDefault="00025C33" w:rsidP="00B73BD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shd w:val="clear" w:color="auto" w:fill="FFFFFF"/>
          <w:lang w:eastAsia="sk-SK"/>
        </w:rPr>
      </w:pPr>
    </w:p>
    <w:p w:rsidR="00B73BDE" w:rsidRPr="00B73BDE" w:rsidRDefault="00B73BDE" w:rsidP="00B73BDE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B73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Aktuálne obsahové zameranie ob</w:t>
      </w:r>
      <w:r w:rsidR="007E0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čianskeho vzdelávania dospelých</w:t>
      </w:r>
    </w:p>
    <w:p w:rsidR="00B73BDE" w:rsidRPr="00FA3EC6" w:rsidRDefault="00B73BDE" w:rsidP="00B73BDE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B73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Inovatívne formy a metódy využívané v </w:t>
      </w:r>
      <w:r w:rsidR="007E0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občianskom vzdelávaní dospelých</w:t>
      </w:r>
    </w:p>
    <w:sectPr w:rsidR="00B73BDE" w:rsidRPr="00FA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538"/>
    <w:multiLevelType w:val="hybridMultilevel"/>
    <w:tmpl w:val="646056E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C23DF"/>
    <w:multiLevelType w:val="hybridMultilevel"/>
    <w:tmpl w:val="BE94CD7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B3296"/>
    <w:multiLevelType w:val="hybridMultilevel"/>
    <w:tmpl w:val="120CD3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1201D0"/>
    <w:multiLevelType w:val="hybridMultilevel"/>
    <w:tmpl w:val="6F1A9AD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1229D"/>
    <w:multiLevelType w:val="hybridMultilevel"/>
    <w:tmpl w:val="10E44E9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24A6A"/>
    <w:multiLevelType w:val="hybridMultilevel"/>
    <w:tmpl w:val="F42845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B56485"/>
    <w:multiLevelType w:val="hybridMultilevel"/>
    <w:tmpl w:val="10E44E9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3B791A"/>
    <w:multiLevelType w:val="hybridMultilevel"/>
    <w:tmpl w:val="6F1A9AD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542D72"/>
    <w:multiLevelType w:val="hybridMultilevel"/>
    <w:tmpl w:val="646056E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616F24"/>
    <w:multiLevelType w:val="hybridMultilevel"/>
    <w:tmpl w:val="D382B84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5778B6"/>
    <w:multiLevelType w:val="hybridMultilevel"/>
    <w:tmpl w:val="ABE2AC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0516C6"/>
    <w:multiLevelType w:val="hybridMultilevel"/>
    <w:tmpl w:val="D382B84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7A43F9"/>
    <w:multiLevelType w:val="hybridMultilevel"/>
    <w:tmpl w:val="120CD3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441789"/>
    <w:multiLevelType w:val="hybridMultilevel"/>
    <w:tmpl w:val="3454E8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78790B"/>
    <w:multiLevelType w:val="hybridMultilevel"/>
    <w:tmpl w:val="BE94CD7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E958F4"/>
    <w:multiLevelType w:val="hybridMultilevel"/>
    <w:tmpl w:val="ABE2AC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AB2009"/>
    <w:multiLevelType w:val="hybridMultilevel"/>
    <w:tmpl w:val="F42845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4"/>
  </w:num>
  <w:num w:numId="12">
    <w:abstractNumId w:val="0"/>
  </w:num>
  <w:num w:numId="13">
    <w:abstractNumId w:val="9"/>
  </w:num>
  <w:num w:numId="14">
    <w:abstractNumId w:val="16"/>
  </w:num>
  <w:num w:numId="15">
    <w:abstractNumId w:val="10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ED"/>
    <w:rsid w:val="00025C33"/>
    <w:rsid w:val="0010263A"/>
    <w:rsid w:val="002B3AE4"/>
    <w:rsid w:val="00314758"/>
    <w:rsid w:val="00326D7D"/>
    <w:rsid w:val="003C0EB2"/>
    <w:rsid w:val="004C586E"/>
    <w:rsid w:val="00791099"/>
    <w:rsid w:val="007E0FF8"/>
    <w:rsid w:val="00841FEA"/>
    <w:rsid w:val="00843D90"/>
    <w:rsid w:val="008E5EF5"/>
    <w:rsid w:val="0090157D"/>
    <w:rsid w:val="00936409"/>
    <w:rsid w:val="009A1FE3"/>
    <w:rsid w:val="009C5E62"/>
    <w:rsid w:val="00AE0572"/>
    <w:rsid w:val="00B73BDE"/>
    <w:rsid w:val="00CC6BED"/>
    <w:rsid w:val="00CE1747"/>
    <w:rsid w:val="00F360E6"/>
    <w:rsid w:val="00FA3EC6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F8BC-AEF2-469B-A376-FBE6A980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C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phighlightallclass">
    <w:name w:val="rphighlightallclass"/>
    <w:basedOn w:val="Predvolenpsmoodseku"/>
    <w:rsid w:val="00936409"/>
  </w:style>
  <w:style w:type="character" w:customStyle="1" w:styleId="peb">
    <w:name w:val="_pe_b"/>
    <w:basedOn w:val="Predvolenpsmoodseku"/>
    <w:rsid w:val="00936409"/>
  </w:style>
  <w:style w:type="character" w:customStyle="1" w:styleId="bidi">
    <w:name w:val="bidi"/>
    <w:basedOn w:val="Predvolenpsmoodseku"/>
    <w:rsid w:val="00936409"/>
  </w:style>
  <w:style w:type="character" w:customStyle="1" w:styleId="rpd1">
    <w:name w:val="_rp_d1"/>
    <w:basedOn w:val="Predvolenpsmoodseku"/>
    <w:rsid w:val="00936409"/>
  </w:style>
  <w:style w:type="character" w:customStyle="1" w:styleId="bm">
    <w:name w:val="_b_m"/>
    <w:basedOn w:val="Predvolenpsmoodseku"/>
    <w:rsid w:val="00936409"/>
  </w:style>
  <w:style w:type="paragraph" w:styleId="Textbubliny">
    <w:name w:val="Balloon Text"/>
    <w:basedOn w:val="Normlny"/>
    <w:link w:val="TextbublinyChar"/>
    <w:uiPriority w:val="99"/>
    <w:semiHidden/>
    <w:unhideWhenUsed/>
    <w:rsid w:val="00936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40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73BD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3C0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4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7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1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5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79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04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9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14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13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08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5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48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9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3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3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0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1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663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6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8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5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8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0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1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24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94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8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9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Bontova Andrea, PhDr., PhD.</dc:creator>
  <cp:keywords/>
  <dc:description/>
  <cp:lastModifiedBy>Bontova Andrea, PhDr., PhD.</cp:lastModifiedBy>
  <cp:revision>21</cp:revision>
  <cp:lastPrinted>2017-02-07T08:10:00Z</cp:lastPrinted>
  <dcterms:created xsi:type="dcterms:W3CDTF">2017-01-30T12:22:00Z</dcterms:created>
  <dcterms:modified xsi:type="dcterms:W3CDTF">2017-02-07T08:27:00Z</dcterms:modified>
</cp:coreProperties>
</file>